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5D" w:rsidRPr="000E2455" w:rsidRDefault="00CC2E5D" w:rsidP="00CC2E5D">
      <w:pPr>
        <w:pStyle w:val="a6"/>
        <w:snapToGrid w:val="0"/>
        <w:ind w:leftChars="0" w:left="0"/>
        <w:rPr>
          <w:sz w:val="28"/>
          <w:lang w:val="pt-BR"/>
        </w:rPr>
      </w:pPr>
      <w:r w:rsidRPr="00D740FB">
        <w:rPr>
          <w:rFonts w:hint="eastAsia"/>
          <w:sz w:val="28"/>
        </w:rPr>
        <w:t>附件2：</w:t>
      </w:r>
    </w:p>
    <w:p w:rsidR="00CC2E5D" w:rsidRPr="000E2455" w:rsidRDefault="00CC2E5D" w:rsidP="00CC2E5D">
      <w:pPr>
        <w:pStyle w:val="a7"/>
        <w:snapToGrid w:val="0"/>
        <w:jc w:val="both"/>
        <w:rPr>
          <w:sz w:val="28"/>
          <w:lang w:val="pt-BR"/>
        </w:rPr>
      </w:pPr>
    </w:p>
    <w:p w:rsidR="00CC2E5D" w:rsidRPr="000E2455" w:rsidRDefault="00CC2E5D" w:rsidP="00CC2E5D">
      <w:pPr>
        <w:pStyle w:val="a7"/>
        <w:snapToGrid w:val="0"/>
        <w:jc w:val="both"/>
        <w:rPr>
          <w:rFonts w:hint="eastAsia"/>
          <w:sz w:val="28"/>
          <w:lang w:val="pt-BR"/>
        </w:rPr>
      </w:pPr>
    </w:p>
    <w:p w:rsidR="00CC2E5D" w:rsidRPr="000E2455" w:rsidRDefault="00CC2E5D" w:rsidP="00CC2E5D">
      <w:pPr>
        <w:pStyle w:val="a7"/>
        <w:snapToGrid w:val="0"/>
        <w:jc w:val="both"/>
        <w:rPr>
          <w:rFonts w:hint="eastAsia"/>
          <w:sz w:val="28"/>
          <w:lang w:val="pt-BR"/>
        </w:rPr>
      </w:pPr>
    </w:p>
    <w:p w:rsidR="00CC2E5D" w:rsidRPr="000E2455" w:rsidRDefault="00CC2E5D" w:rsidP="00CC2E5D">
      <w:pPr>
        <w:pStyle w:val="a7"/>
        <w:snapToGrid w:val="0"/>
        <w:jc w:val="both"/>
        <w:rPr>
          <w:rFonts w:hint="eastAsia"/>
          <w:sz w:val="28"/>
          <w:lang w:val="pt-BR"/>
        </w:rPr>
      </w:pPr>
    </w:p>
    <w:p w:rsidR="00CC2E5D" w:rsidRPr="000E2455" w:rsidRDefault="00CC2E5D" w:rsidP="00CC2E5D">
      <w:pPr>
        <w:pStyle w:val="a7"/>
        <w:snapToGrid w:val="0"/>
        <w:jc w:val="both"/>
        <w:rPr>
          <w:sz w:val="28"/>
          <w:lang w:val="pt-BR"/>
        </w:rPr>
      </w:pPr>
    </w:p>
    <w:p w:rsidR="00CC2E5D" w:rsidRPr="003B20FA" w:rsidRDefault="00CC2E5D" w:rsidP="00CC2E5D">
      <w:pPr>
        <w:pStyle w:val="a7"/>
        <w:snapToGrid w:val="0"/>
        <w:rPr>
          <w:sz w:val="56"/>
        </w:rPr>
      </w:pPr>
      <w:r>
        <w:rPr>
          <w:rFonts w:hint="eastAsia"/>
          <w:sz w:val="56"/>
        </w:rPr>
        <w:t>江西</w:t>
      </w:r>
      <w:r w:rsidRPr="003B20FA">
        <w:rPr>
          <w:rFonts w:hint="eastAsia"/>
          <w:sz w:val="56"/>
        </w:rPr>
        <w:t>省重点环境保护实用技术</w:t>
      </w:r>
    </w:p>
    <w:p w:rsidR="00CC2E5D" w:rsidRDefault="00CC2E5D" w:rsidP="00CC2E5D">
      <w:pPr>
        <w:pStyle w:val="a7"/>
        <w:snapToGrid w:val="0"/>
        <w:rPr>
          <w:sz w:val="56"/>
        </w:rPr>
      </w:pPr>
      <w:r w:rsidRPr="003B20FA">
        <w:rPr>
          <w:rFonts w:hint="eastAsia"/>
          <w:sz w:val="56"/>
        </w:rPr>
        <w:t>示范工</w:t>
      </w:r>
      <w:r>
        <w:rPr>
          <w:rFonts w:hint="eastAsia"/>
          <w:sz w:val="56"/>
        </w:rPr>
        <w:t>程申报书</w:t>
      </w: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pacing w:val="-12"/>
          <w:sz w:val="34"/>
        </w:rPr>
      </w:pPr>
      <w:r>
        <w:rPr>
          <w:rFonts w:eastAsia="楷体_GB2312" w:hint="eastAsia"/>
          <w:spacing w:val="-12"/>
          <w:sz w:val="34"/>
        </w:rPr>
        <w:t>工程名称</w:t>
      </w:r>
    </w:p>
    <w:p w:rsidR="00CC2E5D" w:rsidRDefault="00CC2E5D" w:rsidP="00CC2E5D">
      <w:pPr>
        <w:snapToGrid w:val="0"/>
        <w:spacing w:line="228" w:lineRule="auto"/>
        <w:rPr>
          <w:rFonts w:eastAsia="楷体_GB2312"/>
          <w:spacing w:val="-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 w:hint="eastAsia"/>
          <w:spacing w:val="-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pacing w:val="-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pacing w:val="-12"/>
          <w:sz w:val="34"/>
        </w:rPr>
      </w:pPr>
      <w:r>
        <w:rPr>
          <w:rFonts w:eastAsia="楷体_GB2312" w:hint="eastAsia"/>
          <w:spacing w:val="-12"/>
          <w:sz w:val="34"/>
        </w:rPr>
        <w:t>申报单位</w:t>
      </w:r>
    </w:p>
    <w:p w:rsidR="00CC2E5D" w:rsidRDefault="00CC2E5D" w:rsidP="00CC2E5D">
      <w:pPr>
        <w:snapToGrid w:val="0"/>
        <w:spacing w:line="228" w:lineRule="auto"/>
        <w:rPr>
          <w:rFonts w:eastAsia="楷体_GB2312"/>
          <w:spacing w:val="-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pacing w:val="-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 w:hint="eastAsia"/>
          <w:spacing w:val="-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pacing w:val="-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pacing w:val="-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pacing w:val="-12"/>
          <w:sz w:val="34"/>
        </w:rPr>
      </w:pPr>
      <w:r>
        <w:rPr>
          <w:rFonts w:eastAsia="楷体_GB2312" w:hint="eastAsia"/>
          <w:spacing w:val="-12"/>
          <w:sz w:val="34"/>
        </w:rPr>
        <w:t>填报日期</w:t>
      </w: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rPr>
          <w:rFonts w:eastAsia="楷体_GB2312"/>
          <w:sz w:val="34"/>
        </w:rPr>
      </w:pPr>
    </w:p>
    <w:p w:rsidR="00CC2E5D" w:rsidRDefault="00CC2E5D" w:rsidP="00CC2E5D">
      <w:pPr>
        <w:snapToGrid w:val="0"/>
        <w:spacing w:line="228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江西省环境保护产业协会编制</w:t>
      </w:r>
    </w:p>
    <w:p w:rsidR="00CC2E5D" w:rsidRDefault="00CC2E5D" w:rsidP="00CC2E5D">
      <w:pPr>
        <w:widowControl/>
        <w:numPr>
          <w:ilvl w:val="0"/>
          <w:numId w:val="2"/>
        </w:numPr>
        <w:snapToGrid w:val="0"/>
        <w:spacing w:line="228" w:lineRule="auto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 w:hint="eastAsia"/>
          <w:sz w:val="36"/>
        </w:rPr>
        <w:lastRenderedPageBreak/>
        <w:t>基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本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情</w:t>
      </w:r>
      <w:r>
        <w:rPr>
          <w:rFonts w:eastAsia="黑体"/>
          <w:sz w:val="36"/>
        </w:rPr>
        <w:t xml:space="preserve">  </w:t>
      </w:r>
      <w:proofErr w:type="gramStart"/>
      <w:r>
        <w:rPr>
          <w:rFonts w:eastAsia="黑体" w:hint="eastAsia"/>
          <w:sz w:val="36"/>
        </w:rPr>
        <w:t>况</w:t>
      </w:r>
      <w:proofErr w:type="gramEnd"/>
    </w:p>
    <w:p w:rsidR="00CC2E5D" w:rsidRDefault="00CC2E5D" w:rsidP="00CC2E5D">
      <w:pPr>
        <w:widowControl/>
        <w:numPr>
          <w:ilvl w:val="0"/>
          <w:numId w:val="1"/>
        </w:numPr>
        <w:snapToGrid w:val="0"/>
        <w:spacing w:line="228" w:lineRule="auto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工程基本情况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75"/>
        <w:gridCol w:w="2840"/>
        <w:gridCol w:w="1470"/>
        <w:gridCol w:w="2000"/>
      </w:tblGrid>
      <w:tr w:rsidR="00CC2E5D" w:rsidTr="00F44770">
        <w:trPr>
          <w:trHeight w:val="76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</w:tr>
      <w:tr w:rsidR="00CC2E5D" w:rsidTr="00F44770">
        <w:trPr>
          <w:trHeight w:val="76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</w:tr>
      <w:tr w:rsidR="00CC2E5D" w:rsidTr="00F44770">
        <w:trPr>
          <w:cantSplit/>
          <w:trHeight w:val="70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工程所在地址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</w:tr>
      <w:tr w:rsidR="00CC2E5D" w:rsidTr="00F44770">
        <w:trPr>
          <w:trHeight w:val="63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工程竣工时间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运转时间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ind w:left="125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CC2E5D" w:rsidTr="00F44770">
        <w:trPr>
          <w:trHeight w:val="114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排污种类</w:t>
            </w:r>
            <w:r>
              <w:rPr>
                <w:sz w:val="24"/>
              </w:rPr>
              <w:t>、浓度及</w:t>
            </w:r>
            <w:r>
              <w:rPr>
                <w:rFonts w:hint="eastAsia"/>
                <w:sz w:val="24"/>
              </w:rPr>
              <w:t>总</w:t>
            </w:r>
            <w:r>
              <w:rPr>
                <w:sz w:val="24"/>
              </w:rPr>
              <w:t>量</w:t>
            </w: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</w:tr>
      <w:tr w:rsidR="00CC2E5D" w:rsidTr="00F44770">
        <w:trPr>
          <w:cantSplit/>
          <w:trHeight w:val="6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奖励名称及等级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</w:tr>
      <w:tr w:rsidR="00CC2E5D" w:rsidTr="00F44770">
        <w:trPr>
          <w:cantSplit/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</w:tr>
      <w:tr w:rsidR="00CC2E5D" w:rsidTr="00F44770">
        <w:trPr>
          <w:cantSplit/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</w:tr>
    </w:tbl>
    <w:p w:rsidR="00CC2E5D" w:rsidRDefault="00CC2E5D" w:rsidP="00CC2E5D">
      <w:pPr>
        <w:snapToGrid w:val="0"/>
        <w:spacing w:line="228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（二）申报单位基本情况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2539"/>
        <w:gridCol w:w="1680"/>
        <w:gridCol w:w="2573"/>
      </w:tblGrid>
      <w:tr w:rsidR="00CC2E5D" w:rsidTr="00F44770">
        <w:trPr>
          <w:cantSplit/>
          <w:trHeight w:val="104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</w:tr>
      <w:tr w:rsidR="00CC2E5D" w:rsidTr="00F44770">
        <w:trPr>
          <w:cantSplit/>
          <w:trHeight w:val="60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联系人手机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</w:tr>
      <w:tr w:rsidR="00CC2E5D" w:rsidTr="00F44770">
        <w:trPr>
          <w:cantSplit/>
          <w:trHeight w:val="5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ind w:firstLineChars="100" w:firstLine="23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ind w:firstLineChars="100" w:firstLine="23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年产值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CC2E5D" w:rsidTr="00F44770">
        <w:trPr>
          <w:trHeight w:val="2683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D" w:rsidRDefault="00CC2E5D" w:rsidP="00F44770">
            <w:pPr>
              <w:snapToGrid w:val="0"/>
              <w:spacing w:line="228" w:lineRule="auto"/>
              <w:rPr>
                <w:sz w:val="12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申报单位简述（包括工程业绩及设计、施工、设备制造、营运能力等）</w:t>
            </w:r>
          </w:p>
        </w:tc>
      </w:tr>
    </w:tbl>
    <w:p w:rsidR="00CC2E5D" w:rsidRDefault="00CC2E5D" w:rsidP="00CC2E5D">
      <w:pPr>
        <w:snapToGrid w:val="0"/>
        <w:spacing w:line="228" w:lineRule="auto"/>
        <w:jc w:val="center"/>
        <w:rPr>
          <w:rFonts w:eastAsia="黑体"/>
          <w:sz w:val="36"/>
        </w:rPr>
      </w:pPr>
      <w:r>
        <w:rPr>
          <w:sz w:val="24"/>
        </w:rPr>
        <w:br w:type="page"/>
      </w:r>
      <w:r>
        <w:rPr>
          <w:rFonts w:eastAsia="黑体" w:hint="eastAsia"/>
          <w:sz w:val="36"/>
        </w:rPr>
        <w:lastRenderedPageBreak/>
        <w:t>二、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工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程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分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析</w:t>
      </w:r>
    </w:p>
    <w:p w:rsidR="00CC2E5D" w:rsidRDefault="00CC2E5D" w:rsidP="00CC2E5D">
      <w:pPr>
        <w:snapToGrid w:val="0"/>
        <w:spacing w:line="228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（一）工艺路线（流程图）、技术原理、关键设备、运行情况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CC2E5D" w:rsidTr="00F44770">
        <w:trPr>
          <w:trHeight w:val="5274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</w:tr>
    </w:tbl>
    <w:p w:rsidR="00CC2E5D" w:rsidRDefault="00CC2E5D" w:rsidP="00CC2E5D">
      <w:pPr>
        <w:snapToGrid w:val="0"/>
        <w:spacing w:line="228" w:lineRule="auto"/>
        <w:rPr>
          <w:sz w:val="24"/>
        </w:rPr>
      </w:pPr>
    </w:p>
    <w:p w:rsidR="00CC2E5D" w:rsidRDefault="00CC2E5D" w:rsidP="00CC2E5D">
      <w:pPr>
        <w:snapToGrid w:val="0"/>
        <w:spacing w:line="228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（二）各项指标</w:t>
      </w:r>
    </w:p>
    <w:p w:rsidR="00CC2E5D" w:rsidRDefault="00CC2E5D" w:rsidP="00CC2E5D">
      <w:pPr>
        <w:snapToGrid w:val="0"/>
        <w:spacing w:line="228" w:lineRule="auto"/>
        <w:rPr>
          <w:sz w:val="28"/>
        </w:rPr>
      </w:pPr>
      <w:r>
        <w:rPr>
          <w:sz w:val="28"/>
        </w:rPr>
        <w:t xml:space="preserve"> 1</w:t>
      </w:r>
      <w:r>
        <w:rPr>
          <w:rFonts w:hint="eastAsia"/>
          <w:sz w:val="28"/>
        </w:rPr>
        <w:t>．</w:t>
      </w:r>
      <w:r>
        <w:rPr>
          <w:rFonts w:eastAsia="仿宋_GB2312" w:hint="eastAsia"/>
          <w:sz w:val="28"/>
        </w:rPr>
        <w:t>技术指标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CC2E5D" w:rsidTr="00F44770">
        <w:trPr>
          <w:trHeight w:val="3538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</w:tr>
      <w:tr w:rsidR="00CC2E5D" w:rsidTr="00F44770">
        <w:trPr>
          <w:trHeight w:val="1402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达到哪一污染物排放标准（标准编号、类别、等级）：</w:t>
            </w:r>
          </w:p>
          <w:p w:rsidR="00CC2E5D" w:rsidRPr="0006038F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</w:tr>
    </w:tbl>
    <w:p w:rsidR="00CC2E5D" w:rsidRDefault="00CC2E5D" w:rsidP="00CC2E5D">
      <w:pPr>
        <w:snapToGrid w:val="0"/>
        <w:spacing w:line="228" w:lineRule="auto"/>
        <w:rPr>
          <w:sz w:val="28"/>
        </w:rPr>
      </w:pPr>
    </w:p>
    <w:p w:rsidR="00CC2E5D" w:rsidRDefault="00CC2E5D" w:rsidP="00CC2E5D">
      <w:pPr>
        <w:snapToGrid w:val="0"/>
        <w:spacing w:line="228" w:lineRule="auto"/>
        <w:rPr>
          <w:sz w:val="28"/>
        </w:rPr>
      </w:pPr>
      <w:r>
        <w:rPr>
          <w:sz w:val="28"/>
        </w:rPr>
        <w:br w:type="page"/>
      </w:r>
    </w:p>
    <w:p w:rsidR="00CC2E5D" w:rsidRDefault="00CC2E5D" w:rsidP="00CC2E5D">
      <w:pPr>
        <w:snapToGrid w:val="0"/>
        <w:spacing w:line="228" w:lineRule="auto"/>
        <w:rPr>
          <w:rFonts w:eastAsia="仿宋_GB2312" w:hint="eastAsia"/>
          <w:sz w:val="28"/>
        </w:rPr>
      </w:pPr>
      <w:r>
        <w:rPr>
          <w:sz w:val="28"/>
        </w:rPr>
        <w:lastRenderedPageBreak/>
        <w:t xml:space="preserve"> 2</w:t>
      </w:r>
      <w:r>
        <w:rPr>
          <w:rFonts w:hint="eastAsia"/>
          <w:sz w:val="28"/>
        </w:rPr>
        <w:t>．</w:t>
      </w:r>
      <w:r>
        <w:rPr>
          <w:rFonts w:eastAsia="仿宋_GB2312" w:hint="eastAsia"/>
          <w:sz w:val="28"/>
        </w:rPr>
        <w:t>经济指标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69"/>
      </w:tblGrid>
      <w:tr w:rsidR="00CC2E5D" w:rsidRPr="00446301" w:rsidTr="00F44770">
        <w:trPr>
          <w:trHeight w:val="664"/>
        </w:trPr>
        <w:tc>
          <w:tcPr>
            <w:tcW w:w="2660" w:type="dxa"/>
            <w:vAlign w:val="center"/>
          </w:tcPr>
          <w:p w:rsidR="00CC2E5D" w:rsidRPr="00446301" w:rsidRDefault="00CC2E5D" w:rsidP="00F44770">
            <w:pPr>
              <w:snapToGrid w:val="0"/>
              <w:spacing w:line="228" w:lineRule="auto"/>
              <w:jc w:val="center"/>
              <w:rPr>
                <w:rFonts w:ascii="仿宋" w:eastAsia="仿宋" w:hAnsi="仿宋"/>
                <w:sz w:val="28"/>
              </w:rPr>
            </w:pPr>
            <w:r w:rsidRPr="00446301">
              <w:rPr>
                <w:rFonts w:ascii="仿宋" w:eastAsia="仿宋" w:hAnsi="仿宋" w:hint="eastAsia"/>
                <w:sz w:val="28"/>
              </w:rPr>
              <w:t>工程规模</w:t>
            </w:r>
          </w:p>
        </w:tc>
        <w:tc>
          <w:tcPr>
            <w:tcW w:w="5869" w:type="dxa"/>
            <w:vAlign w:val="center"/>
          </w:tcPr>
          <w:p w:rsidR="00CC2E5D" w:rsidRPr="00446301" w:rsidRDefault="00CC2E5D" w:rsidP="00F44770">
            <w:pPr>
              <w:snapToGrid w:val="0"/>
              <w:spacing w:line="228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C2E5D" w:rsidRPr="00446301" w:rsidTr="00F44770">
        <w:trPr>
          <w:trHeight w:val="546"/>
        </w:trPr>
        <w:tc>
          <w:tcPr>
            <w:tcW w:w="2660" w:type="dxa"/>
            <w:vAlign w:val="center"/>
          </w:tcPr>
          <w:p w:rsidR="00CC2E5D" w:rsidRPr="00446301" w:rsidRDefault="00CC2E5D" w:rsidP="00F44770">
            <w:pPr>
              <w:snapToGrid w:val="0"/>
              <w:spacing w:line="228" w:lineRule="auto"/>
              <w:jc w:val="center"/>
              <w:rPr>
                <w:rFonts w:ascii="仿宋" w:eastAsia="仿宋" w:hAnsi="仿宋"/>
                <w:sz w:val="28"/>
              </w:rPr>
            </w:pPr>
            <w:r w:rsidRPr="00446301">
              <w:rPr>
                <w:rFonts w:ascii="仿宋" w:eastAsia="仿宋" w:hAnsi="仿宋" w:hint="eastAsia"/>
                <w:sz w:val="28"/>
              </w:rPr>
              <w:t>占地面积</w:t>
            </w:r>
          </w:p>
        </w:tc>
        <w:tc>
          <w:tcPr>
            <w:tcW w:w="5869" w:type="dxa"/>
            <w:vAlign w:val="center"/>
          </w:tcPr>
          <w:p w:rsidR="00CC2E5D" w:rsidRPr="00446301" w:rsidRDefault="00CC2E5D" w:rsidP="00F44770">
            <w:pPr>
              <w:snapToGrid w:val="0"/>
              <w:spacing w:line="228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C2E5D" w:rsidRPr="00446301" w:rsidTr="00F44770">
        <w:trPr>
          <w:trHeight w:val="2126"/>
        </w:trPr>
        <w:tc>
          <w:tcPr>
            <w:tcW w:w="2660" w:type="dxa"/>
            <w:vAlign w:val="center"/>
          </w:tcPr>
          <w:p w:rsidR="00CC2E5D" w:rsidRPr="00446301" w:rsidRDefault="00CC2E5D" w:rsidP="00F44770">
            <w:pPr>
              <w:snapToGrid w:val="0"/>
              <w:spacing w:line="228" w:lineRule="auto"/>
              <w:jc w:val="center"/>
              <w:rPr>
                <w:rFonts w:ascii="仿宋" w:eastAsia="仿宋" w:hAnsi="仿宋" w:hint="eastAsia"/>
                <w:sz w:val="28"/>
              </w:rPr>
            </w:pPr>
            <w:r w:rsidRPr="00446301">
              <w:rPr>
                <w:rFonts w:ascii="仿宋" w:eastAsia="仿宋" w:hAnsi="仿宋" w:hint="eastAsia"/>
                <w:sz w:val="28"/>
              </w:rPr>
              <w:t>投资情况</w:t>
            </w:r>
          </w:p>
        </w:tc>
        <w:tc>
          <w:tcPr>
            <w:tcW w:w="5869" w:type="dxa"/>
            <w:vAlign w:val="center"/>
          </w:tcPr>
          <w:p w:rsidR="00CC2E5D" w:rsidRPr="00446301" w:rsidRDefault="00CC2E5D" w:rsidP="00F44770">
            <w:pPr>
              <w:snapToGrid w:val="0"/>
              <w:spacing w:line="228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C2E5D" w:rsidRPr="00446301" w:rsidTr="00F44770">
        <w:trPr>
          <w:trHeight w:val="3815"/>
        </w:trPr>
        <w:tc>
          <w:tcPr>
            <w:tcW w:w="2660" w:type="dxa"/>
            <w:vAlign w:val="center"/>
          </w:tcPr>
          <w:p w:rsidR="00CC2E5D" w:rsidRPr="00446301" w:rsidRDefault="00CC2E5D" w:rsidP="00F44770">
            <w:pPr>
              <w:snapToGrid w:val="0"/>
              <w:spacing w:line="228" w:lineRule="auto"/>
              <w:jc w:val="center"/>
              <w:rPr>
                <w:rFonts w:ascii="仿宋" w:eastAsia="仿宋" w:hAnsi="仿宋" w:hint="eastAsia"/>
                <w:sz w:val="28"/>
              </w:rPr>
            </w:pPr>
            <w:r w:rsidRPr="00446301">
              <w:rPr>
                <w:rFonts w:ascii="仿宋" w:eastAsia="仿宋" w:hAnsi="仿宋" w:hint="eastAsia"/>
                <w:sz w:val="28"/>
              </w:rPr>
              <w:t>运行费用核算</w:t>
            </w:r>
          </w:p>
        </w:tc>
        <w:tc>
          <w:tcPr>
            <w:tcW w:w="5869" w:type="dxa"/>
            <w:vAlign w:val="center"/>
          </w:tcPr>
          <w:p w:rsidR="00CC2E5D" w:rsidRPr="00446301" w:rsidRDefault="00CC2E5D" w:rsidP="00F44770">
            <w:pPr>
              <w:snapToGrid w:val="0"/>
              <w:spacing w:line="228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C2E5D" w:rsidRPr="00446301" w:rsidTr="00F44770">
        <w:trPr>
          <w:trHeight w:val="4809"/>
        </w:trPr>
        <w:tc>
          <w:tcPr>
            <w:tcW w:w="2660" w:type="dxa"/>
            <w:vAlign w:val="center"/>
          </w:tcPr>
          <w:p w:rsidR="00CC2E5D" w:rsidRPr="00446301" w:rsidRDefault="00CC2E5D" w:rsidP="00F44770">
            <w:pPr>
              <w:snapToGrid w:val="0"/>
              <w:spacing w:line="228" w:lineRule="auto"/>
              <w:jc w:val="center"/>
              <w:rPr>
                <w:rFonts w:ascii="仿宋" w:eastAsia="仿宋" w:hAnsi="仿宋" w:hint="eastAsia"/>
                <w:sz w:val="28"/>
              </w:rPr>
            </w:pPr>
            <w:r w:rsidRPr="00446301">
              <w:rPr>
                <w:rFonts w:ascii="仿宋" w:eastAsia="仿宋" w:hAnsi="仿宋" w:hint="eastAsia"/>
                <w:sz w:val="28"/>
              </w:rPr>
              <w:t>其他经济效益说明</w:t>
            </w:r>
          </w:p>
        </w:tc>
        <w:tc>
          <w:tcPr>
            <w:tcW w:w="5869" w:type="dxa"/>
            <w:vAlign w:val="center"/>
          </w:tcPr>
          <w:p w:rsidR="00CC2E5D" w:rsidRPr="00446301" w:rsidRDefault="00CC2E5D" w:rsidP="00F44770">
            <w:pPr>
              <w:snapToGrid w:val="0"/>
              <w:spacing w:line="228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CC2E5D" w:rsidRDefault="00CC2E5D" w:rsidP="00CC2E5D">
      <w:pPr>
        <w:snapToGrid w:val="0"/>
        <w:spacing w:line="228" w:lineRule="auto"/>
        <w:rPr>
          <w:rFonts w:hint="eastAsia"/>
          <w:sz w:val="28"/>
        </w:rPr>
      </w:pPr>
    </w:p>
    <w:p w:rsidR="00CC2E5D" w:rsidRDefault="00CC2E5D" w:rsidP="00CC2E5D">
      <w:pPr>
        <w:snapToGrid w:val="0"/>
        <w:spacing w:line="228" w:lineRule="auto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3</w:t>
      </w:r>
      <w:r>
        <w:rPr>
          <w:rFonts w:hint="eastAsia"/>
          <w:sz w:val="28"/>
        </w:rPr>
        <w:t>．环境影响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CC2E5D" w:rsidTr="00F44770">
        <w:trPr>
          <w:trHeight w:val="52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削减总量：</w:t>
            </w: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</w:tc>
      </w:tr>
      <w:tr w:rsidR="00CC2E5D" w:rsidTr="00F44770">
        <w:trPr>
          <w:trHeight w:val="52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二次</w:t>
            </w:r>
            <w:r>
              <w:rPr>
                <w:sz w:val="24"/>
              </w:rPr>
              <w:t>污染及其控制：</w:t>
            </w: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</w:tc>
      </w:tr>
      <w:tr w:rsidR="00CC2E5D" w:rsidTr="00F44770">
        <w:trPr>
          <w:trHeight w:val="52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其它环境效益：</w:t>
            </w: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</w:tc>
      </w:tr>
    </w:tbl>
    <w:p w:rsidR="00CC2E5D" w:rsidRDefault="00CC2E5D" w:rsidP="00CC2E5D">
      <w:pPr>
        <w:snapToGrid w:val="0"/>
        <w:spacing w:line="228" w:lineRule="auto"/>
        <w:rPr>
          <w:sz w:val="24"/>
        </w:rPr>
      </w:pPr>
    </w:p>
    <w:p w:rsidR="00CC2E5D" w:rsidRDefault="00CC2E5D" w:rsidP="00CC2E5D">
      <w:pPr>
        <w:snapToGrid w:val="0"/>
        <w:spacing w:line="228" w:lineRule="auto"/>
        <w:rPr>
          <w:rFonts w:eastAsia="黑体"/>
          <w:sz w:val="30"/>
        </w:rPr>
      </w:pPr>
      <w:r>
        <w:rPr>
          <w:sz w:val="24"/>
        </w:rPr>
        <w:br w:type="page"/>
      </w:r>
      <w:r>
        <w:rPr>
          <w:rFonts w:eastAsia="黑体" w:hint="eastAsia"/>
          <w:sz w:val="30"/>
        </w:rPr>
        <w:lastRenderedPageBreak/>
        <w:t>（三）国内外同类工程比较（技术、经济、环境、管理等方面）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CC2E5D" w:rsidTr="00F44770">
        <w:trPr>
          <w:trHeight w:val="12038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</w:tc>
      </w:tr>
    </w:tbl>
    <w:p w:rsidR="00CC2E5D" w:rsidRDefault="00CC2E5D" w:rsidP="00CC2E5D">
      <w:pPr>
        <w:snapToGrid w:val="0"/>
        <w:spacing w:line="228" w:lineRule="auto"/>
        <w:rPr>
          <w:rFonts w:hint="eastAsia"/>
          <w:sz w:val="24"/>
        </w:rPr>
      </w:pPr>
    </w:p>
    <w:p w:rsidR="00CC2E5D" w:rsidRDefault="00CC2E5D" w:rsidP="00CC2E5D">
      <w:pPr>
        <w:snapToGrid w:val="0"/>
        <w:spacing w:line="228" w:lineRule="auto"/>
        <w:jc w:val="center"/>
        <w:rPr>
          <w:rFonts w:eastAsia="黑体"/>
          <w:sz w:val="36"/>
        </w:rPr>
      </w:pPr>
      <w:r w:rsidRPr="00AE785B">
        <w:rPr>
          <w:sz w:val="24"/>
        </w:rPr>
        <w:br w:type="page"/>
      </w:r>
      <w:r>
        <w:rPr>
          <w:rFonts w:eastAsia="黑体" w:hint="eastAsia"/>
          <w:sz w:val="36"/>
        </w:rPr>
        <w:lastRenderedPageBreak/>
        <w:t>三、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审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查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意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见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7902"/>
      </w:tblGrid>
      <w:tr w:rsidR="00CC2E5D" w:rsidTr="00F44770">
        <w:trPr>
          <w:trHeight w:val="292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申报单位承诺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ind w:firstLineChars="200" w:firstLine="471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ind w:firstLineChars="200" w:firstLine="471"/>
              <w:rPr>
                <w:sz w:val="24"/>
              </w:rPr>
            </w:pPr>
            <w:r w:rsidRPr="00F22F98">
              <w:rPr>
                <w:rFonts w:hint="eastAsia"/>
                <w:sz w:val="24"/>
              </w:rPr>
              <w:t>我单位承诺：</w:t>
            </w:r>
            <w:r w:rsidRPr="00F22F98">
              <w:rPr>
                <w:sz w:val="24"/>
              </w:rPr>
              <w:t>本</w:t>
            </w:r>
            <w:r w:rsidRPr="00F22F98">
              <w:rPr>
                <w:rFonts w:hint="eastAsia"/>
                <w:sz w:val="24"/>
              </w:rPr>
              <w:t>次</w:t>
            </w:r>
            <w:r w:rsidRPr="00F22F98">
              <w:rPr>
                <w:sz w:val="24"/>
              </w:rPr>
              <w:t>申报所填写的各项内容均真实、准确</w:t>
            </w:r>
            <w:r w:rsidRPr="00F22F98">
              <w:rPr>
                <w:rFonts w:hint="eastAsia"/>
                <w:sz w:val="24"/>
              </w:rPr>
              <w:t>，提供相关文件、资料和证明材料真实、可靠。</w:t>
            </w:r>
          </w:p>
          <w:p w:rsidR="00CC2E5D" w:rsidRDefault="00CC2E5D" w:rsidP="00F44770">
            <w:pPr>
              <w:snapToGrid w:val="0"/>
              <w:spacing w:line="228" w:lineRule="auto"/>
              <w:ind w:firstLineChars="200" w:firstLine="471"/>
              <w:rPr>
                <w:sz w:val="24"/>
              </w:rPr>
            </w:pPr>
            <w:r w:rsidRPr="00F22F98">
              <w:rPr>
                <w:rFonts w:hint="eastAsia"/>
                <w:sz w:val="24"/>
              </w:rPr>
              <w:t>若发生与上述承诺相违背的事实，我单位承担全部法律责任。</w:t>
            </w: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ind w:left="576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 w:rsidR="00CC2E5D" w:rsidRDefault="00CC2E5D" w:rsidP="00F44770">
            <w:pPr>
              <w:snapToGrid w:val="0"/>
              <w:spacing w:line="228" w:lineRule="auto"/>
              <w:ind w:left="57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2E5D" w:rsidTr="00F44770">
        <w:trPr>
          <w:trHeight w:val="5962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技术审核组意见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ind w:left="57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2E5D" w:rsidTr="00F44770">
        <w:trPr>
          <w:trHeight w:val="282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协会领导审批意见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rFonts w:hint="eastAsia"/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ind w:left="5760"/>
              <w:rPr>
                <w:sz w:val="24"/>
              </w:rPr>
            </w:pPr>
          </w:p>
          <w:p w:rsidR="00CC2E5D" w:rsidRDefault="00CC2E5D" w:rsidP="00F44770">
            <w:pPr>
              <w:snapToGrid w:val="0"/>
              <w:spacing w:line="228" w:lineRule="auto"/>
              <w:ind w:left="57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C2E5D" w:rsidRDefault="00CC2E5D" w:rsidP="00CC2E5D">
      <w:pPr>
        <w:snapToGrid w:val="0"/>
        <w:spacing w:line="228" w:lineRule="auto"/>
        <w:rPr>
          <w:sz w:val="24"/>
        </w:rPr>
      </w:pPr>
    </w:p>
    <w:p w:rsidR="00CC2E5D" w:rsidRPr="0040212F" w:rsidRDefault="00CC2E5D" w:rsidP="00CC2E5D">
      <w:pPr>
        <w:snapToGrid w:val="0"/>
        <w:spacing w:line="470" w:lineRule="exact"/>
        <w:jc w:val="center"/>
        <w:rPr>
          <w:rFonts w:eastAsia="黑体" w:hint="eastAsia"/>
          <w:sz w:val="36"/>
        </w:rPr>
      </w:pPr>
      <w:r>
        <w:rPr>
          <w:sz w:val="24"/>
        </w:rPr>
        <w:br w:type="page"/>
      </w:r>
      <w:r>
        <w:rPr>
          <w:rFonts w:eastAsia="黑体" w:hint="eastAsia"/>
          <w:sz w:val="36"/>
        </w:rPr>
        <w:lastRenderedPageBreak/>
        <w:t>填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写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说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明</w:t>
      </w:r>
    </w:p>
    <w:p w:rsidR="00CC2E5D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</w:rPr>
      </w:pPr>
      <w:r>
        <w:rPr>
          <w:rFonts w:ascii="仿宋_GB2312" w:eastAsia="仿宋_GB2312" w:hint="eastAsia"/>
          <w:sz w:val="26"/>
        </w:rPr>
        <w:t>一、本申报书由项目申报单位填写。</w:t>
      </w:r>
    </w:p>
    <w:p w:rsidR="00CC2E5D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</w:rPr>
      </w:pPr>
      <w:r>
        <w:rPr>
          <w:rFonts w:ascii="仿宋_GB2312" w:eastAsia="仿宋_GB2312" w:hint="eastAsia"/>
          <w:sz w:val="26"/>
        </w:rPr>
        <w:t>二、本申报书中所有部门和单位名称应填写全称并与其公章一致。</w:t>
      </w:r>
    </w:p>
    <w:p w:rsidR="00CC2E5D" w:rsidRPr="00E3277F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三</w:t>
      </w:r>
      <w:r w:rsidRPr="00E3277F">
        <w:rPr>
          <w:rFonts w:ascii="仿宋_GB2312" w:eastAsia="仿宋_GB2312" w:hint="eastAsia"/>
          <w:sz w:val="26"/>
          <w:szCs w:val="26"/>
        </w:rPr>
        <w:t>、工程分析</w:t>
      </w:r>
    </w:p>
    <w:p w:rsidR="00CC2E5D" w:rsidRPr="00E3277F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  <w:szCs w:val="26"/>
        </w:rPr>
      </w:pPr>
      <w:r w:rsidRPr="00E3277F">
        <w:rPr>
          <w:rFonts w:ascii="仿宋_GB2312" w:eastAsia="仿宋_GB2312" w:hint="eastAsia"/>
          <w:sz w:val="26"/>
          <w:szCs w:val="26"/>
        </w:rPr>
        <w:t>1．技术指标</w:t>
      </w:r>
    </w:p>
    <w:p w:rsidR="00CC2E5D" w:rsidRPr="00E3277F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  <w:szCs w:val="26"/>
        </w:rPr>
      </w:pPr>
      <w:r w:rsidRPr="00E3277F">
        <w:rPr>
          <w:rFonts w:ascii="仿宋_GB2312" w:eastAsia="仿宋_GB2312" w:hint="eastAsia"/>
          <w:sz w:val="26"/>
          <w:szCs w:val="26"/>
        </w:rPr>
        <w:t>（1）在特定条件下，应用该技术治理前后主要污染物进口（初始）、出口（最终）浓度指标或去除率，并能达到的排放限值要求，及产品（装置）所达到相应标准的性能指标</w:t>
      </w:r>
      <w:r>
        <w:rPr>
          <w:rFonts w:ascii="仿宋_GB2312" w:eastAsia="仿宋_GB2312" w:hint="eastAsia"/>
          <w:sz w:val="26"/>
          <w:szCs w:val="26"/>
        </w:rPr>
        <w:t>。</w:t>
      </w:r>
    </w:p>
    <w:p w:rsidR="00CC2E5D" w:rsidRPr="00857A16" w:rsidRDefault="00CC2E5D" w:rsidP="00CC2E5D">
      <w:pPr>
        <w:snapToGrid w:val="0"/>
        <w:spacing w:line="470" w:lineRule="exact"/>
        <w:ind w:firstLine="560"/>
        <w:rPr>
          <w:rFonts w:ascii="仿宋_GB2312" w:eastAsia="仿宋_GB2312" w:hint="eastAsia"/>
          <w:sz w:val="26"/>
          <w:szCs w:val="26"/>
        </w:rPr>
      </w:pPr>
      <w:r w:rsidRPr="00857A16">
        <w:rPr>
          <w:rFonts w:ascii="仿宋_GB2312" w:eastAsia="仿宋_GB2312" w:hint="eastAsia"/>
          <w:sz w:val="26"/>
          <w:szCs w:val="26"/>
        </w:rPr>
        <w:t>（</w:t>
      </w:r>
      <w:r>
        <w:rPr>
          <w:rFonts w:ascii="仿宋_GB2312" w:eastAsia="仿宋_GB2312" w:hint="eastAsia"/>
          <w:sz w:val="26"/>
          <w:szCs w:val="26"/>
        </w:rPr>
        <w:t>2</w:t>
      </w:r>
      <w:r w:rsidRPr="00857A16">
        <w:rPr>
          <w:rFonts w:ascii="仿宋_GB2312" w:eastAsia="仿宋_GB2312"/>
          <w:sz w:val="26"/>
          <w:szCs w:val="26"/>
        </w:rPr>
        <w:t>）</w:t>
      </w:r>
      <w:r w:rsidRPr="00857A16">
        <w:rPr>
          <w:rFonts w:ascii="仿宋_GB2312" w:eastAsia="仿宋_GB2312" w:hint="eastAsia"/>
          <w:sz w:val="26"/>
          <w:szCs w:val="26"/>
        </w:rPr>
        <w:t>符合标准情况：对申报技术使用后达到哪一类排放标准、产品（装置）执行标准、二次污染控制达到哪一类排放标准情况进行说明。</w:t>
      </w:r>
    </w:p>
    <w:p w:rsidR="00CC2E5D" w:rsidRPr="00E3277F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  <w:szCs w:val="26"/>
        </w:rPr>
      </w:pPr>
      <w:r w:rsidRPr="00E3277F">
        <w:rPr>
          <w:rFonts w:ascii="仿宋_GB2312" w:eastAsia="仿宋_GB2312" w:hint="eastAsia"/>
          <w:sz w:val="26"/>
          <w:szCs w:val="26"/>
        </w:rPr>
        <w:t xml:space="preserve"> 2．经济指标</w:t>
      </w:r>
    </w:p>
    <w:p w:rsidR="00CC2E5D" w:rsidRPr="00E3277F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  <w:szCs w:val="26"/>
        </w:rPr>
      </w:pPr>
      <w:r w:rsidRPr="00E3277F">
        <w:rPr>
          <w:rFonts w:ascii="仿宋_GB2312" w:eastAsia="仿宋_GB2312" w:hint="eastAsia"/>
          <w:sz w:val="26"/>
          <w:szCs w:val="26"/>
        </w:rPr>
        <w:t>（1）“规模”指工程的实际规模</w:t>
      </w:r>
      <w:r>
        <w:rPr>
          <w:rFonts w:ascii="仿宋_GB2312" w:eastAsia="仿宋_GB2312" w:hint="eastAsia"/>
          <w:sz w:val="26"/>
          <w:szCs w:val="26"/>
        </w:rPr>
        <w:t>，“占地</w:t>
      </w:r>
      <w:r>
        <w:rPr>
          <w:rFonts w:ascii="仿宋_GB2312" w:eastAsia="仿宋_GB2312"/>
          <w:sz w:val="26"/>
          <w:szCs w:val="26"/>
        </w:rPr>
        <w:t>面积</w:t>
      </w:r>
      <w:r w:rsidRPr="00E3277F">
        <w:rPr>
          <w:rFonts w:ascii="仿宋_GB2312" w:eastAsia="仿宋_GB2312" w:hint="eastAsia"/>
          <w:sz w:val="26"/>
          <w:szCs w:val="26"/>
        </w:rPr>
        <w:t>”</w:t>
      </w:r>
      <w:r>
        <w:rPr>
          <w:rFonts w:ascii="仿宋_GB2312" w:eastAsia="仿宋_GB2312" w:hint="eastAsia"/>
          <w:sz w:val="26"/>
          <w:szCs w:val="26"/>
        </w:rPr>
        <w:t>指</w:t>
      </w:r>
      <w:r>
        <w:rPr>
          <w:rFonts w:ascii="仿宋_GB2312" w:eastAsia="仿宋_GB2312"/>
          <w:sz w:val="26"/>
          <w:szCs w:val="26"/>
        </w:rPr>
        <w:t>工程的占地面积</w:t>
      </w:r>
      <w:r>
        <w:rPr>
          <w:rFonts w:ascii="仿宋_GB2312" w:eastAsia="仿宋_GB2312" w:hint="eastAsia"/>
          <w:sz w:val="26"/>
          <w:szCs w:val="26"/>
        </w:rPr>
        <w:t>。</w:t>
      </w:r>
    </w:p>
    <w:p w:rsidR="00CC2E5D" w:rsidRPr="00E3277F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  <w:szCs w:val="26"/>
        </w:rPr>
      </w:pPr>
      <w:r w:rsidRPr="00E3277F">
        <w:rPr>
          <w:rFonts w:ascii="仿宋_GB2312" w:eastAsia="仿宋_GB2312" w:hint="eastAsia"/>
          <w:sz w:val="26"/>
          <w:szCs w:val="26"/>
        </w:rPr>
        <w:t>（2）投资</w:t>
      </w:r>
      <w:r w:rsidRPr="00E3277F">
        <w:rPr>
          <w:rFonts w:ascii="仿宋_GB2312" w:eastAsia="仿宋_GB2312"/>
          <w:sz w:val="26"/>
          <w:szCs w:val="26"/>
        </w:rPr>
        <w:t>情况，</w:t>
      </w:r>
      <w:r w:rsidRPr="00E3277F">
        <w:rPr>
          <w:rFonts w:ascii="仿宋_GB2312" w:eastAsia="仿宋_GB2312" w:hint="eastAsia"/>
          <w:sz w:val="26"/>
          <w:szCs w:val="26"/>
        </w:rPr>
        <w:t>“总投资”和“设备投资”均为一次性投资，所有费用应以申报当年为准进行核算</w:t>
      </w:r>
      <w:r>
        <w:rPr>
          <w:rFonts w:ascii="仿宋_GB2312" w:eastAsia="仿宋_GB2312" w:hint="eastAsia"/>
          <w:sz w:val="26"/>
          <w:szCs w:val="26"/>
        </w:rPr>
        <w:t>。</w:t>
      </w:r>
    </w:p>
    <w:p w:rsidR="00CC2E5D" w:rsidRPr="00E3277F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  <w:szCs w:val="26"/>
        </w:rPr>
      </w:pPr>
      <w:r w:rsidRPr="00E3277F">
        <w:rPr>
          <w:rFonts w:ascii="仿宋_GB2312" w:eastAsia="仿宋_GB2312" w:hint="eastAsia"/>
          <w:sz w:val="26"/>
          <w:szCs w:val="26"/>
        </w:rPr>
        <w:t>（3）运行费用核算，指含折旧费及原、燃、材料费，维修费、人工费、管理费等费用，需列举说明。</w:t>
      </w:r>
      <w:r w:rsidRPr="00E3277F">
        <w:rPr>
          <w:rFonts w:ascii="仿宋_GB2312" w:eastAsia="仿宋_GB2312"/>
          <w:sz w:val="26"/>
          <w:szCs w:val="26"/>
        </w:rPr>
        <w:t>单位按行业通用的单位计算，如废水</w:t>
      </w:r>
      <w:r w:rsidRPr="00E3277F">
        <w:rPr>
          <w:rFonts w:ascii="仿宋_GB2312" w:eastAsia="仿宋_GB2312" w:hint="eastAsia"/>
          <w:sz w:val="26"/>
          <w:szCs w:val="26"/>
        </w:rPr>
        <w:t>处理</w:t>
      </w:r>
      <w:r w:rsidRPr="00E3277F">
        <w:rPr>
          <w:rFonts w:ascii="仿宋_GB2312" w:eastAsia="仿宋_GB2312"/>
          <w:sz w:val="26"/>
          <w:szCs w:val="26"/>
        </w:rPr>
        <w:t>可折算成处理每吨水的费用</w:t>
      </w:r>
      <w:r w:rsidRPr="00E3277F">
        <w:rPr>
          <w:rFonts w:ascii="仿宋_GB2312" w:eastAsia="仿宋_GB2312" w:hint="eastAsia"/>
          <w:sz w:val="26"/>
          <w:szCs w:val="26"/>
        </w:rPr>
        <w:t>，</w:t>
      </w:r>
      <w:r w:rsidRPr="00E3277F">
        <w:rPr>
          <w:rFonts w:ascii="仿宋_GB2312" w:eastAsia="仿宋_GB2312"/>
          <w:sz w:val="26"/>
          <w:szCs w:val="26"/>
        </w:rPr>
        <w:t>生活垃圾可折算成处理每吨生活垃圾的费用</w:t>
      </w:r>
      <w:r w:rsidRPr="00E3277F">
        <w:rPr>
          <w:rFonts w:ascii="仿宋_GB2312" w:eastAsia="仿宋_GB2312" w:hint="eastAsia"/>
          <w:sz w:val="26"/>
          <w:szCs w:val="26"/>
        </w:rPr>
        <w:t>，</w:t>
      </w:r>
      <w:r w:rsidRPr="00E3277F">
        <w:rPr>
          <w:rFonts w:ascii="仿宋_GB2312" w:eastAsia="仿宋_GB2312"/>
          <w:sz w:val="26"/>
          <w:szCs w:val="26"/>
        </w:rPr>
        <w:t>火电厂除尘</w:t>
      </w:r>
      <w:r w:rsidRPr="00E3277F">
        <w:rPr>
          <w:rFonts w:ascii="仿宋_GB2312" w:eastAsia="仿宋_GB2312" w:hint="eastAsia"/>
          <w:sz w:val="26"/>
          <w:szCs w:val="26"/>
        </w:rPr>
        <w:t>、</w:t>
      </w:r>
      <w:r w:rsidRPr="00E3277F">
        <w:rPr>
          <w:rFonts w:ascii="仿宋_GB2312" w:eastAsia="仿宋_GB2312"/>
          <w:sz w:val="26"/>
          <w:szCs w:val="26"/>
        </w:rPr>
        <w:t>脱硫、脱</w:t>
      </w:r>
      <w:r w:rsidRPr="00E3277F">
        <w:rPr>
          <w:rFonts w:ascii="仿宋_GB2312" w:eastAsia="仿宋_GB2312" w:hint="eastAsia"/>
          <w:sz w:val="26"/>
          <w:szCs w:val="26"/>
        </w:rPr>
        <w:t>硝可</w:t>
      </w:r>
      <w:r w:rsidRPr="00E3277F">
        <w:rPr>
          <w:rFonts w:ascii="仿宋_GB2312" w:eastAsia="仿宋_GB2312"/>
          <w:sz w:val="26"/>
          <w:szCs w:val="26"/>
        </w:rPr>
        <w:t>折算成</w:t>
      </w:r>
      <w:r w:rsidRPr="00E3277F">
        <w:rPr>
          <w:rFonts w:ascii="仿宋_GB2312" w:eastAsia="仿宋_GB2312" w:hint="eastAsia"/>
          <w:sz w:val="26"/>
          <w:szCs w:val="26"/>
        </w:rPr>
        <w:t>生产每度电</w:t>
      </w:r>
      <w:r w:rsidRPr="00E3277F">
        <w:rPr>
          <w:rFonts w:ascii="仿宋_GB2312" w:eastAsia="仿宋_GB2312"/>
          <w:sz w:val="26"/>
          <w:szCs w:val="26"/>
        </w:rPr>
        <w:t>的费用</w:t>
      </w:r>
      <w:r w:rsidRPr="00E3277F">
        <w:rPr>
          <w:rFonts w:ascii="仿宋_GB2312" w:eastAsia="仿宋_GB2312" w:hint="eastAsia"/>
          <w:sz w:val="26"/>
          <w:szCs w:val="26"/>
        </w:rPr>
        <w:t>等</w:t>
      </w:r>
      <w:r>
        <w:rPr>
          <w:rFonts w:ascii="仿宋_GB2312" w:eastAsia="仿宋_GB2312" w:hint="eastAsia"/>
          <w:sz w:val="26"/>
          <w:szCs w:val="26"/>
        </w:rPr>
        <w:t>。</w:t>
      </w:r>
    </w:p>
    <w:p w:rsidR="00CC2E5D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</w:rPr>
      </w:pPr>
      <w:r>
        <w:rPr>
          <w:rFonts w:ascii="仿宋_GB2312" w:eastAsia="仿宋_GB2312" w:hint="eastAsia"/>
          <w:sz w:val="26"/>
        </w:rPr>
        <w:t>3．环境影响</w:t>
      </w:r>
    </w:p>
    <w:p w:rsidR="00CC2E5D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</w:rPr>
      </w:pPr>
      <w:r>
        <w:rPr>
          <w:rFonts w:ascii="仿宋_GB2312" w:eastAsia="仿宋_GB2312" w:hint="eastAsia"/>
          <w:sz w:val="26"/>
        </w:rPr>
        <w:t>（1）“年削减总量”指实施该工程后</w:t>
      </w:r>
      <w:r>
        <w:rPr>
          <w:rFonts w:ascii="仿宋_GB2312" w:eastAsia="仿宋_GB2312" w:hint="eastAsia"/>
          <w:sz w:val="26"/>
          <w:szCs w:val="26"/>
        </w:rPr>
        <w:t>申报上一</w:t>
      </w:r>
      <w:r w:rsidRPr="00E3277F">
        <w:rPr>
          <w:rFonts w:ascii="仿宋_GB2312" w:eastAsia="仿宋_GB2312" w:hint="eastAsia"/>
          <w:sz w:val="26"/>
          <w:szCs w:val="26"/>
        </w:rPr>
        <w:t>年</w:t>
      </w:r>
      <w:r>
        <w:rPr>
          <w:rFonts w:ascii="仿宋_GB2312" w:eastAsia="仿宋_GB2312" w:hint="eastAsia"/>
          <w:sz w:val="26"/>
        </w:rPr>
        <w:t>所减少的主要污染物排污总量。</w:t>
      </w:r>
    </w:p>
    <w:p w:rsidR="00CC2E5D" w:rsidRPr="00857A16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</w:rPr>
      </w:pPr>
      <w:r>
        <w:rPr>
          <w:rFonts w:ascii="仿宋_GB2312" w:eastAsia="仿宋_GB2312" w:hint="eastAsia"/>
          <w:sz w:val="26"/>
        </w:rPr>
        <w:t>（2）</w:t>
      </w:r>
      <w:r w:rsidRPr="00857A16">
        <w:rPr>
          <w:rFonts w:ascii="仿宋_GB2312" w:eastAsia="仿宋_GB2312" w:hint="eastAsia"/>
          <w:sz w:val="26"/>
        </w:rPr>
        <w:t>二次污染及其控制，列举出技术或产品（装置）应用中二次污染物种类、数量、危害性、控制技术及效果，如污废水、废气、固体废物的产生及控制情况等</w:t>
      </w:r>
      <w:r>
        <w:rPr>
          <w:rFonts w:ascii="仿宋_GB2312" w:eastAsia="仿宋_GB2312" w:hint="eastAsia"/>
          <w:sz w:val="26"/>
        </w:rPr>
        <w:t>。</w:t>
      </w:r>
    </w:p>
    <w:p w:rsidR="000B64BB" w:rsidRPr="00CC2E5D" w:rsidRDefault="00CC2E5D" w:rsidP="00CC2E5D">
      <w:pPr>
        <w:snapToGrid w:val="0"/>
        <w:spacing w:line="470" w:lineRule="exact"/>
        <w:ind w:firstLine="560"/>
        <w:rPr>
          <w:rFonts w:ascii="仿宋_GB2312" w:eastAsia="仿宋_GB2312"/>
          <w:sz w:val="26"/>
        </w:rPr>
      </w:pPr>
      <w:r w:rsidRPr="00857A16">
        <w:rPr>
          <w:rFonts w:ascii="仿宋_GB2312" w:eastAsia="仿宋_GB2312" w:hint="eastAsia"/>
          <w:sz w:val="26"/>
        </w:rPr>
        <w:t>（</w:t>
      </w:r>
      <w:r>
        <w:rPr>
          <w:rFonts w:ascii="仿宋_GB2312" w:eastAsia="仿宋_GB2312" w:hint="eastAsia"/>
          <w:sz w:val="26"/>
        </w:rPr>
        <w:t>3</w:t>
      </w:r>
      <w:r w:rsidRPr="00857A16">
        <w:rPr>
          <w:rFonts w:ascii="仿宋_GB2312" w:eastAsia="仿宋_GB2312" w:hint="eastAsia"/>
          <w:sz w:val="26"/>
        </w:rPr>
        <w:t>）其它环境效益，包括作业环境条件的改善，生态平衡综合效益，环境纠纷的减少及有无二次污染等情况。</w:t>
      </w:r>
    </w:p>
    <w:sectPr w:rsidR="000B64BB" w:rsidRPr="00CC2E5D" w:rsidSect="00446017">
      <w:footerReference w:type="even" r:id="rId8"/>
      <w:footerReference w:type="default" r:id="rId9"/>
      <w:pgSz w:w="11906" w:h="16838" w:code="9"/>
      <w:pgMar w:top="2098" w:right="1474" w:bottom="1843" w:left="1588" w:header="0" w:footer="1134" w:gutter="0"/>
      <w:cols w:space="425"/>
      <w:docGrid w:type="linesAndChars" w:linePitch="28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9F" w:rsidRDefault="00BB4C9F" w:rsidP="00CC2E5D">
      <w:r>
        <w:separator/>
      </w:r>
    </w:p>
  </w:endnote>
  <w:endnote w:type="continuationSeparator" w:id="0">
    <w:p w:rsidR="00BB4C9F" w:rsidRDefault="00BB4C9F" w:rsidP="00CC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A8" w:rsidRDefault="00BB4C9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FA8" w:rsidRDefault="00BB4C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A8" w:rsidRDefault="00BB4C9F" w:rsidP="00D0795F">
    <w:pPr>
      <w:pStyle w:val="a4"/>
      <w:framePr w:wrap="around" w:vAnchor="text" w:hAnchor="page" w:x="5194" w:y="41"/>
      <w:rPr>
        <w:rStyle w:val="a5"/>
        <w:rFonts w:hint="eastAsia"/>
        <w:sz w:val="28"/>
      </w:rPr>
    </w:pPr>
  </w:p>
  <w:p w:rsidR="002A3FA8" w:rsidRDefault="00BB4C9F" w:rsidP="004460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9F" w:rsidRDefault="00BB4C9F" w:rsidP="00CC2E5D">
      <w:r>
        <w:separator/>
      </w:r>
    </w:p>
  </w:footnote>
  <w:footnote w:type="continuationSeparator" w:id="0">
    <w:p w:rsidR="00BB4C9F" w:rsidRDefault="00BB4C9F" w:rsidP="00CC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433"/>
    <w:multiLevelType w:val="hybridMultilevel"/>
    <w:tmpl w:val="3FC03242"/>
    <w:lvl w:ilvl="0" w:tplc="9342B584">
      <w:start w:val="1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754B25"/>
    <w:multiLevelType w:val="hybridMultilevel"/>
    <w:tmpl w:val="6D245E00"/>
    <w:lvl w:ilvl="0" w:tplc="ABBA8AC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6E"/>
    <w:rsid w:val="000B64BB"/>
    <w:rsid w:val="00B0276E"/>
    <w:rsid w:val="00BB4C9F"/>
    <w:rsid w:val="00C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E5D"/>
    <w:rPr>
      <w:sz w:val="18"/>
      <w:szCs w:val="18"/>
    </w:rPr>
  </w:style>
  <w:style w:type="paragraph" w:styleId="a4">
    <w:name w:val="footer"/>
    <w:basedOn w:val="a"/>
    <w:link w:val="Char0"/>
    <w:unhideWhenUsed/>
    <w:rsid w:val="00CC2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2E5D"/>
    <w:rPr>
      <w:sz w:val="18"/>
      <w:szCs w:val="18"/>
    </w:rPr>
  </w:style>
  <w:style w:type="character" w:styleId="a5">
    <w:name w:val="page number"/>
    <w:basedOn w:val="a0"/>
    <w:rsid w:val="00CC2E5D"/>
  </w:style>
  <w:style w:type="paragraph" w:styleId="a6">
    <w:name w:val="Date"/>
    <w:basedOn w:val="a"/>
    <w:next w:val="a"/>
    <w:link w:val="Char1"/>
    <w:rsid w:val="00CC2E5D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CC2E5D"/>
    <w:rPr>
      <w:rFonts w:ascii="仿宋_GB2312" w:eastAsia="仿宋_GB2312" w:hAnsi="Times New Roman" w:cs="Times New Roman"/>
      <w:sz w:val="32"/>
      <w:szCs w:val="24"/>
    </w:rPr>
  </w:style>
  <w:style w:type="paragraph" w:styleId="a7">
    <w:name w:val="Body Text"/>
    <w:basedOn w:val="a"/>
    <w:link w:val="Char2"/>
    <w:rsid w:val="00CC2E5D"/>
    <w:pPr>
      <w:jc w:val="center"/>
    </w:pPr>
    <w:rPr>
      <w:rFonts w:eastAsia="黑体"/>
      <w:sz w:val="44"/>
      <w:szCs w:val="20"/>
    </w:rPr>
  </w:style>
  <w:style w:type="character" w:customStyle="1" w:styleId="Char2">
    <w:name w:val="正文文本 Char"/>
    <w:basedOn w:val="a0"/>
    <w:link w:val="a7"/>
    <w:rsid w:val="00CC2E5D"/>
    <w:rPr>
      <w:rFonts w:ascii="Times New Roman" w:eastAsia="黑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E5D"/>
    <w:rPr>
      <w:sz w:val="18"/>
      <w:szCs w:val="18"/>
    </w:rPr>
  </w:style>
  <w:style w:type="paragraph" w:styleId="a4">
    <w:name w:val="footer"/>
    <w:basedOn w:val="a"/>
    <w:link w:val="Char0"/>
    <w:unhideWhenUsed/>
    <w:rsid w:val="00CC2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2E5D"/>
    <w:rPr>
      <w:sz w:val="18"/>
      <w:szCs w:val="18"/>
    </w:rPr>
  </w:style>
  <w:style w:type="character" w:styleId="a5">
    <w:name w:val="page number"/>
    <w:basedOn w:val="a0"/>
    <w:rsid w:val="00CC2E5D"/>
  </w:style>
  <w:style w:type="paragraph" w:styleId="a6">
    <w:name w:val="Date"/>
    <w:basedOn w:val="a"/>
    <w:next w:val="a"/>
    <w:link w:val="Char1"/>
    <w:rsid w:val="00CC2E5D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CC2E5D"/>
    <w:rPr>
      <w:rFonts w:ascii="仿宋_GB2312" w:eastAsia="仿宋_GB2312" w:hAnsi="Times New Roman" w:cs="Times New Roman"/>
      <w:sz w:val="32"/>
      <w:szCs w:val="24"/>
    </w:rPr>
  </w:style>
  <w:style w:type="paragraph" w:styleId="a7">
    <w:name w:val="Body Text"/>
    <w:basedOn w:val="a"/>
    <w:link w:val="Char2"/>
    <w:rsid w:val="00CC2E5D"/>
    <w:pPr>
      <w:jc w:val="center"/>
    </w:pPr>
    <w:rPr>
      <w:rFonts w:eastAsia="黑体"/>
      <w:sz w:val="44"/>
      <w:szCs w:val="20"/>
    </w:rPr>
  </w:style>
  <w:style w:type="character" w:customStyle="1" w:styleId="Char2">
    <w:name w:val="正文文本 Char"/>
    <w:basedOn w:val="a0"/>
    <w:link w:val="a7"/>
    <w:rsid w:val="00CC2E5D"/>
    <w:rPr>
      <w:rFonts w:ascii="Times New Roman" w:eastAsia="黑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2020-03-03T06:26:00Z</dcterms:created>
  <dcterms:modified xsi:type="dcterms:W3CDTF">2020-03-03T06:26:00Z</dcterms:modified>
</cp:coreProperties>
</file>