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E4" w:rsidRDefault="000132E4" w:rsidP="000132E4">
      <w:pPr>
        <w:ind w:firstLineChars="200"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5"/>
        <w:gridCol w:w="1152"/>
        <w:gridCol w:w="276"/>
        <w:gridCol w:w="344"/>
        <w:gridCol w:w="312"/>
        <w:gridCol w:w="1048"/>
        <w:gridCol w:w="642"/>
        <w:gridCol w:w="6"/>
        <w:gridCol w:w="1206"/>
        <w:gridCol w:w="75"/>
        <w:gridCol w:w="1495"/>
        <w:gridCol w:w="1076"/>
        <w:gridCol w:w="184"/>
        <w:gridCol w:w="1214"/>
      </w:tblGrid>
      <w:tr w:rsidR="000132E4" w:rsidTr="000132E4">
        <w:trPr>
          <w:trHeight w:val="605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7874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萍乡市环科环保技术服务有限公司</w:t>
            </w:r>
          </w:p>
        </w:tc>
      </w:tr>
      <w:tr w:rsidR="000132E4" w:rsidTr="000132E4">
        <w:trPr>
          <w:trHeight w:val="9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单位地址</w:t>
            </w:r>
          </w:p>
        </w:tc>
        <w:tc>
          <w:tcPr>
            <w:tcW w:w="78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江西省萍乡市萍乡经济技术开发区公园中路金碧辉煌时尚广场E区</w:t>
            </w:r>
          </w:p>
        </w:tc>
      </w:tr>
      <w:tr w:rsidR="000132E4" w:rsidTr="000132E4">
        <w:trPr>
          <w:cantSplit/>
          <w:trHeight w:val="660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私营企业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注册资金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2000000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 xml:space="preserve">  编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337000</w:t>
            </w:r>
          </w:p>
        </w:tc>
      </w:tr>
      <w:tr w:rsidR="000132E4" w:rsidTr="000132E4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法人代表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韩建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   话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18079958219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132E4" w:rsidTr="000132E4">
        <w:trPr>
          <w:trHeight w:val="58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肖娅珩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  机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13707996569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传  真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132E4" w:rsidTr="000132E4">
        <w:trPr>
          <w:trHeight w:val="757"/>
        </w:trPr>
        <w:tc>
          <w:tcPr>
            <w:tcW w:w="164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申报项目及等级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水污染治理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三级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噪声与振动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0132E4" w:rsidTr="000132E4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大气污染治理</w:t>
            </w:r>
          </w:p>
        </w:tc>
        <w:tc>
          <w:tcPr>
            <w:tcW w:w="19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生态修复</w:t>
            </w:r>
          </w:p>
        </w:tc>
        <w:tc>
          <w:tcPr>
            <w:tcW w:w="2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0132E4" w:rsidTr="000132E4">
        <w:trPr>
          <w:trHeight w:val="757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3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一般固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废处理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处置</w:t>
            </w:r>
          </w:p>
        </w:tc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级别：</w:t>
            </w:r>
            <w:r>
              <w:rPr>
                <w:rFonts w:ascii="仿宋_GB2312" w:eastAsia="仿宋_GB2312" w:hint="eastAsia"/>
                <w:sz w:val="30"/>
                <w:szCs w:val="30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</w:p>
        </w:tc>
      </w:tr>
      <w:tr w:rsidR="000132E4" w:rsidTr="000132E4">
        <w:trPr>
          <w:cantSplit/>
          <w:trHeight w:val="662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</w:t>
            </w:r>
          </w:p>
          <w:p w:rsidR="000132E4" w:rsidRDefault="000132E4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工</w:t>
            </w:r>
          </w:p>
          <w:p w:rsidR="000132E4" w:rsidRDefault="000132E4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概</w:t>
            </w:r>
          </w:p>
          <w:p w:rsidR="000132E4" w:rsidRDefault="000132E4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况</w:t>
            </w:r>
            <w:proofErr w:type="gramEnd"/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技术人员总数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16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高级职称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</w:tr>
      <w:tr w:rsidR="000132E4" w:rsidTr="000132E4">
        <w:trPr>
          <w:cantSplit/>
          <w:trHeight w:val="581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中级职称</w:t>
            </w:r>
          </w:p>
        </w:tc>
        <w:tc>
          <w:tcPr>
            <w:tcW w:w="2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8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一般技术员</w:t>
            </w:r>
          </w:p>
        </w:tc>
        <w:tc>
          <w:tcPr>
            <w:tcW w:w="1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11</w:t>
            </w:r>
          </w:p>
        </w:tc>
      </w:tr>
      <w:tr w:rsidR="000132E4" w:rsidTr="000132E4">
        <w:trPr>
          <w:cantSplit/>
          <w:trHeight w:val="612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902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位 行 政 和 技 术 负 责 人</w:t>
            </w:r>
          </w:p>
        </w:tc>
      </w:tr>
      <w:tr w:rsidR="000132E4" w:rsidTr="000132E4">
        <w:trPr>
          <w:cantSplit/>
          <w:trHeight w:val="57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名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职务及职称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          业</w:t>
            </w:r>
          </w:p>
        </w:tc>
      </w:tr>
      <w:tr w:rsidR="000132E4" w:rsidTr="000132E4">
        <w:trPr>
          <w:cantSplit/>
          <w:trHeight w:val="50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胡晓农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技术副总 中级工程师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51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环境工程</w:t>
            </w:r>
          </w:p>
        </w:tc>
      </w:tr>
      <w:tr w:rsidR="000132E4" w:rsidTr="000132E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黎凤斌</w:t>
            </w: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行政部长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52</w:t>
            </w: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132E4" w:rsidTr="000132E4">
        <w:trPr>
          <w:cantSplit/>
          <w:trHeight w:val="534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0132E4" w:rsidTr="000132E4">
        <w:trPr>
          <w:cantSplit/>
          <w:trHeight w:val="534"/>
        </w:trPr>
        <w:tc>
          <w:tcPr>
            <w:tcW w:w="2580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已获得的其他资质证书、荣誉情况</w:t>
            </w:r>
          </w:p>
        </w:tc>
        <w:tc>
          <w:tcPr>
            <w:tcW w:w="6942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32E4" w:rsidRDefault="000132E4"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企业信用AAA级等级证书、中国环保行业诚信单位AAA级等级证书、建设项目环境影响评价资质证书（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国环评证乙</w:t>
            </w:r>
            <w:proofErr w:type="gramEnd"/>
            <w:r>
              <w:rPr>
                <w:rFonts w:ascii="仿宋_GB2312" w:eastAsia="仿宋_GB2312" w:hint="eastAsia"/>
                <w:sz w:val="28"/>
              </w:rPr>
              <w:t>字第2307号）、政府采购优秀供应商证书</w:t>
            </w:r>
          </w:p>
        </w:tc>
      </w:tr>
    </w:tbl>
    <w:p w:rsidR="000132E4" w:rsidRDefault="000132E4" w:rsidP="000132E4">
      <w:pPr>
        <w:widowControl/>
        <w:ind w:firstLineChars="200" w:firstLine="643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0132E4" w:rsidRDefault="000132E4" w:rsidP="000132E4">
      <w:pPr>
        <w:ind w:firstLineChars="200"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二、技术骨干概况</w:t>
      </w: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17"/>
        <w:gridCol w:w="610"/>
        <w:gridCol w:w="1468"/>
        <w:gridCol w:w="1322"/>
        <w:gridCol w:w="756"/>
        <w:gridCol w:w="2106"/>
        <w:gridCol w:w="796"/>
      </w:tblGrid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  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职务及职称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  业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工作工龄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身份证号码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备注</w:t>
            </w: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韩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建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360312197410050031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肖娅珩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总经理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高级工程师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430103197707184525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胡晓农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技术副总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中级工程师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36030219681103051x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李全华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中级工程师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环境监测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360302196808230510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潘</w:t>
            </w:r>
            <w:proofErr w:type="gramEnd"/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军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技术</w:t>
            </w:r>
            <w:proofErr w:type="gramStart"/>
            <w:r>
              <w:rPr>
                <w:rFonts w:hint="eastAsia"/>
                <w:szCs w:val="21"/>
              </w:rPr>
              <w:t>部</w:t>
            </w:r>
            <w:proofErr w:type="gramEnd"/>
            <w:r>
              <w:rPr>
                <w:rFonts w:hint="eastAsia"/>
                <w:szCs w:val="21"/>
              </w:rPr>
              <w:t>部长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中级工程师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应用化学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资源与环境化学方向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360302198304242015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黄　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技术人员/注册环评工程师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生物技术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360312198208041531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07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曾建萍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技术人员/注册环评工程师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环境工程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360312197606053023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08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林斌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业务部长/注册环评工程师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环境工程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430103197805224519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  <w:tr w:rsidR="000132E4" w:rsidTr="000132E4">
        <w:trPr>
          <w:cantSplit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szCs w:val="21"/>
              </w:rPr>
            </w:pPr>
          </w:p>
        </w:tc>
      </w:tr>
    </w:tbl>
    <w:p w:rsidR="000132E4" w:rsidRDefault="000132E4" w:rsidP="000132E4">
      <w:pPr>
        <w:widowControl/>
        <w:ind w:firstLineChars="200" w:firstLine="420"/>
        <w:jc w:val="left"/>
      </w:pPr>
      <w:r>
        <w:br w:type="page"/>
      </w:r>
    </w:p>
    <w:p w:rsidR="000132E4" w:rsidRDefault="000132E4" w:rsidP="000132E4">
      <w:pPr>
        <w:ind w:firstLineChars="200"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三、技术装备概况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849"/>
        <w:gridCol w:w="1476"/>
        <w:gridCol w:w="831"/>
        <w:gridCol w:w="2493"/>
        <w:gridCol w:w="1114"/>
      </w:tblGrid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序号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技术装备名称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型号规格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数量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主要性能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jc w:val="center"/>
              <w:rPr>
                <w:rFonts w:ascii="黑体" w:eastAsia="黑体" w:hAnsi="仿宋"/>
                <w:bCs/>
                <w:sz w:val="24"/>
              </w:rPr>
            </w:pPr>
            <w:r>
              <w:rPr>
                <w:rFonts w:ascii="黑体" w:eastAsia="黑体" w:hAnsi="仿宋" w:hint="eastAsia"/>
                <w:bCs/>
                <w:sz w:val="24"/>
              </w:rPr>
              <w:t>备注</w:t>
            </w: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计算机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组装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打印机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佳能iX6700series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彩色打印机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打印机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KONICA MINOLTA 195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黑白复印、打印机，扫描机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  <w:tr w:rsidR="000132E4" w:rsidTr="000132E4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E4" w:rsidRDefault="000132E4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0132E4" w:rsidRDefault="000132E4" w:rsidP="000132E4">
      <w:pPr>
        <w:ind w:firstLineChars="200" w:firstLine="422"/>
      </w:pPr>
      <w:r>
        <w:rPr>
          <w:rFonts w:ascii="宋体" w:hAnsi="宋体" w:cs="宋体" w:hint="eastAsia"/>
          <w:b/>
          <w:bCs/>
          <w:szCs w:val="32"/>
        </w:rPr>
        <w:t>注：主要填写</w:t>
      </w:r>
      <w:r>
        <w:rPr>
          <w:rFonts w:ascii="宋体" w:hAnsi="宋体" w:cs="宋体" w:hint="eastAsia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 w:rsidR="000132E4" w:rsidRDefault="000132E4" w:rsidP="000132E4">
      <w:pPr>
        <w:widowControl/>
        <w:ind w:firstLineChars="200" w:firstLine="420"/>
        <w:jc w:val="left"/>
      </w:pPr>
      <w:r>
        <w:br w:type="page"/>
      </w:r>
    </w:p>
    <w:p w:rsidR="000132E4" w:rsidRDefault="000132E4" w:rsidP="000132E4">
      <w:pPr>
        <w:ind w:firstLineChars="200" w:firstLine="643"/>
        <w:jc w:val="center"/>
        <w:outlineLvl w:val="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四、完成工程业绩简表</w:t>
      </w:r>
    </w:p>
    <w:tbl>
      <w:tblPr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880"/>
        <w:gridCol w:w="1796"/>
        <w:gridCol w:w="1810"/>
        <w:gridCol w:w="2057"/>
        <w:gridCol w:w="1084"/>
        <w:gridCol w:w="1191"/>
      </w:tblGrid>
      <w:tr w:rsidR="000132E4" w:rsidTr="000132E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序号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ind w:firstLineChars="200" w:firstLine="480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专业</w:t>
            </w:r>
          </w:p>
          <w:p w:rsidR="000132E4" w:rsidRDefault="000132E4">
            <w:pPr>
              <w:spacing w:line="360" w:lineRule="exact"/>
              <w:ind w:firstLineChars="200" w:firstLine="480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分类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项目名称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工程规模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jc w:val="center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业主单位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合同额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2E4" w:rsidRDefault="000132E4">
            <w:pPr>
              <w:spacing w:line="360" w:lineRule="exact"/>
              <w:rPr>
                <w:rFonts w:ascii="黑体" w:eastAsia="黑体" w:hAnsiTheme="minorEastAsia"/>
                <w:bCs/>
                <w:sz w:val="24"/>
              </w:rPr>
            </w:pPr>
            <w:r>
              <w:rPr>
                <w:rFonts w:ascii="黑体" w:eastAsia="黑体" w:hAnsiTheme="minorEastAsia" w:hint="eastAsia"/>
                <w:bCs/>
                <w:sz w:val="24"/>
              </w:rPr>
              <w:t>是否验收</w:t>
            </w:r>
          </w:p>
        </w:tc>
      </w:tr>
      <w:tr w:rsidR="000132E4" w:rsidTr="000132E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水污染治理工程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新建年产</w:t>
            </w:r>
            <w:r>
              <w:rPr>
                <w:rFonts w:eastAsia="黑体"/>
                <w:sz w:val="24"/>
              </w:rPr>
              <w:t>3300</w:t>
            </w:r>
            <w:r>
              <w:rPr>
                <w:rFonts w:eastAsia="黑体" w:hint="eastAsia"/>
                <w:sz w:val="24"/>
              </w:rPr>
              <w:t>万片智能终端盖板项目污水处理项目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小型规模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江西晶蓝科技有限公司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385000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</w:t>
            </w:r>
          </w:p>
        </w:tc>
      </w:tr>
      <w:tr w:rsidR="000132E4" w:rsidTr="000132E4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水污染治理工程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污水及油烟废气处理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小型规模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江西康宁医院萍乡分院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231300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E4" w:rsidRDefault="000132E4">
            <w:pPr>
              <w:spacing w:line="5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是</w:t>
            </w:r>
          </w:p>
        </w:tc>
      </w:tr>
    </w:tbl>
    <w:p w:rsidR="00C0561C" w:rsidRDefault="00C0561C">
      <w:bookmarkStart w:id="0" w:name="_GoBack"/>
      <w:bookmarkEnd w:id="0"/>
    </w:p>
    <w:sectPr w:rsidR="00C05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11"/>
    <w:rsid w:val="000132E4"/>
    <w:rsid w:val="00421811"/>
    <w:rsid w:val="00C0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3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32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0132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132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132E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0132E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2019-12-12T02:41:00Z</dcterms:created>
  <dcterms:modified xsi:type="dcterms:W3CDTF">2019-12-12T02:41:00Z</dcterms:modified>
</cp:coreProperties>
</file>