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1" w:rsidRDefault="0065265F" w:rsidP="004537E1">
      <w:pPr>
        <w:snapToGrid w:val="0"/>
        <w:spacing w:line="560" w:lineRule="exact"/>
        <w:ind w:firstLineChars="200" w:firstLine="560"/>
        <w:jc w:val="center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t>一、</w:t>
      </w:r>
      <w:r w:rsidR="004537E1">
        <w:rPr>
          <w:rFonts w:eastAsia="黑体" w:hint="eastAsia"/>
          <w:bCs/>
          <w:sz w:val="28"/>
        </w:rPr>
        <w:t>申报企业</w:t>
      </w:r>
      <w:proofErr w:type="gramStart"/>
      <w:r w:rsidR="004537E1">
        <w:rPr>
          <w:rFonts w:eastAsia="黑体" w:hint="eastAsia"/>
          <w:bCs/>
          <w:sz w:val="28"/>
        </w:rPr>
        <w:t>基本基本</w:t>
      </w:r>
      <w:proofErr w:type="gramEnd"/>
      <w:r w:rsidR="004537E1">
        <w:rPr>
          <w:rFonts w:eastAsia="黑体" w:hint="eastAsia"/>
          <w:bCs/>
          <w:sz w:val="28"/>
        </w:rPr>
        <w:t>情况</w:t>
      </w:r>
    </w:p>
    <w:tbl>
      <w:tblPr>
        <w:tblW w:w="95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6"/>
        <w:gridCol w:w="3243"/>
        <w:gridCol w:w="1678"/>
        <w:gridCol w:w="2551"/>
      </w:tblGrid>
      <w:tr w:rsidR="004537E1" w:rsidTr="002D7273">
        <w:trPr>
          <w:trHeight w:val="986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申请单位名称</w:t>
            </w:r>
          </w:p>
          <w:p w:rsidR="004537E1" w:rsidRDefault="004537E1" w:rsidP="002D727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（公章）</w:t>
            </w: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江西盖亚环保科技有限公司</w:t>
            </w:r>
          </w:p>
        </w:tc>
      </w:tr>
      <w:tr w:rsidR="004537E1" w:rsidTr="002D7273">
        <w:trPr>
          <w:trHeight w:val="547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 w:rsidR="004537E1" w:rsidRDefault="004537E1" w:rsidP="002D7273">
            <w:pPr>
              <w:snapToGrid w:val="0"/>
              <w:ind w:right="560"/>
              <w:jc w:val="left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sz w:val="24"/>
              </w:rPr>
              <w:t>柴喜林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职务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总经理</w:t>
            </w:r>
          </w:p>
        </w:tc>
      </w:tr>
      <w:tr w:rsidR="004537E1" w:rsidTr="002D7273">
        <w:trPr>
          <w:trHeight w:val="556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2015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8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14</w:t>
            </w:r>
            <w:r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678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334100</w:t>
            </w:r>
          </w:p>
        </w:tc>
      </w:tr>
      <w:tr w:rsidR="004537E1" w:rsidTr="002D7273">
        <w:trPr>
          <w:trHeight w:val="549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登记地址</w:t>
            </w: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江西省上饶市</w:t>
            </w:r>
            <w:proofErr w:type="gramStart"/>
            <w:r>
              <w:rPr>
                <w:rFonts w:eastAsia="仿宋" w:hint="eastAsia"/>
                <w:sz w:val="24"/>
              </w:rPr>
              <w:t>广信区茶亭</w:t>
            </w:r>
            <w:proofErr w:type="gramEnd"/>
            <w:r>
              <w:rPr>
                <w:rFonts w:eastAsia="仿宋" w:hint="eastAsia"/>
                <w:sz w:val="24"/>
              </w:rPr>
              <w:t>产业园发展大道</w:t>
            </w: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号</w:t>
            </w:r>
            <w:proofErr w:type="gramStart"/>
            <w:r>
              <w:rPr>
                <w:rFonts w:eastAsia="仿宋" w:hint="eastAsia"/>
                <w:sz w:val="24"/>
              </w:rPr>
              <w:t>大业东方</w:t>
            </w:r>
            <w:proofErr w:type="gramEnd"/>
            <w:r>
              <w:rPr>
                <w:rFonts w:eastAsia="仿宋" w:hint="eastAsia"/>
                <w:sz w:val="24"/>
              </w:rPr>
              <w:t>一期企业园</w:t>
            </w:r>
          </w:p>
        </w:tc>
      </w:tr>
      <w:tr w:rsidR="004537E1" w:rsidTr="002D7273">
        <w:trPr>
          <w:trHeight w:val="543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10000</w:t>
            </w:r>
            <w:r>
              <w:rPr>
                <w:rFonts w:eastAsia="仿宋" w:hint="eastAsia"/>
                <w:sz w:val="24"/>
              </w:rPr>
              <w:t>（万元）</w:t>
            </w:r>
          </w:p>
        </w:tc>
        <w:tc>
          <w:tcPr>
            <w:tcW w:w="1678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固定资产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154.42</w:t>
            </w:r>
            <w:r>
              <w:rPr>
                <w:rFonts w:eastAsia="仿宋" w:hint="eastAsia"/>
                <w:sz w:val="24"/>
              </w:rPr>
              <w:t>（万元）</w:t>
            </w:r>
          </w:p>
        </w:tc>
      </w:tr>
      <w:tr w:rsidR="004537E1" w:rsidTr="002D7273">
        <w:trPr>
          <w:trHeight w:val="552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其他有限责任公司</w:t>
            </w:r>
          </w:p>
        </w:tc>
        <w:tc>
          <w:tcPr>
            <w:tcW w:w="1678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工作场所面积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2245.68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4537E1" w:rsidTr="002D7273">
        <w:trPr>
          <w:trHeight w:val="559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sz w:val="24"/>
              </w:rPr>
              <w:t>李英荣</w:t>
            </w:r>
            <w:proofErr w:type="gramEnd"/>
          </w:p>
        </w:tc>
        <w:tc>
          <w:tcPr>
            <w:tcW w:w="1678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14779898382</w:t>
            </w:r>
          </w:p>
        </w:tc>
      </w:tr>
      <w:tr w:rsidR="004537E1" w:rsidTr="002D7273">
        <w:trPr>
          <w:trHeight w:val="540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  <w:tc>
          <w:tcPr>
            <w:tcW w:w="1678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3186588439@qq.com</w:t>
            </w:r>
          </w:p>
        </w:tc>
      </w:tr>
      <w:tr w:rsidR="004537E1" w:rsidTr="002D7273">
        <w:trPr>
          <w:trHeight w:val="561"/>
          <w:jc w:val="center"/>
        </w:trPr>
        <w:tc>
          <w:tcPr>
            <w:tcW w:w="2036" w:type="dxa"/>
            <w:vMerge w:val="restart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申请单位在本次申请中覆盖的下属子公司</w:t>
            </w:r>
          </w:p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子公司名称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申请单位持股比例</w:t>
            </w:r>
          </w:p>
        </w:tc>
      </w:tr>
      <w:tr w:rsidR="004537E1" w:rsidTr="002D7273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4537E1" w:rsidRDefault="004537E1" w:rsidP="002D7273">
            <w:pPr>
              <w:adjustRightInd w:val="0"/>
              <w:snapToGrid w:val="0"/>
              <w:ind w:left="720" w:hanging="720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ind w:left="720" w:hanging="720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</w:tr>
      <w:tr w:rsidR="004537E1" w:rsidTr="002D7273">
        <w:trPr>
          <w:trHeight w:val="550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4537E1" w:rsidRDefault="004537E1" w:rsidP="002D7273">
            <w:pPr>
              <w:adjustRightInd w:val="0"/>
              <w:snapToGrid w:val="0"/>
              <w:ind w:left="720" w:hanging="720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  <w:tc>
          <w:tcPr>
            <w:tcW w:w="2551" w:type="dxa"/>
            <w:vAlign w:val="center"/>
          </w:tcPr>
          <w:p w:rsidR="004537E1" w:rsidRDefault="004537E1" w:rsidP="002D7273">
            <w:pPr>
              <w:adjustRightInd w:val="0"/>
              <w:snapToGrid w:val="0"/>
              <w:ind w:left="720" w:hanging="720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</w:tr>
      <w:tr w:rsidR="004537E1" w:rsidTr="002D7273">
        <w:trPr>
          <w:trHeight w:val="1691"/>
          <w:jc w:val="center"/>
        </w:trPr>
        <w:tc>
          <w:tcPr>
            <w:tcW w:w="2036" w:type="dxa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申请单位人员情况（含子公司）</w:t>
            </w: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、技术人员共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  <w:u w:val="single"/>
              </w:rPr>
              <w:t xml:space="preserve"> 13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4537E1" w:rsidRDefault="004537E1" w:rsidP="002D7273"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  <w:u w:val="single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9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名；初级职称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3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名。</w:t>
            </w:r>
          </w:p>
          <w:p w:rsidR="004537E1" w:rsidRDefault="004537E1" w:rsidP="002D7273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 w:rsidR="004537E1" w:rsidRDefault="004537E1" w:rsidP="002D7273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2</w:t>
            </w:r>
            <w:r>
              <w:rPr>
                <w:rFonts w:eastAsia="仿宋" w:cs="宋体" w:hint="eastAsia"/>
                <w:kern w:val="0"/>
                <w:sz w:val="24"/>
              </w:rPr>
              <w:t>、现场运行人员共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24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20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名。</w:t>
            </w:r>
          </w:p>
        </w:tc>
      </w:tr>
      <w:tr w:rsidR="004537E1" w:rsidTr="002D7273">
        <w:trPr>
          <w:trHeight w:val="540"/>
          <w:jc w:val="center"/>
        </w:trPr>
        <w:tc>
          <w:tcPr>
            <w:tcW w:w="2036" w:type="dxa"/>
            <w:vMerge w:val="restart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申请类别与级别</w:t>
            </w: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生活污水处理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sym w:font="Wingdings 2" w:char="0052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4537E1" w:rsidTr="002D7273">
        <w:trPr>
          <w:trHeight w:val="548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sym w:font="Wingdings 2" w:char="0052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4537E1" w:rsidTr="002D7273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除尘脱硫脱硝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4537E1" w:rsidTr="002D7273">
        <w:trPr>
          <w:trHeight w:val="564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工业废气处理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4537E1" w:rsidTr="002D7273">
        <w:trPr>
          <w:trHeight w:val="544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一般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>工业固体废物无害化处理处置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4537E1" w:rsidTr="002D7273">
        <w:trPr>
          <w:trHeight w:val="552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有机废物处理处置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4537E1" w:rsidTr="002D7273">
        <w:trPr>
          <w:trHeight w:val="560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</w:pP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7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、生活垃圾处理处置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4537E1" w:rsidTr="002D7273">
        <w:trPr>
          <w:trHeight w:val="577"/>
          <w:jc w:val="center"/>
        </w:trPr>
        <w:tc>
          <w:tcPr>
            <w:tcW w:w="2036" w:type="dxa"/>
            <w:vMerge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4537E1" w:rsidRDefault="004537E1" w:rsidP="002D7273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同一类别评价只可选择一个级别，否则按无效申请处理；在相应的□中划√。</w:t>
            </w:r>
          </w:p>
        </w:tc>
      </w:tr>
    </w:tbl>
    <w:p w:rsidR="004537E1" w:rsidRDefault="004537E1" w:rsidP="004537E1">
      <w:pPr>
        <w:adjustRightInd w:val="0"/>
        <w:snapToGrid w:val="0"/>
        <w:spacing w:line="288" w:lineRule="auto"/>
        <w:rPr>
          <w:rFonts w:eastAsia="黑体"/>
          <w:sz w:val="30"/>
        </w:rPr>
      </w:pPr>
    </w:p>
    <w:p w:rsidR="004537E1" w:rsidRDefault="004537E1" w:rsidP="0065265F">
      <w:pPr>
        <w:adjustRightInd w:val="0"/>
        <w:snapToGrid w:val="0"/>
        <w:spacing w:line="288" w:lineRule="auto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二、管理概况和应急预案</w:t>
      </w:r>
    </w:p>
    <w:tbl>
      <w:tblPr>
        <w:tblStyle w:val="a6"/>
        <w:tblW w:w="8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472"/>
      </w:tblGrid>
      <w:tr w:rsidR="004537E1" w:rsidTr="002D7273">
        <w:trPr>
          <w:trHeight w:val="7728"/>
        </w:trPr>
        <w:tc>
          <w:tcPr>
            <w:tcW w:w="8472" w:type="dxa"/>
          </w:tcPr>
          <w:p w:rsidR="004537E1" w:rsidRDefault="004537E1" w:rsidP="002D7273">
            <w:pPr>
              <w:spacing w:line="600" w:lineRule="exact"/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（一）运行服务质量管理体系框图及质量管理文件清单</w:t>
            </w:r>
          </w:p>
          <w:p w:rsidR="004537E1" w:rsidRDefault="004537E1" w:rsidP="002D7273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1、质量管理体系框图</w:t>
            </w:r>
          </w:p>
          <w:p w:rsidR="004537E1" w:rsidRDefault="004537E1" w:rsidP="002D7273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noProof/>
                <w:sz w:val="24"/>
              </w:rPr>
              <w:drawing>
                <wp:inline distT="0" distB="0" distL="0" distR="0">
                  <wp:extent cx="5238750" cy="2438400"/>
                  <wp:effectExtent l="19050" t="0" r="0" b="0"/>
                  <wp:docPr id="1" name="图片 291" descr="质量体系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1" descr="质量体系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438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7E1" w:rsidRDefault="004537E1" w:rsidP="002D7273">
            <w:pPr>
              <w:rPr>
                <w:rFonts w:ascii="仿宋" w:eastAsia="仿宋" w:hAnsi="仿宋" w:cs="方正仿宋_GBK" w:hint="eastAsia"/>
                <w:sz w:val="24"/>
              </w:rPr>
            </w:pPr>
          </w:p>
          <w:p w:rsidR="004537E1" w:rsidRDefault="004537E1" w:rsidP="002D7273">
            <w:pPr>
              <w:rPr>
                <w:rFonts w:ascii="仿宋" w:eastAsia="仿宋" w:hAnsi="仿宋" w:cs="方正仿宋_GBK" w:hint="eastAsia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2、质量管理文件清单</w:t>
            </w:r>
          </w:p>
          <w:p w:rsidR="004537E1" w:rsidRDefault="004537E1" w:rsidP="002D7273">
            <w:pPr>
              <w:rPr>
                <w:rFonts w:ascii="仿宋" w:eastAsia="仿宋" w:hAnsi="仿宋" w:cs="方正仿宋_GBK"/>
                <w:sz w:val="24"/>
              </w:rPr>
            </w:pPr>
          </w:p>
          <w:tbl>
            <w:tblPr>
              <w:tblW w:w="0" w:type="auto"/>
              <w:tblInd w:w="35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000"/>
            </w:tblPr>
            <w:tblGrid>
              <w:gridCol w:w="1328"/>
              <w:gridCol w:w="3086"/>
              <w:gridCol w:w="1500"/>
              <w:gridCol w:w="1629"/>
            </w:tblGrid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60" w:lineRule="exact"/>
                    <w:jc w:val="center"/>
                    <w:rPr>
                      <w:rFonts w:eastAsia="仿宋_GB2312"/>
                      <w:b/>
                      <w:bCs/>
                      <w:sz w:val="24"/>
                    </w:rPr>
                  </w:pPr>
                  <w:r>
                    <w:rPr>
                      <w:rFonts w:eastAsia="仿宋_GB2312"/>
                      <w:b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3086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60" w:lineRule="exact"/>
                    <w:jc w:val="center"/>
                    <w:rPr>
                      <w:rFonts w:eastAsia="仿宋_GB2312"/>
                      <w:b/>
                      <w:bCs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bCs/>
                      <w:sz w:val="24"/>
                    </w:rPr>
                    <w:t>文</w:t>
                  </w:r>
                  <w:r>
                    <w:rPr>
                      <w:rFonts w:eastAsia="仿宋_GB2312"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b/>
                      <w:bCs/>
                      <w:sz w:val="24"/>
                    </w:rPr>
                    <w:t>件</w:t>
                  </w:r>
                  <w:r>
                    <w:rPr>
                      <w:rFonts w:eastAsia="仿宋_GB2312"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eastAsia="仿宋_GB2312"/>
                      <w:b/>
                      <w:bCs/>
                      <w:sz w:val="24"/>
                    </w:rPr>
                    <w:t>名</w:t>
                  </w:r>
                </w:p>
              </w:tc>
              <w:tc>
                <w:tcPr>
                  <w:tcW w:w="150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60" w:lineRule="exact"/>
                    <w:jc w:val="center"/>
                    <w:rPr>
                      <w:rFonts w:eastAsia="仿宋_GB2312" w:hint="eastAsia"/>
                      <w:b/>
                      <w:bCs/>
                      <w:sz w:val="24"/>
                    </w:rPr>
                  </w:pPr>
                  <w:r>
                    <w:rPr>
                      <w:rFonts w:eastAsia="仿宋_GB2312"/>
                      <w:b/>
                      <w:bCs/>
                      <w:sz w:val="24"/>
                    </w:rPr>
                    <w:t>页</w:t>
                  </w:r>
                  <w:r>
                    <w:rPr>
                      <w:rFonts w:eastAsia="仿宋_GB2312"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b/>
                      <w:bCs/>
                      <w:sz w:val="24"/>
                    </w:rPr>
                    <w:t>码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60" w:lineRule="exact"/>
                    <w:jc w:val="center"/>
                    <w:rPr>
                      <w:rFonts w:eastAsia="仿宋_GB2312"/>
                      <w:b/>
                      <w:bCs/>
                      <w:sz w:val="24"/>
                    </w:rPr>
                  </w:pPr>
                  <w:r>
                    <w:rPr>
                      <w:rFonts w:eastAsia="仿宋_GB2312"/>
                      <w:b/>
                      <w:bCs/>
                      <w:sz w:val="24"/>
                    </w:rPr>
                    <w:t>备</w:t>
                  </w:r>
                  <w:r>
                    <w:rPr>
                      <w:rFonts w:eastAsia="仿宋_GB2312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eastAsia="仿宋_GB2312"/>
                      <w:b/>
                      <w:bCs/>
                      <w:sz w:val="24"/>
                    </w:rPr>
                    <w:t>注</w:t>
                  </w: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1</w:t>
                  </w:r>
                </w:p>
              </w:tc>
              <w:tc>
                <w:tcPr>
                  <w:tcW w:w="308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相关人员岗位职责</w:t>
                  </w:r>
                </w:p>
              </w:tc>
              <w:tc>
                <w:tcPr>
                  <w:tcW w:w="15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1</w:t>
                  </w:r>
                </w:p>
              </w:tc>
              <w:tc>
                <w:tcPr>
                  <w:tcW w:w="162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2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质量管理制度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 w:hint="eastAsia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6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3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调试作业指导书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23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运行与设备维护操作规程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 w:hint="eastAsia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  <w:r>
                    <w:rPr>
                      <w:rFonts w:eastAsia="仿宋_GB2312" w:hint="eastAsia"/>
                      <w:sz w:val="24"/>
                    </w:rPr>
                    <w:t>7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5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出水质量保障措施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8</w:t>
                  </w:r>
                  <w:r>
                    <w:rPr>
                      <w:rFonts w:eastAsia="仿宋_GB2312"/>
                      <w:sz w:val="24"/>
                    </w:rPr>
                    <w:t>2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6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项目移交制度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90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 w:hint="eastAsia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7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风险分析和控制措施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92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537E1" w:rsidTr="002D7273">
              <w:trPr>
                <w:trHeight w:val="567"/>
              </w:trPr>
              <w:tc>
                <w:tcPr>
                  <w:tcW w:w="13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 w:hint="eastAsia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8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应急预案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101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37E1" w:rsidRDefault="004537E1" w:rsidP="002D7273">
                  <w:pPr>
                    <w:spacing w:line="300" w:lineRule="auto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4537E1" w:rsidRDefault="004537E1" w:rsidP="002D7273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4537E1" w:rsidRDefault="004537E1" w:rsidP="002D7273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4537E1" w:rsidRDefault="004537E1" w:rsidP="002D7273">
            <w:pPr>
              <w:adjustRightInd w:val="0"/>
              <w:snapToGrid w:val="0"/>
              <w:spacing w:line="288" w:lineRule="auto"/>
              <w:rPr>
                <w:rFonts w:eastAsia="黑体"/>
                <w:sz w:val="30"/>
              </w:rPr>
            </w:pPr>
          </w:p>
        </w:tc>
      </w:tr>
    </w:tbl>
    <w:tbl>
      <w:tblPr>
        <w:tblW w:w="8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443"/>
        <w:gridCol w:w="6472"/>
      </w:tblGrid>
      <w:tr w:rsidR="004537E1" w:rsidTr="002D7273">
        <w:trPr>
          <w:trHeight w:val="524"/>
        </w:trPr>
        <w:tc>
          <w:tcPr>
            <w:tcW w:w="8686" w:type="dxa"/>
            <w:gridSpan w:val="3"/>
            <w:vAlign w:val="center"/>
          </w:tcPr>
          <w:p w:rsidR="004537E1" w:rsidRDefault="004537E1" w:rsidP="002D7273">
            <w:pPr>
              <w:spacing w:beforeLines="50" w:afterLines="50"/>
              <w:rPr>
                <w:rFonts w:hAnsi="宋体"/>
                <w:szCs w:val="21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lastRenderedPageBreak/>
              <w:t>（二）</w:t>
            </w:r>
            <w:r>
              <w:rPr>
                <w:rFonts w:ascii="仿宋" w:eastAsia="仿宋" w:hAnsi="仿宋"/>
                <w:sz w:val="24"/>
              </w:rPr>
              <w:t>突发环境事件应急预案</w:t>
            </w:r>
            <w:r>
              <w:rPr>
                <w:rFonts w:ascii="仿宋" w:eastAsia="仿宋" w:hAnsi="仿宋" w:hint="eastAsia"/>
                <w:sz w:val="24"/>
              </w:rPr>
              <w:t>建立情况</w:t>
            </w:r>
          </w:p>
        </w:tc>
      </w:tr>
      <w:tr w:rsidR="004537E1" w:rsidTr="002D7273">
        <w:trPr>
          <w:trHeight w:val="524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内容及要求</w:t>
            </w:r>
          </w:p>
        </w:tc>
      </w:tr>
      <w:tr w:rsidR="004537E1" w:rsidTr="002D7273">
        <w:trPr>
          <w:trHeight w:val="726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危险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源情况</w:t>
            </w:r>
            <w:proofErr w:type="gramEnd"/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详细说明危险源类型、数量、分布及其对环境的风险</w:t>
            </w:r>
          </w:p>
        </w:tc>
      </w:tr>
      <w:tr w:rsidR="004537E1" w:rsidTr="002D7273">
        <w:trPr>
          <w:trHeight w:val="671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应急计划区</w:t>
            </w:r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生产区、污水处理设施区、仓储区、临近地区。</w:t>
            </w:r>
          </w:p>
        </w:tc>
      </w:tr>
      <w:tr w:rsidR="004537E1" w:rsidTr="002D7273">
        <w:trPr>
          <w:trHeight w:val="52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应急组织</w:t>
            </w:r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ind w:left="478" w:hangingChars="199" w:hanging="47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企业：成立公司应急指挥小组，由公司最高领导层担任小组</w:t>
            </w:r>
          </w:p>
          <w:p w:rsidR="004537E1" w:rsidRDefault="004537E1" w:rsidP="002D7273">
            <w:pPr>
              <w:spacing w:line="360" w:lineRule="auto"/>
              <w:ind w:left="478" w:hangingChars="199" w:hanging="47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长，负责现场全面指挥，专业救援队伍负责事故控制、救援</w:t>
            </w:r>
          </w:p>
          <w:p w:rsidR="004537E1" w:rsidRDefault="004537E1" w:rsidP="002D7273">
            <w:pPr>
              <w:spacing w:line="360" w:lineRule="auto"/>
              <w:ind w:left="478" w:hangingChars="199" w:hanging="47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和善后处理。临近地区：地区指挥部—负责企业附近地区全</w:t>
            </w:r>
          </w:p>
          <w:p w:rsidR="004537E1" w:rsidRDefault="004537E1" w:rsidP="002D7273">
            <w:pPr>
              <w:spacing w:line="360" w:lineRule="auto"/>
              <w:ind w:left="478" w:hangingChars="199" w:hanging="47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面指挥，救援，管制和疏散。</w:t>
            </w:r>
          </w:p>
        </w:tc>
      </w:tr>
      <w:tr w:rsidR="004537E1" w:rsidTr="002D7273">
        <w:trPr>
          <w:trHeight w:val="26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应急状态分类应急响应程序</w:t>
            </w:r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规定环境风险事故的级别及相应的应急状态分类，以此制定相应的应急响应程序。</w:t>
            </w:r>
          </w:p>
        </w:tc>
      </w:tr>
      <w:tr w:rsidR="004537E1" w:rsidTr="002D7273">
        <w:trPr>
          <w:trHeight w:val="2166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应急设施</w:t>
            </w:r>
          </w:p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设备与材料</w:t>
            </w:r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ind w:left="480" w:hangingChars="200" w:hanging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生产装置所在车间：防火灾、爆炸事故的应急设施、设备与</w:t>
            </w:r>
          </w:p>
          <w:p w:rsidR="004537E1" w:rsidRDefault="004537E1" w:rsidP="002D7273">
            <w:pPr>
              <w:spacing w:line="360" w:lineRule="auto"/>
              <w:ind w:left="480" w:hangingChars="200" w:hanging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材料，主要为消防器材、消防服等；防有毒有害物质外溢、</w:t>
            </w:r>
          </w:p>
          <w:p w:rsidR="004537E1" w:rsidRDefault="004537E1" w:rsidP="002D7273">
            <w:pPr>
              <w:spacing w:line="360" w:lineRule="auto"/>
              <w:ind w:left="480" w:hangingChars="200" w:hanging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扩散；中毒人员急救所用的一些药品、器材；化工生产原料</w:t>
            </w:r>
          </w:p>
          <w:p w:rsidR="004537E1" w:rsidRDefault="004537E1" w:rsidP="002D7273">
            <w:pPr>
              <w:spacing w:line="360" w:lineRule="auto"/>
              <w:ind w:left="480" w:hangingChars="200" w:hanging="480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贮场应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设置事故应急池，以防液体化工原料的进一步扩散；</w:t>
            </w:r>
          </w:p>
          <w:p w:rsidR="004537E1" w:rsidRDefault="004537E1" w:rsidP="002D7273">
            <w:pPr>
              <w:spacing w:line="360" w:lineRule="auto"/>
              <w:ind w:left="480" w:hangingChars="200" w:hanging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配备必要的防毒面具。临界地区：烧伤、中毒人员急救所用</w:t>
            </w:r>
          </w:p>
          <w:p w:rsidR="004537E1" w:rsidRDefault="004537E1" w:rsidP="002D7273">
            <w:pPr>
              <w:spacing w:line="360" w:lineRule="auto"/>
              <w:ind w:left="480" w:hangingChars="200" w:hanging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的一些药品、器材。</w:t>
            </w:r>
          </w:p>
        </w:tc>
      </w:tr>
      <w:tr w:rsidR="004537E1" w:rsidTr="002D7273">
        <w:trPr>
          <w:trHeight w:val="1108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应急通讯</w:t>
            </w:r>
          </w:p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通告与交通</w:t>
            </w:r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规定应急状态下的通讯、通告方式和交通保障、管理等事项。可充分利用现代化的通信设施，如手机、固定电话、广播、电视等</w:t>
            </w:r>
          </w:p>
        </w:tc>
      </w:tr>
      <w:tr w:rsidR="004537E1" w:rsidTr="002D7273">
        <w:trPr>
          <w:trHeight w:val="3001"/>
        </w:trPr>
        <w:tc>
          <w:tcPr>
            <w:tcW w:w="771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443" w:type="dxa"/>
            <w:vAlign w:val="center"/>
          </w:tcPr>
          <w:p w:rsidR="004537E1" w:rsidRDefault="004537E1" w:rsidP="002D727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应急环境监测及事故后评价</w:t>
            </w:r>
          </w:p>
        </w:tc>
        <w:tc>
          <w:tcPr>
            <w:tcW w:w="6472" w:type="dxa"/>
            <w:vAlign w:val="center"/>
          </w:tcPr>
          <w:p w:rsidR="004537E1" w:rsidRDefault="004537E1" w:rsidP="002D727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由专业人员对环境分析事故现场进行应急监测，对事故性质、严重程度均所造成的环境危害后果进行评估，在进行现场应急的同时，领导小组办公室应当抓紧进行现场调查取证工作，全面收集有关事故发生的原因，危害及其损失等方面的证据和资料，必要时要组织有关部门和专业技术人员进行技术鉴定，对于涉及刑事犯罪的，应当请求公安司法部门介入和参与调查取证工作。吸取经验教训避免再次发生事故，为指挥部门提供决策依据。</w:t>
            </w:r>
          </w:p>
        </w:tc>
      </w:tr>
    </w:tbl>
    <w:p w:rsidR="004537E1" w:rsidRDefault="004537E1" w:rsidP="0065265F">
      <w:pPr>
        <w:widowControl/>
        <w:jc w:val="center"/>
        <w:rPr>
          <w:rFonts w:eastAsia="黑体"/>
          <w:sz w:val="30"/>
        </w:rPr>
      </w:pPr>
      <w:r>
        <w:rPr>
          <w:rFonts w:ascii="仿宋" w:eastAsia="仿宋" w:hAnsi="仿宋"/>
          <w:sz w:val="24"/>
        </w:rPr>
        <w:br w:type="page"/>
      </w:r>
      <w:r>
        <w:rPr>
          <w:rFonts w:eastAsia="黑体" w:hint="eastAsia"/>
          <w:sz w:val="30"/>
        </w:rPr>
        <w:lastRenderedPageBreak/>
        <w:t>三、实验室及检测能力</w:t>
      </w:r>
    </w:p>
    <w:tbl>
      <w:tblPr>
        <w:tblStyle w:val="a6"/>
        <w:tblW w:w="8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472"/>
      </w:tblGrid>
      <w:tr w:rsidR="004537E1" w:rsidTr="002D7273">
        <w:trPr>
          <w:trHeight w:val="12429"/>
        </w:trPr>
        <w:tc>
          <w:tcPr>
            <w:tcW w:w="8472" w:type="dxa"/>
          </w:tcPr>
          <w:p w:rsidR="004537E1" w:rsidRDefault="004537E1" w:rsidP="002D7273">
            <w:pPr>
              <w:spacing w:line="360" w:lineRule="auto"/>
              <w:rPr>
                <w:rFonts w:eastAsia="仿宋_GB2312" w:cs="方正仿宋_GBK"/>
                <w:sz w:val="24"/>
              </w:rPr>
            </w:pPr>
            <w:r>
              <w:rPr>
                <w:rFonts w:eastAsia="仿宋_GB2312" w:cs="方正仿宋_GBK" w:hint="eastAsia"/>
                <w:sz w:val="24"/>
              </w:rPr>
              <w:t>（一）实验室和检测条件</w:t>
            </w:r>
          </w:p>
          <w:p w:rsidR="004537E1" w:rsidRDefault="004537E1" w:rsidP="002D7273">
            <w:pPr>
              <w:spacing w:line="360" w:lineRule="auto"/>
              <w:ind w:firstLineChars="200" w:firstLine="480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24"/>
              </w:rPr>
              <w:t>本公司拥有实验用面积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㎡。</w:t>
            </w:r>
            <w:r>
              <w:rPr>
                <w:rFonts w:eastAsia="仿宋_GB2312" w:cs="方正仿宋_GBK" w:hint="eastAsia"/>
                <w:sz w:val="24"/>
              </w:rPr>
              <w:t>公司在水和废水、土壤与水系沉积物、固体废物、空气和废气、室内空气、噪声等方面检验检测，六大类共</w:t>
            </w:r>
            <w:r>
              <w:rPr>
                <w:rFonts w:eastAsia="仿宋_GB2312" w:cs="方正仿宋_GBK" w:hint="eastAsia"/>
                <w:sz w:val="24"/>
              </w:rPr>
              <w:t>100</w:t>
            </w:r>
            <w:r>
              <w:rPr>
                <w:rFonts w:eastAsia="仿宋_GB2312" w:cs="方正仿宋_GBK" w:hint="eastAsia"/>
                <w:sz w:val="24"/>
              </w:rPr>
              <w:t>多个检测项目。</w:t>
            </w:r>
          </w:p>
          <w:p w:rsidR="004537E1" w:rsidRDefault="004537E1" w:rsidP="002D7273">
            <w:pPr>
              <w:spacing w:line="36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检测仪器上配备有电感耦合等离子发射光谱仪、一体化火焰石墨炉原子吸收分光光度计、原子形态荧光分光光度计、阴阳离子型离子色谱仪、液相色谱、气相色谱仪、全自动滴定仪、紫外可见分光光度计、红外</w:t>
            </w:r>
            <w:proofErr w:type="gramStart"/>
            <w:r>
              <w:rPr>
                <w:rFonts w:eastAsia="仿宋_GB2312" w:hint="eastAsia"/>
                <w:sz w:val="24"/>
              </w:rPr>
              <w:t>测油仪</w:t>
            </w:r>
            <w:proofErr w:type="gramEnd"/>
            <w:r>
              <w:rPr>
                <w:rFonts w:eastAsia="仿宋_GB2312" w:hint="eastAsia"/>
                <w:sz w:val="24"/>
              </w:rPr>
              <w:t>及采样类仪器等近</w:t>
            </w:r>
            <w:r>
              <w:rPr>
                <w:rFonts w:eastAsia="仿宋_GB2312" w:hint="eastAsia"/>
                <w:sz w:val="24"/>
              </w:rPr>
              <w:t>100</w:t>
            </w:r>
            <w:r>
              <w:rPr>
                <w:rFonts w:eastAsia="仿宋_GB2312" w:hint="eastAsia"/>
                <w:sz w:val="24"/>
              </w:rPr>
              <w:t>台仪器设备。分析测试功能区设立重金属检测室、常规理化性质检测室、有机检测室、微生物检测室等，主要项目为垃圾渗滤液、地表水、生活饮用水、城镇污水、畜禽养殖废水、地下水、水源水等水和废水的</w:t>
            </w:r>
            <w:proofErr w:type="gramStart"/>
            <w:r>
              <w:rPr>
                <w:rFonts w:eastAsia="仿宋_GB2312" w:hint="eastAsia"/>
                <w:sz w:val="24"/>
              </w:rPr>
              <w:t>全指标</w:t>
            </w:r>
            <w:proofErr w:type="gramEnd"/>
            <w:r>
              <w:rPr>
                <w:rFonts w:eastAsia="仿宋_GB2312" w:hint="eastAsia"/>
                <w:sz w:val="24"/>
              </w:rPr>
              <w:t>检测，并提供土壤、大气和固体废物的环境检测与环保监测。</w:t>
            </w:r>
          </w:p>
          <w:p w:rsidR="004537E1" w:rsidRDefault="004537E1" w:rsidP="002D7273">
            <w:pPr>
              <w:spacing w:line="360" w:lineRule="auto"/>
              <w:rPr>
                <w:rFonts w:eastAsia="仿宋_GB2312" w:cs="方正仿宋_GBK"/>
                <w:sz w:val="24"/>
              </w:rPr>
            </w:pPr>
            <w:r>
              <w:rPr>
                <w:rFonts w:eastAsia="仿宋_GB2312" w:cs="方正仿宋_GBK" w:hint="eastAsia"/>
                <w:sz w:val="24"/>
              </w:rPr>
              <w:t>（二）检测人员配备情况</w:t>
            </w:r>
          </w:p>
          <w:p w:rsidR="004537E1" w:rsidRDefault="004537E1" w:rsidP="002D7273">
            <w:pPr>
              <w:spacing w:line="360" w:lineRule="auto"/>
              <w:ind w:firstLineChars="200" w:firstLine="480"/>
              <w:rPr>
                <w:rFonts w:eastAsia="仿宋_GB2312" w:cs="方正仿宋_GBK" w:hint="eastAsia"/>
                <w:sz w:val="24"/>
              </w:rPr>
            </w:pPr>
            <w:r>
              <w:rPr>
                <w:rFonts w:eastAsia="仿宋_GB2312" w:cs="方正仿宋_GBK" w:hint="eastAsia"/>
                <w:sz w:val="24"/>
              </w:rPr>
              <w:t>我公司成立于</w:t>
            </w:r>
            <w:r>
              <w:rPr>
                <w:rFonts w:eastAsia="仿宋_GB2312" w:cs="方正仿宋_GBK" w:hint="eastAsia"/>
                <w:sz w:val="24"/>
              </w:rPr>
              <w:t>2015</w:t>
            </w:r>
            <w:r>
              <w:rPr>
                <w:rFonts w:eastAsia="仿宋_GB2312" w:cs="方正仿宋_GBK" w:hint="eastAsia"/>
                <w:sz w:val="24"/>
              </w:rPr>
              <w:t>年</w:t>
            </w:r>
            <w:r>
              <w:rPr>
                <w:rFonts w:eastAsia="仿宋_GB2312" w:cs="方正仿宋_GBK" w:hint="eastAsia"/>
                <w:sz w:val="24"/>
              </w:rPr>
              <w:t> 08</w:t>
            </w:r>
            <w:r>
              <w:rPr>
                <w:rFonts w:eastAsia="仿宋_GB2312" w:cs="方正仿宋_GBK" w:hint="eastAsia"/>
                <w:sz w:val="24"/>
              </w:rPr>
              <w:t>月</w:t>
            </w:r>
            <w:r>
              <w:rPr>
                <w:rFonts w:eastAsia="仿宋_GB2312" w:cs="方正仿宋_GBK" w:hint="eastAsia"/>
                <w:sz w:val="24"/>
              </w:rPr>
              <w:t>14</w:t>
            </w:r>
            <w:r>
              <w:rPr>
                <w:rFonts w:eastAsia="仿宋_GB2312" w:cs="方正仿宋_GBK" w:hint="eastAsia"/>
                <w:sz w:val="24"/>
              </w:rPr>
              <w:t>日，具有独立法人地位，有在岗员工</w:t>
            </w:r>
            <w:r>
              <w:rPr>
                <w:rFonts w:eastAsia="仿宋_GB2312" w:cs="方正仿宋_GBK" w:hint="eastAsia"/>
                <w:sz w:val="24"/>
              </w:rPr>
              <w:t>102</w:t>
            </w:r>
            <w:r>
              <w:rPr>
                <w:rFonts w:eastAsia="仿宋_GB2312" w:cs="方正仿宋_GBK" w:hint="eastAsia"/>
                <w:sz w:val="24"/>
              </w:rPr>
              <w:t>人。</w:t>
            </w:r>
          </w:p>
          <w:p w:rsidR="004537E1" w:rsidRDefault="004537E1" w:rsidP="002D7273">
            <w:pPr>
              <w:spacing w:line="360" w:lineRule="auto"/>
              <w:rPr>
                <w:rFonts w:eastAsia="黑体"/>
                <w:sz w:val="30"/>
              </w:rPr>
            </w:pPr>
            <w:r>
              <w:rPr>
                <w:rFonts w:eastAsia="仿宋_GB2312" w:cs="方正仿宋_GBK" w:hint="eastAsia"/>
                <w:sz w:val="24"/>
              </w:rPr>
              <w:t>公司设有专业的检测部，部门共有</w:t>
            </w:r>
            <w:r>
              <w:rPr>
                <w:rFonts w:eastAsia="仿宋_GB2312" w:cs="方正仿宋_GBK" w:hint="eastAsia"/>
                <w:sz w:val="24"/>
              </w:rPr>
              <w:t>36</w:t>
            </w:r>
            <w:r>
              <w:rPr>
                <w:rFonts w:eastAsia="仿宋_GB2312" w:cs="方正仿宋_GBK" w:hint="eastAsia"/>
                <w:sz w:val="24"/>
              </w:rPr>
              <w:t>人，含专职环境监测人员</w:t>
            </w:r>
            <w:r>
              <w:rPr>
                <w:rFonts w:eastAsia="仿宋_GB2312" w:cs="方正仿宋_GBK" w:hint="eastAsia"/>
                <w:sz w:val="24"/>
              </w:rPr>
              <w:t>17</w:t>
            </w:r>
            <w:r>
              <w:rPr>
                <w:rFonts w:eastAsia="仿宋_GB2312" w:cs="方正仿宋_GBK" w:hint="eastAsia"/>
                <w:sz w:val="24"/>
              </w:rPr>
              <w:t>人，设施运行</w:t>
            </w:r>
            <w:r>
              <w:rPr>
                <w:rFonts w:eastAsia="仿宋_GB2312" w:cs="方正仿宋_GBK" w:hint="eastAsia"/>
                <w:sz w:val="24"/>
              </w:rPr>
              <w:t>24</w:t>
            </w:r>
            <w:r>
              <w:rPr>
                <w:rFonts w:eastAsia="仿宋_GB2312" w:cs="方正仿宋_GBK" w:hint="eastAsia"/>
                <w:sz w:val="24"/>
              </w:rPr>
              <w:t>人，其中硕士研究生学历</w:t>
            </w:r>
            <w:r>
              <w:rPr>
                <w:rFonts w:eastAsia="仿宋_GB2312" w:cs="方正仿宋_GBK" w:hint="eastAsia"/>
                <w:sz w:val="24"/>
              </w:rPr>
              <w:t>4</w:t>
            </w:r>
            <w:r>
              <w:rPr>
                <w:rFonts w:eastAsia="仿宋_GB2312" w:cs="方正仿宋_GBK" w:hint="eastAsia"/>
                <w:sz w:val="24"/>
              </w:rPr>
              <w:t>人，大学本科学历</w:t>
            </w:r>
            <w:r>
              <w:rPr>
                <w:rFonts w:eastAsia="仿宋_GB2312" w:cs="方正仿宋_GBK" w:hint="eastAsia"/>
                <w:sz w:val="24"/>
              </w:rPr>
              <w:t>11</w:t>
            </w:r>
            <w:r>
              <w:rPr>
                <w:rFonts w:eastAsia="仿宋_GB2312" w:cs="方正仿宋_GBK" w:hint="eastAsia"/>
                <w:sz w:val="24"/>
              </w:rPr>
              <w:t>人。公司拥有各项技术人才，高级工程师</w:t>
            </w:r>
            <w:r>
              <w:rPr>
                <w:rFonts w:eastAsia="仿宋_GB2312" w:cs="方正仿宋_GBK" w:hint="eastAsia"/>
                <w:sz w:val="24"/>
              </w:rPr>
              <w:t>3</w:t>
            </w:r>
            <w:r>
              <w:rPr>
                <w:rFonts w:eastAsia="仿宋_GB2312" w:cs="方正仿宋_GBK" w:hint="eastAsia"/>
                <w:sz w:val="24"/>
              </w:rPr>
              <w:t>名，工程师</w:t>
            </w:r>
            <w:r>
              <w:rPr>
                <w:rFonts w:eastAsia="仿宋_GB2312" w:cs="方正仿宋_GBK" w:hint="eastAsia"/>
                <w:sz w:val="24"/>
              </w:rPr>
              <w:t>13</w:t>
            </w:r>
            <w:r>
              <w:rPr>
                <w:rFonts w:eastAsia="仿宋_GB2312" w:cs="方正仿宋_GBK" w:hint="eastAsia"/>
                <w:sz w:val="24"/>
              </w:rPr>
              <w:t>名，助理工程师</w:t>
            </w:r>
            <w:r>
              <w:rPr>
                <w:rFonts w:eastAsia="仿宋_GB2312" w:cs="方正仿宋_GBK" w:hint="eastAsia"/>
                <w:sz w:val="24"/>
              </w:rPr>
              <w:t>5</w:t>
            </w:r>
            <w:r>
              <w:rPr>
                <w:rFonts w:eastAsia="仿宋_GB2312" w:cs="方正仿宋_GBK" w:hint="eastAsia"/>
                <w:sz w:val="24"/>
              </w:rPr>
              <w:t>名。下设综合室、质控室、检测室、业务室共</w:t>
            </w:r>
            <w:r>
              <w:rPr>
                <w:rFonts w:eastAsia="仿宋_GB2312" w:cs="方正仿宋_GBK" w:hint="eastAsia"/>
                <w:sz w:val="24"/>
              </w:rPr>
              <w:t>4</w:t>
            </w:r>
            <w:r>
              <w:rPr>
                <w:rFonts w:eastAsia="仿宋_GB2312" w:cs="方正仿宋_GBK" w:hint="eastAsia"/>
                <w:sz w:val="24"/>
              </w:rPr>
              <w:t>个室。</w:t>
            </w:r>
          </w:p>
          <w:p w:rsidR="004537E1" w:rsidRDefault="004537E1" w:rsidP="002D7273">
            <w:pPr>
              <w:spacing w:line="600" w:lineRule="exact"/>
              <w:rPr>
                <w:rFonts w:eastAsia="黑体"/>
                <w:sz w:val="30"/>
              </w:rPr>
            </w:pPr>
          </w:p>
          <w:p w:rsidR="004537E1" w:rsidRDefault="004537E1" w:rsidP="002D7273">
            <w:pPr>
              <w:spacing w:line="600" w:lineRule="exact"/>
              <w:rPr>
                <w:rFonts w:eastAsia="黑体"/>
                <w:sz w:val="30"/>
              </w:rPr>
            </w:pPr>
          </w:p>
          <w:p w:rsidR="004537E1" w:rsidRDefault="004537E1" w:rsidP="002D7273">
            <w:pPr>
              <w:pStyle w:val="a5"/>
              <w:rPr>
                <w:rFonts w:eastAsia="黑体"/>
                <w:sz w:val="30"/>
              </w:rPr>
            </w:pPr>
          </w:p>
          <w:p w:rsidR="004537E1" w:rsidRDefault="004537E1" w:rsidP="002D7273">
            <w:pPr>
              <w:pStyle w:val="a5"/>
              <w:rPr>
                <w:rFonts w:eastAsia="黑体"/>
                <w:sz w:val="30"/>
              </w:rPr>
            </w:pPr>
          </w:p>
          <w:p w:rsidR="004537E1" w:rsidRDefault="004537E1" w:rsidP="002D727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 w:rsidR="004537E1" w:rsidRDefault="004537E1" w:rsidP="004537E1">
      <w:pPr>
        <w:adjustRightInd w:val="0"/>
        <w:snapToGrid w:val="0"/>
        <w:spacing w:line="288" w:lineRule="auto"/>
        <w:rPr>
          <w:rFonts w:eastAsia="黑体"/>
          <w:sz w:val="30"/>
        </w:rPr>
        <w:sectPr w:rsidR="004537E1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4537E1" w:rsidRDefault="004537E1" w:rsidP="0065265F">
      <w:pPr>
        <w:widowControl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四、人员情况</w:t>
      </w:r>
    </w:p>
    <w:p w:rsidR="004537E1" w:rsidRDefault="004537E1" w:rsidP="004537E1"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（一）技术人员名单</w:t>
      </w: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1125"/>
        <w:gridCol w:w="667"/>
        <w:gridCol w:w="666"/>
        <w:gridCol w:w="944"/>
        <w:gridCol w:w="1202"/>
        <w:gridCol w:w="1275"/>
        <w:gridCol w:w="2200"/>
        <w:gridCol w:w="2524"/>
        <w:gridCol w:w="2890"/>
      </w:tblGrid>
      <w:tr w:rsidR="004537E1" w:rsidTr="002D7273">
        <w:trPr>
          <w:trHeight w:val="461"/>
          <w:jc w:val="center"/>
        </w:trPr>
        <w:tc>
          <w:tcPr>
            <w:tcW w:w="13945" w:type="dxa"/>
            <w:gridSpan w:val="10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1</w:t>
            </w:r>
            <w:r>
              <w:rPr>
                <w:rFonts w:eastAsia="黑体" w:cs="宋体" w:hint="eastAsia"/>
                <w:kern w:val="0"/>
                <w:sz w:val="24"/>
              </w:rPr>
              <w:t>、具有高级技术职称和从事本领域工作</w:t>
            </w:r>
            <w:r>
              <w:rPr>
                <w:rFonts w:eastAsia="黑体" w:cs="宋体" w:hint="eastAsia"/>
                <w:kern w:val="0"/>
                <w:sz w:val="24"/>
              </w:rPr>
              <w:t>5</w:t>
            </w:r>
            <w:r>
              <w:rPr>
                <w:rFonts w:eastAsia="黑体" w:cs="宋体" w:hint="eastAsia"/>
                <w:kern w:val="0"/>
                <w:sz w:val="24"/>
              </w:rPr>
              <w:t>年以上的中级技术职称的人员名单</w:t>
            </w:r>
          </w:p>
        </w:tc>
      </w:tr>
      <w:tr w:rsidR="004537E1" w:rsidTr="002D7273">
        <w:trPr>
          <w:trHeight w:val="639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叶培春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环境保护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2012-12-28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浙江省人力资源和社会保障厅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330323198005143136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叶小武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2010-8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福建省人力资源开发办公室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350123197310200035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刘群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给排水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2014-9-10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中国建筑上海设计研究院有限公司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370982198510202010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徐光前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冶金实验技术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2009-12-28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金瑞新材料科技股份有限公司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422302197909012531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461"/>
          <w:jc w:val="center"/>
        </w:trPr>
        <w:tc>
          <w:tcPr>
            <w:tcW w:w="13945" w:type="dxa"/>
            <w:gridSpan w:val="10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2</w:t>
            </w:r>
            <w:r>
              <w:rPr>
                <w:rFonts w:eastAsia="黑体" w:cs="宋体" w:hint="eastAsia"/>
                <w:kern w:val="0"/>
                <w:sz w:val="24"/>
              </w:rPr>
              <w:t>、其他技术人员名单</w:t>
            </w:r>
          </w:p>
        </w:tc>
      </w:tr>
      <w:tr w:rsidR="004537E1" w:rsidTr="002D7273">
        <w:trPr>
          <w:trHeight w:val="539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柴长城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给排水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2015-11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河北省职称改革领导小组办公室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362331197404293337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柴喜林</w:t>
            </w:r>
            <w:proofErr w:type="gramEnd"/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2015-11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河北省职称改革领导小组办公室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362331198210023317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柴承平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2015-11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河北省职称改革领导小组办公室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362331198707113318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周连平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2015-11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河北省职称改革领导小组办公室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362331197911223325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王鑫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2018-4-6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景德镇市人才流动中心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36242219740912593X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陈小园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市政公用工程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2015-11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河北省职称改革领导小组办公室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36232919940116422X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廖玉玲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</w:t>
            </w:r>
          </w:p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2019-12-30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上饶县职称工作办公室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362301199606042529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刘桂华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</w:t>
            </w:r>
          </w:p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环境保护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2018-12-30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上饶县职称工作办公室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360734199307020511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624"/>
          <w:jc w:val="center"/>
        </w:trPr>
        <w:tc>
          <w:tcPr>
            <w:tcW w:w="452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2"/>
              </w:numPr>
              <w:tabs>
                <w:tab w:val="clear" w:pos="0"/>
                <w:tab w:val="left" w:pos="397"/>
              </w:tabs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曾星星</w:t>
            </w:r>
          </w:p>
        </w:tc>
        <w:tc>
          <w:tcPr>
            <w:tcW w:w="667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4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</w:t>
            </w:r>
          </w:p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环境保护</w:t>
            </w:r>
          </w:p>
        </w:tc>
        <w:tc>
          <w:tcPr>
            <w:tcW w:w="127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2018-12-30</w:t>
            </w:r>
          </w:p>
        </w:tc>
        <w:tc>
          <w:tcPr>
            <w:tcW w:w="220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上饶县职称工作办公室</w:t>
            </w:r>
          </w:p>
        </w:tc>
        <w:tc>
          <w:tcPr>
            <w:tcW w:w="2524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362331199310163629</w:t>
            </w:r>
          </w:p>
        </w:tc>
        <w:tc>
          <w:tcPr>
            <w:tcW w:w="2890" w:type="dxa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39"/>
          <w:jc w:val="center"/>
        </w:trPr>
        <w:tc>
          <w:tcPr>
            <w:tcW w:w="13945" w:type="dxa"/>
            <w:gridSpan w:val="10"/>
            <w:vAlign w:val="center"/>
          </w:tcPr>
          <w:p w:rsidR="004537E1" w:rsidRDefault="004537E1" w:rsidP="002D7273">
            <w:pPr>
              <w:widowControl/>
              <w:snapToGrid w:val="0"/>
              <w:jc w:val="left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注：如技术人员较多本列表不够时，可自行加添加行列数。</w:t>
            </w:r>
          </w:p>
        </w:tc>
      </w:tr>
    </w:tbl>
    <w:p w:rsidR="004537E1" w:rsidRDefault="004537E1" w:rsidP="004537E1"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（二）取得环境污染治理设施运行人员考试合格证书的人员名单</w:t>
      </w:r>
    </w:p>
    <w:tbl>
      <w:tblPr>
        <w:tblW w:w="13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664"/>
        <w:gridCol w:w="689"/>
        <w:gridCol w:w="820"/>
        <w:gridCol w:w="2135"/>
        <w:gridCol w:w="1690"/>
        <w:gridCol w:w="2552"/>
        <w:gridCol w:w="3373"/>
      </w:tblGrid>
      <w:tr w:rsidR="004537E1" w:rsidTr="002D7273">
        <w:trPr>
          <w:trHeight w:val="539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黄涛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WFS-202002973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362325199008250011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高加强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WFS-202002974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360681199107053633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曾星星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WFS-202002975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362331199310163629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许鹏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WFS-202002976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36230119970505201X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汪湘平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WFS-202002977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362331199003090036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黄月标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WFS-202002978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360281197510162177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杨操群</w:t>
            </w:r>
            <w:proofErr w:type="gramEnd"/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WFS-202002979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430721199810294612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汤鑫章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WFS-202002980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362331199204083019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江红波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WFS-202002981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362531198912213378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程志云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WFS-202002982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362331199308253916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廖玉玲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WFS-202002983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362301199606042529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叶烜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WFS-202002984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362322199508100635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程建华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WFS-202002985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362331199310205278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吴万涛</w:t>
            </w:r>
            <w:proofErr w:type="gramEnd"/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WFS-202002986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362321199704154079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章庆丰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WFS-202002987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362330199701157537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浩</w:t>
            </w:r>
            <w:proofErr w:type="gramEnd"/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WFS-202002988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362323199103153954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王振荣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WFS-202002989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362331197906213050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汪国啸</w:t>
            </w:r>
            <w:proofErr w:type="gramEnd"/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WFS-202002990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362321199609275913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黄晓峰</w:t>
            </w:r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WFS-202002991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360312199205180514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江西盖亚环保科技有限公司</w:t>
            </w:r>
          </w:p>
        </w:tc>
      </w:tr>
      <w:tr w:rsidR="004537E1" w:rsidTr="002D7273">
        <w:trPr>
          <w:trHeight w:val="510"/>
          <w:jc w:val="center"/>
        </w:trPr>
        <w:tc>
          <w:tcPr>
            <w:tcW w:w="710" w:type="dxa"/>
            <w:vAlign w:val="center"/>
          </w:tcPr>
          <w:p w:rsidR="004537E1" w:rsidRDefault="004537E1" w:rsidP="002D7273">
            <w:pPr>
              <w:widowControl/>
              <w:numPr>
                <w:ilvl w:val="0"/>
                <w:numId w:val="3"/>
              </w:numPr>
              <w:tabs>
                <w:tab w:val="left" w:pos="397"/>
              </w:tabs>
              <w:snapToGrid w:val="0"/>
              <w:jc w:val="center"/>
              <w:rPr>
                <w:rFonts w:eastAsia="黑体" w:cs="宋体" w:hint="eastAsia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高锦创</w:t>
            </w:r>
            <w:proofErr w:type="gramEnd"/>
          </w:p>
        </w:tc>
        <w:tc>
          <w:tcPr>
            <w:tcW w:w="689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82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135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WFS-202002995</w:t>
            </w:r>
          </w:p>
        </w:tc>
        <w:tc>
          <w:tcPr>
            <w:tcW w:w="1690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362321199612101316</w:t>
            </w:r>
          </w:p>
        </w:tc>
        <w:tc>
          <w:tcPr>
            <w:tcW w:w="3373" w:type="dxa"/>
            <w:vAlign w:val="center"/>
          </w:tcPr>
          <w:p w:rsidR="004537E1" w:rsidRDefault="004537E1" w:rsidP="002D72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江西盖亚环保科技有限公司</w:t>
            </w:r>
          </w:p>
        </w:tc>
      </w:tr>
      <w:tr w:rsidR="004537E1" w:rsidTr="002D7273">
        <w:trPr>
          <w:trHeight w:val="451"/>
          <w:jc w:val="center"/>
        </w:trPr>
        <w:tc>
          <w:tcPr>
            <w:tcW w:w="13633" w:type="dxa"/>
            <w:gridSpan w:val="8"/>
            <w:vAlign w:val="center"/>
          </w:tcPr>
          <w:p w:rsidR="004537E1" w:rsidRDefault="004537E1" w:rsidP="002D7273">
            <w:pPr>
              <w:widowControl/>
              <w:snapToGrid w:val="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</w:t>
            </w:r>
            <w:proofErr w:type="gramStart"/>
            <w:r>
              <w:rPr>
                <w:rFonts w:eastAsia="仿宋" w:hint="eastAsia"/>
                <w:sz w:val="24"/>
              </w:rPr>
              <w:t>如运行</w:t>
            </w:r>
            <w:proofErr w:type="gramEnd"/>
            <w:r>
              <w:rPr>
                <w:rFonts w:eastAsia="仿宋" w:hint="eastAsia"/>
                <w:sz w:val="24"/>
              </w:rPr>
              <w:t>人员较多本列表不够时，可自行加添加行列数。</w:t>
            </w:r>
          </w:p>
        </w:tc>
      </w:tr>
    </w:tbl>
    <w:p w:rsidR="001875FC" w:rsidRDefault="001875FC"/>
    <w:sectPr w:rsidR="001875FC" w:rsidSect="006526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07E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D307E3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6F6F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07E3">
    <w:pPr>
      <w:pStyle w:val="a3"/>
      <w:pBdr>
        <w:bottom w:val="single" w:sz="4" w:space="0" w:color="auto"/>
      </w:pBdr>
      <w:tabs>
        <w:tab w:val="clear" w:pos="8306"/>
        <w:tab w:val="right" w:pos="7780"/>
      </w:tabs>
      <w:jc w:val="both"/>
      <w:rPr>
        <w:rFonts w:ascii="宋体" w:eastAsia="宋体" w:hAnsi="宋体" w:cs="宋体" w:hint="eastAsia"/>
        <w:bCs/>
        <w:position w:val="6"/>
      </w:rPr>
    </w:pPr>
    <w:r>
      <w:rPr>
        <w:rFonts w:ascii="微软雅黑" w:eastAsia="微软雅黑" w:hAnsi="微软雅黑" w:hint="eastAsia"/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58" o:spid="_x0000_i1025" type="#_x0000_t75" style="width:17.25pt;height:17.25pt;mso-wrap-style:square;mso-position-horizontal-relative:page;mso-position-vertical-relative:page">
          <v:fill o:detectmouseclick="t"/>
          <v:imagedata r:id="rId1" o:title=""/>
          <o:lock v:ext="edit" aspectratio="f"/>
        </v:shape>
      </w:pict>
    </w:r>
    <w:r>
      <w:rPr>
        <w:rFonts w:ascii="微软雅黑" w:eastAsia="微软雅黑" w:hAnsi="微软雅黑" w:hint="eastAsia"/>
        <w:b/>
        <w:sz w:val="32"/>
        <w:szCs w:val="32"/>
      </w:rPr>
      <w:t xml:space="preserve">     </w:t>
    </w:r>
    <w:r>
      <w:rPr>
        <w:rFonts w:ascii="微软雅黑" w:eastAsia="微软雅黑" w:hAnsi="微软雅黑" w:hint="eastAsia"/>
        <w:b/>
        <w:sz w:val="32"/>
        <w:szCs w:val="32"/>
      </w:rPr>
      <w:tab/>
    </w:r>
    <w:r>
      <w:rPr>
        <w:rFonts w:ascii="微软雅黑" w:eastAsia="微软雅黑" w:hAnsi="微软雅黑" w:hint="eastAsia"/>
        <w:b/>
        <w:sz w:val="32"/>
        <w:szCs w:val="32"/>
      </w:rPr>
      <w:t xml:space="preserve">                    </w:t>
    </w:r>
    <w:r>
      <w:rPr>
        <w:rFonts w:ascii="微软雅黑" w:eastAsia="微软雅黑" w:hAnsi="微软雅黑" w:hint="eastAsia"/>
        <w:b/>
        <w:position w:val="6"/>
        <w:sz w:val="32"/>
        <w:szCs w:val="32"/>
      </w:rPr>
      <w:t xml:space="preserve">           </w:t>
    </w:r>
    <w:r>
      <w:rPr>
        <w:rFonts w:ascii="宋体" w:eastAsia="宋体" w:hAnsi="宋体" w:cs="宋体" w:hint="eastAsia"/>
        <w:bCs/>
      </w:rPr>
      <w:t>江西盖亚环保科技有限公司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C41"/>
    <w:multiLevelType w:val="singleLevel"/>
    <w:tmpl w:val="087E7C41"/>
    <w:lvl w:ilvl="0">
      <w:start w:val="1"/>
      <w:numFmt w:val="decimal"/>
      <w:suff w:val="nothing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">
    <w:nsid w:val="13D1973C"/>
    <w:multiLevelType w:val="singleLevel"/>
    <w:tmpl w:val="13D1973C"/>
    <w:lvl w:ilvl="0">
      <w:start w:val="1"/>
      <w:numFmt w:val="decimal"/>
      <w:suff w:val="nothing"/>
      <w:lvlText w:val="%1"/>
      <w:lvlJc w:val="left"/>
      <w:pPr>
        <w:tabs>
          <w:tab w:val="num" w:pos="397"/>
        </w:tabs>
        <w:ind w:left="454" w:hanging="454"/>
      </w:pPr>
      <w:rPr>
        <w:rFonts w:hint="default"/>
      </w:rPr>
    </w:lvl>
  </w:abstractNum>
  <w:abstractNum w:abstractNumId="2">
    <w:nsid w:val="4EE37C6E"/>
    <w:multiLevelType w:val="singleLevel"/>
    <w:tmpl w:val="4EE37C6E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537E1"/>
    <w:rsid w:val="001875FC"/>
    <w:rsid w:val="004537E1"/>
    <w:rsid w:val="005F7305"/>
    <w:rsid w:val="0065265F"/>
    <w:rsid w:val="00C26F6F"/>
    <w:rsid w:val="00C909D3"/>
    <w:rsid w:val="00D3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4537E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37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537E1"/>
    <w:rPr>
      <w:sz w:val="18"/>
      <w:szCs w:val="18"/>
    </w:rPr>
  </w:style>
  <w:style w:type="character" w:customStyle="1" w:styleId="Char0">
    <w:name w:val="页脚 Char"/>
    <w:link w:val="a4"/>
    <w:rsid w:val="004537E1"/>
    <w:rPr>
      <w:sz w:val="18"/>
      <w:szCs w:val="18"/>
    </w:rPr>
  </w:style>
  <w:style w:type="paragraph" w:styleId="a3">
    <w:name w:val="header"/>
    <w:basedOn w:val="a"/>
    <w:link w:val="Char"/>
    <w:rsid w:val="0045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537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453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537E1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Char2"/>
    <w:qFormat/>
    <w:rsid w:val="004537E1"/>
  </w:style>
  <w:style w:type="character" w:customStyle="1" w:styleId="Char2">
    <w:name w:val="正文文本 Char"/>
    <w:basedOn w:val="a0"/>
    <w:link w:val="a5"/>
    <w:rsid w:val="004537E1"/>
    <w:rPr>
      <w:rFonts w:ascii="Calibri" w:eastAsia="宋体" w:hAnsi="Calibri" w:cs="Times New Roman"/>
      <w:szCs w:val="24"/>
    </w:rPr>
  </w:style>
  <w:style w:type="table" w:styleId="a6">
    <w:name w:val="Table Grid"/>
    <w:basedOn w:val="a1"/>
    <w:uiPriority w:val="59"/>
    <w:qFormat/>
    <w:rsid w:val="004537E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4537E1"/>
    <w:rPr>
      <w:rFonts w:ascii="Calibri" w:eastAsia="宋体" w:hAnsi="Calibri" w:cs="Times New Roman"/>
      <w:b/>
      <w:bCs/>
      <w:sz w:val="32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4537E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537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2020-11-16T06:28:00Z</dcterms:created>
  <dcterms:modified xsi:type="dcterms:W3CDTF">2020-11-16T06:31:00Z</dcterms:modified>
</cp:coreProperties>
</file>