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clear" w:fill="FFFFFF" w:themeFill="background1"/>
        <w:rPr>
          <w:rFonts w:hint="eastAsia"/>
          <w:lang w:val="en-US" w:eastAsia="zh-CN"/>
        </w:rPr>
      </w:pPr>
    </w:p>
    <w:p>
      <w:pPr>
        <w:jc w:val="center"/>
        <w:rPr>
          <w:rFonts w:hint="eastAsia"/>
          <w:b/>
          <w:bCs/>
          <w:sz w:val="21"/>
          <w:szCs w:val="21"/>
          <w:lang w:val="en-US" w:eastAsia="zh-CN"/>
        </w:rPr>
      </w:pPr>
      <w:r>
        <w:rPr>
          <w:rFonts w:hint="eastAsia"/>
          <w:b/>
          <w:bCs/>
          <w:sz w:val="36"/>
          <w:szCs w:val="36"/>
          <w:lang w:val="en-US" w:eastAsia="zh-CN"/>
        </w:rPr>
        <w:t>林枫同志故居纪念馆政事权限清单</w:t>
      </w:r>
    </w:p>
    <w:tbl>
      <w:tblPr>
        <w:tblStyle w:val="4"/>
        <w:tblW w:w="14737" w:type="dxa"/>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780"/>
        <w:gridCol w:w="1760"/>
        <w:gridCol w:w="7090"/>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47" w:type="dxa"/>
            <w:vAlign w:val="top"/>
          </w:tcPr>
          <w:p>
            <w:pPr>
              <w:jc w:val="both"/>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事项类 别</w:t>
            </w:r>
          </w:p>
        </w:tc>
        <w:tc>
          <w:tcPr>
            <w:tcW w:w="780" w:type="dxa"/>
            <w:vAlign w:val="top"/>
          </w:tcPr>
          <w:p>
            <w:pPr>
              <w:jc w:val="both"/>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政事权限关</w:t>
            </w:r>
            <w:r>
              <w:rPr>
                <w:rFonts w:hint="eastAsia" w:ascii="宋体" w:hAnsi="宋体" w:eastAsia="宋体" w:cs="宋体"/>
                <w:b/>
                <w:bCs/>
                <w:sz w:val="21"/>
                <w:szCs w:val="21"/>
                <w:vertAlign w:val="baseline"/>
                <w:lang w:val="en-US" w:eastAsia="zh-CN"/>
              </w:rPr>
              <w:t xml:space="preserve"> </w:t>
            </w:r>
            <w:r>
              <w:rPr>
                <w:rFonts w:hint="eastAsia" w:ascii="宋体" w:hAnsi="宋体" w:eastAsia="宋体" w:cs="宋体"/>
                <w:b/>
                <w:bCs/>
                <w:sz w:val="21"/>
                <w:szCs w:val="21"/>
                <w:vertAlign w:val="baseline"/>
                <w:lang w:eastAsia="zh-CN"/>
              </w:rPr>
              <w:t>系</w:t>
            </w:r>
          </w:p>
        </w:tc>
        <w:tc>
          <w:tcPr>
            <w:tcW w:w="1760" w:type="dxa"/>
            <w:vAlign w:val="top"/>
          </w:tcPr>
          <w:p>
            <w:pPr>
              <w:jc w:val="center"/>
              <w:rPr>
                <w:rFonts w:hint="eastAsia" w:ascii="宋体" w:hAnsi="宋体" w:eastAsia="宋体" w:cs="宋体"/>
                <w:b/>
                <w:bCs/>
                <w:sz w:val="21"/>
                <w:szCs w:val="21"/>
                <w:vertAlign w:val="baseline"/>
                <w:lang w:eastAsia="zh-CN"/>
              </w:rPr>
            </w:pPr>
          </w:p>
          <w:p>
            <w:pPr>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事项名称</w:t>
            </w:r>
          </w:p>
        </w:tc>
        <w:tc>
          <w:tcPr>
            <w:tcW w:w="7090" w:type="dxa"/>
            <w:vAlign w:val="top"/>
          </w:tcPr>
          <w:p>
            <w:pPr>
              <w:jc w:val="center"/>
              <w:rPr>
                <w:rFonts w:hint="eastAsia" w:ascii="宋体" w:hAnsi="宋体" w:eastAsia="宋体" w:cs="宋体"/>
                <w:b/>
                <w:bCs/>
                <w:sz w:val="21"/>
                <w:szCs w:val="21"/>
                <w:vertAlign w:val="baseline"/>
                <w:lang w:eastAsia="zh-CN"/>
              </w:rPr>
            </w:pPr>
          </w:p>
          <w:p>
            <w:pPr>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主要内容</w:t>
            </w:r>
          </w:p>
        </w:tc>
        <w:tc>
          <w:tcPr>
            <w:tcW w:w="4260" w:type="dxa"/>
            <w:vAlign w:val="top"/>
          </w:tcPr>
          <w:p>
            <w:pPr>
              <w:jc w:val="center"/>
              <w:rPr>
                <w:rFonts w:hint="eastAsia" w:ascii="宋体" w:hAnsi="宋体" w:eastAsia="宋体" w:cs="宋体"/>
                <w:b/>
                <w:bCs/>
                <w:sz w:val="21"/>
                <w:szCs w:val="21"/>
                <w:vertAlign w:val="baseline"/>
                <w:lang w:eastAsia="zh-CN"/>
              </w:rPr>
            </w:pPr>
          </w:p>
          <w:p>
            <w:pPr>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847" w:type="dxa"/>
            <w:vMerge w:val="restart"/>
            <w:vAlign w:val="top"/>
          </w:tcPr>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党建工作</w:t>
            </w:r>
          </w:p>
        </w:tc>
        <w:tc>
          <w:tcPr>
            <w:tcW w:w="780" w:type="dxa"/>
            <w:vAlign w:val="top"/>
          </w:tcPr>
          <w:p>
            <w:pPr>
              <w:rPr>
                <w:rFonts w:hint="eastAsia" w:asciiTheme="minorEastAsia" w:hAnsiTheme="minorEastAsia" w:eastAsiaTheme="minorEastAsia" w:cstheme="minorEastAsia"/>
                <w:sz w:val="21"/>
                <w:szCs w:val="21"/>
                <w:vertAlign w:val="baseline"/>
                <w:lang w:eastAsia="zh-CN"/>
              </w:rPr>
            </w:pPr>
          </w:p>
          <w:p>
            <w:pPr>
              <w:rPr>
                <w:rFonts w:hint="eastAsia" w:asciiTheme="minorEastAsia" w:hAnsiTheme="minorEastAsia" w:eastAsiaTheme="minorEastAsia" w:cstheme="minorEastAsia"/>
                <w:sz w:val="21"/>
                <w:szCs w:val="21"/>
                <w:vertAlign w:val="baseline"/>
                <w:lang w:eastAsia="zh-CN"/>
              </w:rPr>
            </w:pPr>
          </w:p>
          <w:p>
            <w:pPr>
              <w:rPr>
                <w:rFonts w:hint="eastAsia" w:asciiTheme="minorEastAsia" w:hAnsiTheme="minorEastAsia" w:eastAsiaTheme="minorEastAsia" w:cstheme="minorEastAsia"/>
                <w:sz w:val="21"/>
                <w:szCs w:val="21"/>
                <w:vertAlign w:val="baseline"/>
                <w:lang w:eastAsia="zh-CN"/>
              </w:rPr>
            </w:pPr>
          </w:p>
          <w:p>
            <w:pPr>
              <w:rPr>
                <w:rFonts w:hint="eastAsia" w:asciiTheme="minorEastAsia" w:hAnsiTheme="minorEastAsia" w:eastAsiaTheme="minorEastAsia" w:cstheme="minorEastAsia"/>
                <w:sz w:val="21"/>
                <w:szCs w:val="21"/>
                <w:vertAlign w:val="baseline"/>
                <w:lang w:eastAsia="zh-CN"/>
              </w:rPr>
            </w:pPr>
          </w:p>
          <w:p>
            <w:pPr>
              <w:rPr>
                <w:rFonts w:hint="eastAsia" w:asciiTheme="minorEastAsia" w:hAnsiTheme="minorEastAsia" w:eastAsiaTheme="minorEastAsia" w:cstheme="minorEastAsia"/>
                <w:sz w:val="21"/>
                <w:szCs w:val="21"/>
                <w:vertAlign w:val="baseline"/>
                <w:lang w:eastAsia="zh-CN"/>
              </w:rPr>
            </w:pPr>
          </w:p>
          <w:p>
            <w:pPr>
              <w:rPr>
                <w:rFonts w:hint="eastAsia" w:asciiTheme="minorEastAsia" w:hAnsiTheme="minorEastAsia" w:eastAsiaTheme="minorEastAsia" w:cstheme="minorEastAsia"/>
                <w:sz w:val="21"/>
                <w:szCs w:val="21"/>
                <w:vertAlign w:val="baseline"/>
                <w:lang w:eastAsia="zh-CN"/>
              </w:rPr>
            </w:pPr>
          </w:p>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主管部门举办监督职</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责</w:t>
            </w:r>
          </w:p>
          <w:p>
            <w:pPr>
              <w:bidi w:val="0"/>
              <w:rPr>
                <w:rFonts w:hint="eastAsia" w:asciiTheme="minorEastAsia" w:hAnsiTheme="minorEastAsia" w:eastAsiaTheme="minorEastAsia" w:cstheme="minorEastAsia"/>
                <w:kern w:val="2"/>
                <w:sz w:val="21"/>
                <w:szCs w:val="21"/>
                <w:lang w:val="en-US" w:eastAsia="zh-CN" w:bidi="ar-SA"/>
              </w:rPr>
            </w:pPr>
          </w:p>
          <w:p>
            <w:pPr>
              <w:bidi w:val="0"/>
              <w:jc w:val="center"/>
              <w:rPr>
                <w:rFonts w:hint="eastAsia" w:asciiTheme="minorEastAsia" w:hAnsiTheme="minorEastAsia" w:eastAsiaTheme="minorEastAsia" w:cstheme="minorEastAsia"/>
                <w:sz w:val="21"/>
                <w:szCs w:val="21"/>
                <w:lang w:val="en-US" w:eastAsia="zh-CN"/>
              </w:rPr>
            </w:pPr>
          </w:p>
        </w:tc>
        <w:tc>
          <w:tcPr>
            <w:tcW w:w="1760" w:type="dxa"/>
            <w:vAlign w:val="top"/>
          </w:tcPr>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color w:val="000000"/>
                <w:kern w:val="0"/>
                <w:sz w:val="21"/>
                <w:szCs w:val="21"/>
              </w:rPr>
            </w:pPr>
            <w:bookmarkStart w:id="0" w:name="_GoBack"/>
            <w:bookmarkEnd w:id="0"/>
          </w:p>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color w:val="000000"/>
                <w:kern w:val="0"/>
                <w:sz w:val="21"/>
                <w:szCs w:val="21"/>
              </w:rPr>
            </w:pPr>
          </w:p>
          <w:p>
            <w:pPr>
              <w:ind w:firstLine="420" w:firstLineChars="200"/>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color w:val="000000"/>
                <w:kern w:val="0"/>
                <w:sz w:val="21"/>
                <w:szCs w:val="21"/>
              </w:rPr>
              <w:t>加强党对事业单位的领导</w:t>
            </w:r>
          </w:p>
        </w:tc>
        <w:tc>
          <w:tcPr>
            <w:tcW w:w="7090" w:type="dxa"/>
            <w:vAlign w:val="top"/>
          </w:tcPr>
          <w:p>
            <w:pPr>
              <w:widowControl/>
              <w:numPr>
                <w:ilvl w:val="0"/>
                <w:numId w:val="1"/>
              </w:numPr>
              <w:spacing w:before="60" w:after="60" w:line="360" w:lineRule="atLeas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把加强党的领导贯彻到事业单位改革发展和履行职责各方面全过程，健全党对事业单位领导的体制机制</w:t>
            </w:r>
            <w:r>
              <w:rPr>
                <w:rFonts w:hint="eastAsia" w:asciiTheme="minorEastAsia" w:hAnsiTheme="minorEastAsia" w:eastAsiaTheme="minorEastAsia" w:cstheme="minorEastAsia"/>
                <w:color w:val="000000"/>
                <w:kern w:val="0"/>
                <w:sz w:val="21"/>
                <w:szCs w:val="21"/>
                <w:lang w:eastAsia="zh-CN"/>
              </w:rPr>
              <w:t>；</w:t>
            </w:r>
          </w:p>
          <w:p>
            <w:pPr>
              <w:widowControl/>
              <w:numPr>
                <w:ilvl w:val="0"/>
                <w:numId w:val="1"/>
              </w:numPr>
              <w:spacing w:before="60" w:after="60" w:line="360" w:lineRule="atLeast"/>
              <w:jc w:val="left"/>
              <w:rPr>
                <w:rFonts w:hint="eastAsia" w:asciiTheme="minorEastAsia" w:hAnsiTheme="minorEastAsia" w:eastAsiaTheme="minorEastAsia" w:cstheme="minorEastAsia"/>
                <w:color w:val="000000"/>
                <w:kern w:val="0"/>
                <w:sz w:val="21"/>
                <w:szCs w:val="21"/>
              </w:rPr>
            </w:pPr>
            <w:r>
              <w:rPr>
                <w:rStyle w:val="6"/>
                <w:rFonts w:hint="eastAsia" w:asciiTheme="minorEastAsia" w:hAnsiTheme="minorEastAsia" w:eastAsiaTheme="minorEastAsia" w:cstheme="minorEastAsia"/>
                <w:sz w:val="21"/>
                <w:szCs w:val="21"/>
                <w:lang w:val="en-US" w:eastAsia="zh-CN" w:bidi="ar"/>
              </w:rPr>
              <w:t>统筹谋划基层党的建设，加强工作指导和督促检查，依纪依规加强监督；</w:t>
            </w:r>
          </w:p>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color w:val="000000"/>
                <w:kern w:val="0"/>
                <w:sz w:val="21"/>
                <w:szCs w:val="21"/>
                <w:lang w:val="en-US" w:eastAsia="zh-CN"/>
              </w:rPr>
              <w:t>3.</w:t>
            </w:r>
            <w:r>
              <w:rPr>
                <w:rStyle w:val="6"/>
                <w:rFonts w:hint="eastAsia" w:asciiTheme="minorEastAsia" w:hAnsiTheme="minorEastAsia" w:eastAsiaTheme="minorEastAsia" w:cstheme="minorEastAsia"/>
                <w:sz w:val="21"/>
                <w:szCs w:val="21"/>
                <w:lang w:val="en-US" w:eastAsia="zh-CN" w:bidi="ar"/>
              </w:rPr>
              <w:t>提醒督促党支部按期换届；</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组织开展支部书记年度述职考核；</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审查报备党内法规和规范性文件；</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6.</w:t>
            </w:r>
            <w:r>
              <w:rPr>
                <w:rStyle w:val="6"/>
                <w:rFonts w:hint="eastAsia" w:asciiTheme="minorEastAsia" w:hAnsiTheme="minorEastAsia" w:eastAsiaTheme="minorEastAsia" w:cstheme="minorEastAsia"/>
                <w:sz w:val="21"/>
                <w:szCs w:val="21"/>
                <w:lang w:val="en-US" w:eastAsia="zh-CN" w:bidi="ar"/>
              </w:rPr>
              <w:t>加强全面从严治党各项工作的领导，审查落实全面从严治党主体责任情况的书面报告；</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7.</w:t>
            </w:r>
            <w:r>
              <w:rPr>
                <w:rStyle w:val="6"/>
                <w:rFonts w:hint="eastAsia" w:asciiTheme="minorEastAsia" w:hAnsiTheme="minorEastAsia" w:eastAsiaTheme="minorEastAsia" w:cstheme="minorEastAsia"/>
                <w:sz w:val="21"/>
                <w:szCs w:val="21"/>
                <w:lang w:val="en-US" w:eastAsia="zh-CN" w:bidi="ar"/>
              </w:rPr>
              <w:t>对党委新发展的党员进行备案；</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8.</w:t>
            </w:r>
            <w:r>
              <w:rPr>
                <w:rStyle w:val="6"/>
                <w:rFonts w:hint="eastAsia" w:asciiTheme="minorEastAsia" w:hAnsiTheme="minorEastAsia" w:eastAsiaTheme="minorEastAsia" w:cstheme="minorEastAsia"/>
                <w:sz w:val="21"/>
                <w:szCs w:val="21"/>
                <w:lang w:val="en-US" w:eastAsia="zh-CN" w:bidi="ar"/>
              </w:rPr>
              <w:t>开展意识形态责任制落实情况检查督导；</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9.</w:t>
            </w:r>
            <w:r>
              <w:rPr>
                <w:rStyle w:val="6"/>
                <w:rFonts w:hint="eastAsia" w:asciiTheme="minorEastAsia" w:hAnsiTheme="minorEastAsia" w:eastAsiaTheme="minorEastAsia" w:cstheme="minorEastAsia"/>
                <w:sz w:val="21"/>
                <w:szCs w:val="21"/>
                <w:lang w:val="en-US" w:eastAsia="zh-CN" w:bidi="ar"/>
              </w:rPr>
              <w:t>依法依章程领导或指导所属群团组织工作。</w:t>
            </w:r>
          </w:p>
        </w:tc>
        <w:tc>
          <w:tcPr>
            <w:tcW w:w="4260" w:type="dxa"/>
            <w:vAlign w:val="top"/>
          </w:tcPr>
          <w:p>
            <w:pP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《关于加强中央和国家机关所属事业单位党的建设的意见》</w:t>
            </w:r>
          </w:p>
          <w:p>
            <w:pPr>
              <w:rPr>
                <w:rFonts w:hint="eastAsia" w:asciiTheme="minorEastAsia" w:hAnsiTheme="minorEastAsia" w:eastAsiaTheme="minorEastAsia" w:cstheme="minorEastAsia"/>
                <w:color w:val="000000"/>
                <w:kern w:val="0"/>
                <w:sz w:val="21"/>
                <w:szCs w:val="21"/>
                <w:lang w:eastAsia="zh-CN"/>
              </w:rPr>
            </w:pP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中共中央印发《中国共产党基层组织选举工作条例》、中共中央办公厅印发《关于党的基层组织任期的意见》</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中央组织部印发《党委（党组）书记抓基层党建工作述职评议考核办法（试行）》</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《中共黑龙江省委关于加强新时代党内法规制度建设的实施意见》（黑发﹝</w:t>
            </w:r>
            <w:r>
              <w:rPr>
                <w:rStyle w:val="7"/>
                <w:rFonts w:hint="eastAsia" w:asciiTheme="minorEastAsia" w:hAnsiTheme="minorEastAsia" w:eastAsiaTheme="minorEastAsia" w:cstheme="minorEastAsia"/>
                <w:sz w:val="21"/>
                <w:szCs w:val="21"/>
                <w:lang w:val="en-US" w:eastAsia="zh-CN" w:bidi="ar"/>
              </w:rPr>
              <w:t>2018</w:t>
            </w:r>
            <w:r>
              <w:rPr>
                <w:rStyle w:val="6"/>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50</w:t>
            </w:r>
            <w:r>
              <w:rPr>
                <w:rStyle w:val="6"/>
                <w:rFonts w:hint="eastAsia" w:asciiTheme="minorEastAsia" w:hAnsiTheme="minorEastAsia" w:eastAsiaTheme="minorEastAsia" w:cstheme="minorEastAsia"/>
                <w:sz w:val="21"/>
                <w:szCs w:val="21"/>
                <w:lang w:val="en-US" w:eastAsia="zh-CN" w:bidi="ar"/>
              </w:rPr>
              <w:t>号）</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中共中央办公厅印发《党委（党组）落实全面从严治党主体责任规定</w:t>
            </w:r>
            <w:r>
              <w:rPr>
                <w:rStyle w:val="7"/>
                <w:rFonts w:hint="eastAsia" w:asciiTheme="minorEastAsia" w:hAnsiTheme="minorEastAsia" w:eastAsiaTheme="minorEastAsia" w:cstheme="minorEastAsia"/>
                <w:sz w:val="21"/>
                <w:szCs w:val="21"/>
                <w:lang w:val="en-US" w:eastAsia="zh-CN" w:bidi="ar"/>
              </w:rPr>
              <w:t>(2020</w:t>
            </w:r>
            <w:r>
              <w:rPr>
                <w:rStyle w:val="6"/>
                <w:rFonts w:hint="eastAsia" w:asciiTheme="minorEastAsia" w:hAnsiTheme="minorEastAsia" w:eastAsiaTheme="minorEastAsia" w:cstheme="minorEastAsia"/>
                <w:sz w:val="21"/>
                <w:szCs w:val="21"/>
                <w:lang w:val="en-US" w:eastAsia="zh-CN" w:bidi="ar"/>
              </w:rPr>
              <w:t>年</w:t>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月</w:t>
            </w:r>
            <w:r>
              <w:rPr>
                <w:rStyle w:val="7"/>
                <w:rFonts w:hint="eastAsia" w:asciiTheme="minorEastAsia" w:hAnsiTheme="minorEastAsia" w:eastAsiaTheme="minorEastAsia" w:cstheme="minorEastAsia"/>
                <w:sz w:val="21"/>
                <w:szCs w:val="21"/>
                <w:lang w:val="en-US" w:eastAsia="zh-CN" w:bidi="ar"/>
              </w:rPr>
              <w:t>9</w:t>
            </w:r>
            <w:r>
              <w:rPr>
                <w:rStyle w:val="6"/>
                <w:rFonts w:hint="eastAsia" w:asciiTheme="minorEastAsia" w:hAnsiTheme="minorEastAsia" w:eastAsiaTheme="minorEastAsia" w:cstheme="minorEastAsia"/>
                <w:sz w:val="21"/>
                <w:szCs w:val="21"/>
                <w:lang w:val="en-US" w:eastAsia="zh-CN" w:bidi="ar"/>
              </w:rPr>
              <w:t>日）》</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6.</w:t>
            </w:r>
            <w:r>
              <w:rPr>
                <w:rStyle w:val="6"/>
                <w:rFonts w:hint="eastAsia" w:asciiTheme="minorEastAsia" w:hAnsiTheme="minorEastAsia" w:eastAsiaTheme="minorEastAsia" w:cstheme="minorEastAsia"/>
                <w:sz w:val="21"/>
                <w:szCs w:val="21"/>
                <w:lang w:val="en-US" w:eastAsia="zh-CN" w:bidi="ar"/>
              </w:rPr>
              <w:t>《中国共产党发展党员工作细则》</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7.</w:t>
            </w:r>
            <w:r>
              <w:rPr>
                <w:rStyle w:val="6"/>
                <w:rFonts w:hint="eastAsia" w:asciiTheme="minorEastAsia" w:hAnsiTheme="minorEastAsia" w:eastAsiaTheme="minorEastAsia" w:cstheme="minorEastAsia"/>
                <w:sz w:val="21"/>
                <w:szCs w:val="21"/>
                <w:lang w:val="en-US" w:eastAsia="zh-CN" w:bidi="ar"/>
              </w:rPr>
              <w:t>中共中央办公厅印发《党委（党组）意识形态工作责任制实施办法》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8.</w:t>
            </w:r>
            <w:r>
              <w:rPr>
                <w:rStyle w:val="6"/>
                <w:rFonts w:hint="eastAsia" w:asciiTheme="minorEastAsia" w:hAnsiTheme="minorEastAsia" w:eastAsiaTheme="minorEastAsia" w:cstheme="minorEastAsia"/>
                <w:sz w:val="21"/>
                <w:szCs w:val="21"/>
                <w:lang w:val="en-US" w:eastAsia="zh-CN" w:bidi="ar"/>
              </w:rPr>
              <w:t>《中共中央关于加强和改进党的群团工作的意见》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847" w:type="dxa"/>
            <w:vMerge w:val="continue"/>
            <w:vAlign w:val="top"/>
          </w:tcPr>
          <w:p>
            <w:pPr>
              <w:rPr>
                <w:rFonts w:hint="eastAsia" w:ascii="宋体" w:hAnsi="宋体" w:eastAsia="宋体" w:cs="宋体"/>
                <w:sz w:val="21"/>
                <w:szCs w:val="21"/>
                <w:vertAlign w:val="baseline"/>
                <w:lang w:val="en-US" w:eastAsia="zh-CN"/>
              </w:rPr>
            </w:pPr>
          </w:p>
        </w:tc>
        <w:tc>
          <w:tcPr>
            <w:tcW w:w="780" w:type="dxa"/>
            <w:vAlign w:val="top"/>
          </w:tcPr>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事 业单 位自 主管 理职 责</w:t>
            </w:r>
          </w:p>
        </w:tc>
        <w:tc>
          <w:tcPr>
            <w:tcW w:w="1760" w:type="dxa"/>
            <w:vAlign w:val="top"/>
          </w:tcPr>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 推进党的政治建设。</w:t>
            </w: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 深化党的思想建设。</w:t>
            </w: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 提升党组织建设质量。</w:t>
            </w:r>
          </w:p>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color w:val="000000"/>
                <w:kern w:val="0"/>
                <w:sz w:val="21"/>
                <w:szCs w:val="21"/>
              </w:rPr>
              <w:t>4. 建强党务队伍。</w:t>
            </w:r>
          </w:p>
        </w:tc>
        <w:tc>
          <w:tcPr>
            <w:tcW w:w="7090" w:type="dxa"/>
            <w:vAlign w:val="top"/>
          </w:tcPr>
          <w:p>
            <w:pPr>
              <w:widowControl/>
              <w:spacing w:before="60" w:after="60" w:line="360" w:lineRule="atLeast"/>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1. 严肃党的政治纪律和政治规矩，加强党性教育，净化政治生态，增强“四个意识”，坚定“四个自信”，做到“两个维护”</w:t>
            </w:r>
            <w:r>
              <w:rPr>
                <w:rFonts w:hint="eastAsia" w:asciiTheme="minorEastAsia" w:hAnsiTheme="minorEastAsia" w:eastAsiaTheme="minorEastAsia" w:cstheme="minorEastAsia"/>
                <w:color w:val="000000"/>
                <w:kern w:val="0"/>
                <w:sz w:val="21"/>
                <w:szCs w:val="21"/>
                <w:lang w:val="en-US" w:eastAsia="zh-CN"/>
              </w:rPr>
              <w:t>；</w:t>
            </w:r>
          </w:p>
          <w:p>
            <w:pPr>
              <w:widowControl/>
              <w:spacing w:before="60" w:after="60" w:line="360" w:lineRule="atLeast"/>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 坚持把学习习近平新时代中国特色社会主义思想作为政治理论学习的重中之重，及时跟进学习习近平总书记重要讲话和重要指示批示精神，持续在学懂弄通</w:t>
            </w:r>
            <w:r>
              <w:rPr>
                <w:rFonts w:hint="eastAsia" w:asciiTheme="minorEastAsia" w:hAnsiTheme="minorEastAsia" w:eastAsiaTheme="minorEastAsia" w:cstheme="minorEastAsia"/>
                <w:color w:val="000000"/>
                <w:kern w:val="0"/>
                <w:sz w:val="21"/>
                <w:szCs w:val="21"/>
                <w:lang w:val="en-US" w:eastAsia="zh-CN"/>
              </w:rPr>
              <w:t>上下功夫；</w:t>
            </w:r>
          </w:p>
          <w:p>
            <w:pPr>
              <w:widowControl/>
              <w:spacing w:before="60" w:after="60" w:line="360" w:lineRule="atLeast"/>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 坚持以习近平新时代中国特色社会主义思想武装头脑、指导实践、推动工作</w:t>
            </w:r>
            <w:r>
              <w:rPr>
                <w:rFonts w:hint="eastAsia" w:asciiTheme="minorEastAsia" w:hAnsiTheme="minorEastAsia" w:eastAsiaTheme="minorEastAsia" w:cstheme="minorEastAsia"/>
                <w:color w:val="000000"/>
                <w:kern w:val="0"/>
                <w:sz w:val="21"/>
                <w:szCs w:val="21"/>
                <w:lang w:eastAsia="zh-CN"/>
              </w:rPr>
              <w:t>；</w:t>
            </w:r>
          </w:p>
          <w:p>
            <w:pPr>
              <w:widowControl/>
              <w:spacing w:before="60" w:after="60" w:line="360" w:lineRule="atLeast"/>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 贯彻落实党中央、省委决策部署和市委、县委工作要求</w:t>
            </w:r>
            <w:r>
              <w:rPr>
                <w:rFonts w:hint="eastAsia" w:asciiTheme="minorEastAsia" w:hAnsiTheme="minorEastAsia" w:eastAsiaTheme="minorEastAsia" w:cstheme="minorEastAsia"/>
                <w:color w:val="000000"/>
                <w:kern w:val="0"/>
                <w:sz w:val="21"/>
                <w:szCs w:val="21"/>
                <w:lang w:eastAsia="zh-CN"/>
              </w:rPr>
              <w:t>；</w:t>
            </w: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按期组织换届选举；</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6.</w:t>
            </w:r>
            <w:r>
              <w:rPr>
                <w:rStyle w:val="6"/>
                <w:rFonts w:hint="eastAsia" w:asciiTheme="minorEastAsia" w:hAnsiTheme="minorEastAsia" w:eastAsiaTheme="minorEastAsia" w:cstheme="minorEastAsia"/>
                <w:sz w:val="21"/>
                <w:szCs w:val="21"/>
                <w:lang w:val="en-US" w:eastAsia="zh-CN" w:bidi="ar"/>
              </w:rPr>
              <w:t>履行全面从严治党主体责任，支持纪检机构履行监督责任，加强党风廉政建设和反腐败工作；每半年应当至少召开</w:t>
            </w:r>
            <w:r>
              <w:rPr>
                <w:rStyle w:val="7"/>
                <w:rFonts w:hint="eastAsia" w:asciiTheme="minorEastAsia" w:hAnsiTheme="minorEastAsia" w:eastAsiaTheme="minorEastAsia" w:cstheme="minorEastAsia"/>
                <w:sz w:val="21"/>
                <w:szCs w:val="21"/>
                <w:lang w:val="en-US" w:eastAsia="zh-CN" w:bidi="ar"/>
              </w:rPr>
              <w:t>1</w:t>
            </w:r>
            <w:r>
              <w:rPr>
                <w:rStyle w:val="6"/>
                <w:rFonts w:hint="eastAsia" w:asciiTheme="minorEastAsia" w:hAnsiTheme="minorEastAsia" w:eastAsiaTheme="minorEastAsia" w:cstheme="minorEastAsia"/>
                <w:sz w:val="21"/>
                <w:szCs w:val="21"/>
                <w:lang w:val="en-US" w:eastAsia="zh-CN" w:bidi="ar"/>
              </w:rPr>
              <w:t>次支委会会议专题研究全面从严治党工作；每年年初应当向批准其设立的局党组书面报告上一年度落实全面从严治党主体责任情况；</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7.</w:t>
            </w:r>
            <w:r>
              <w:rPr>
                <w:rStyle w:val="6"/>
                <w:rFonts w:hint="eastAsia" w:asciiTheme="minorEastAsia" w:hAnsiTheme="minorEastAsia" w:eastAsiaTheme="minorEastAsia" w:cstheme="minorEastAsia"/>
                <w:sz w:val="21"/>
                <w:szCs w:val="21"/>
                <w:lang w:val="en-US" w:eastAsia="zh-CN" w:bidi="ar"/>
              </w:rPr>
              <w:t>应当每年向有关党员和群众通报党务公开情况，并纳入党员民主评议范围，主动听取群众意见；</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8.</w:t>
            </w:r>
            <w:r>
              <w:rPr>
                <w:rStyle w:val="6"/>
                <w:rFonts w:hint="eastAsia" w:asciiTheme="minorEastAsia" w:hAnsiTheme="minorEastAsia" w:eastAsiaTheme="minorEastAsia" w:cstheme="minorEastAsia"/>
                <w:sz w:val="21"/>
                <w:szCs w:val="21"/>
                <w:lang w:val="en-US" w:eastAsia="zh-CN" w:bidi="ar"/>
              </w:rPr>
              <w:t>做好党员思想政治教育，严把党员发展</w:t>
            </w:r>
            <w:r>
              <w:rPr>
                <w:rStyle w:val="7"/>
                <w:rFonts w:hint="eastAsia" w:asciiTheme="minorEastAsia" w:hAnsiTheme="minorEastAsia" w:eastAsia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入口关</w:t>
            </w:r>
            <w:r>
              <w:rPr>
                <w:rStyle w:val="7"/>
                <w:rFonts w:hint="eastAsia" w:asciiTheme="minorEastAsia" w:hAnsiTheme="minorEastAsia" w:eastAsia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，依规稳妥处置不合格党员；做好党费收缴和管理工作，并定期上报；</w:t>
            </w:r>
          </w:p>
          <w:p>
            <w:pPr>
              <w:widowControl/>
              <w:spacing w:before="60" w:after="60" w:line="360" w:lineRule="atLeast"/>
              <w:jc w:val="left"/>
              <w:rPr>
                <w:rStyle w:val="6"/>
                <w:rFonts w:hint="eastAsia" w:asciiTheme="minorEastAsia" w:hAnsiTheme="minorEastAsia" w:eastAsiaTheme="minorEastAsia" w:cstheme="minorEastAsia"/>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rPr>
              <w:t>9</w:t>
            </w:r>
            <w:r>
              <w:rPr>
                <w:rFonts w:hint="eastAsia" w:asciiTheme="minorEastAsia" w:hAnsiTheme="minorEastAsia" w:eastAsiaTheme="minorEastAsia" w:cstheme="minorEastAsia"/>
                <w:color w:val="000000"/>
                <w:kern w:val="0"/>
                <w:sz w:val="21"/>
                <w:szCs w:val="21"/>
              </w:rPr>
              <w:t xml:space="preserve">. </w:t>
            </w:r>
            <w:r>
              <w:rPr>
                <w:rStyle w:val="6"/>
                <w:rFonts w:hint="eastAsia" w:asciiTheme="minorEastAsia" w:hAnsiTheme="minorEastAsia" w:eastAsiaTheme="minorEastAsia" w:cstheme="minorEastAsia"/>
                <w:sz w:val="21"/>
                <w:szCs w:val="21"/>
                <w:lang w:val="en-US" w:eastAsia="zh-CN" w:bidi="ar"/>
              </w:rPr>
              <w:t>优化完善基层党组织设置，严格执行</w:t>
            </w:r>
            <w:r>
              <w:rPr>
                <w:rStyle w:val="7"/>
                <w:rFonts w:hint="eastAsia" w:asciiTheme="minorEastAsia" w:hAnsiTheme="minorEastAsia" w:eastAsia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三会一课</w:t>
            </w:r>
            <w:r>
              <w:rPr>
                <w:rStyle w:val="7"/>
                <w:rFonts w:hint="eastAsia" w:asciiTheme="minorEastAsia" w:hAnsiTheme="minorEastAsia" w:eastAsia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、组织生活会和</w:t>
            </w:r>
            <w:r>
              <w:rPr>
                <w:rStyle w:val="7"/>
                <w:rFonts w:hint="eastAsia" w:asciiTheme="minorEastAsia" w:hAnsiTheme="minorEastAsia" w:eastAsiaTheme="minorEastAsia" w:cstheme="minorEastAsia"/>
                <w:sz w:val="21"/>
                <w:szCs w:val="21"/>
                <w:lang w:val="en-US" w:eastAsia="zh-CN" w:bidi="ar"/>
              </w:rPr>
              <w:t>4+N</w:t>
            </w:r>
            <w:r>
              <w:rPr>
                <w:rStyle w:val="6"/>
                <w:rFonts w:hint="eastAsia" w:asciiTheme="minorEastAsia" w:hAnsiTheme="minorEastAsia" w:eastAsiaTheme="minorEastAsia" w:cstheme="minorEastAsia"/>
                <w:sz w:val="21"/>
                <w:szCs w:val="21"/>
                <w:lang w:val="en-US" w:eastAsia="zh-CN" w:bidi="ar"/>
              </w:rPr>
              <w:t>主题党日等制度；</w:t>
            </w:r>
          </w:p>
          <w:p>
            <w:pPr>
              <w:widowControl/>
              <w:spacing w:before="60" w:after="60" w:line="360" w:lineRule="atLeast"/>
              <w:jc w:val="left"/>
              <w:rPr>
                <w:rStyle w:val="6"/>
                <w:rFonts w:hint="eastAsia" w:asciiTheme="minorEastAsia" w:hAnsiTheme="minorEastAsia" w:eastAsiaTheme="minorEastAsia" w:cstheme="minorEastAsia"/>
                <w:sz w:val="21"/>
                <w:szCs w:val="21"/>
                <w:lang w:val="en-US" w:eastAsia="zh-CN" w:bidi="ar"/>
              </w:rPr>
            </w:pPr>
            <w:r>
              <w:rPr>
                <w:rStyle w:val="6"/>
                <w:rFonts w:hint="eastAsia" w:asciiTheme="minorEastAsia" w:hAnsiTheme="minorEastAsia" w:eastAsiaTheme="minorEastAsia" w:cstheme="minorEastAsia"/>
                <w:sz w:val="21"/>
                <w:szCs w:val="21"/>
                <w:lang w:val="en-US" w:eastAsia="zh-CN" w:bidi="ar"/>
              </w:rPr>
              <w:t>10.健全完善意识形态管理制度，定期开展风险隐患排查，制定相应管控措施，定期报告意识形态领域情况；</w:t>
            </w:r>
          </w:p>
          <w:p>
            <w:pPr>
              <w:widowControl/>
              <w:spacing w:before="60" w:after="60" w:line="360" w:lineRule="atLeast"/>
              <w:jc w:val="left"/>
              <w:rPr>
                <w:rStyle w:val="6"/>
                <w:rFonts w:hint="eastAsia" w:asciiTheme="minorEastAsia" w:hAnsiTheme="minorEastAsia" w:eastAsiaTheme="minorEastAsia" w:cstheme="minorEastAsia"/>
                <w:sz w:val="21"/>
                <w:szCs w:val="21"/>
                <w:lang w:val="en-US" w:eastAsia="zh-CN" w:bidi="ar"/>
              </w:rPr>
            </w:pPr>
            <w:r>
              <w:rPr>
                <w:rStyle w:val="6"/>
                <w:rFonts w:hint="eastAsia" w:asciiTheme="minorEastAsia" w:hAnsiTheme="minorEastAsia" w:eastAsiaTheme="minorEastAsia" w:cstheme="minorEastAsia"/>
                <w:sz w:val="21"/>
                <w:szCs w:val="21"/>
                <w:lang w:val="en-US" w:eastAsia="zh-CN" w:bidi="ar"/>
              </w:rPr>
              <w:t>11.全面落实党的统一战线方针政策，做好统战工作；支持工会、共青团等群团组织开展工作；</w:t>
            </w:r>
          </w:p>
          <w:p>
            <w:pPr>
              <w:widowControl/>
              <w:spacing w:before="60" w:after="60" w:line="360" w:lineRule="atLeast"/>
              <w:jc w:val="left"/>
              <w:rPr>
                <w:rFonts w:hint="eastAsia" w:asciiTheme="minorEastAsia" w:hAnsiTheme="minorEastAsia" w:eastAsiaTheme="minorEastAsia" w:cstheme="minorEastAsia"/>
                <w:color w:val="000000"/>
                <w:kern w:val="0"/>
                <w:sz w:val="21"/>
                <w:szCs w:val="21"/>
                <w:lang w:eastAsia="zh-CN"/>
              </w:rPr>
            </w:pPr>
            <w:r>
              <w:rPr>
                <w:rStyle w:val="6"/>
                <w:rFonts w:hint="eastAsia" w:asciiTheme="minorEastAsia" w:hAnsiTheme="minorEastAsia" w:eastAsiaTheme="minorEastAsia" w:cstheme="minorEastAsia"/>
                <w:sz w:val="21"/>
                <w:szCs w:val="21"/>
                <w:lang w:val="en-US" w:eastAsia="zh-CN" w:bidi="ar"/>
              </w:rPr>
              <w:t>12.</w:t>
            </w:r>
            <w:r>
              <w:rPr>
                <w:rFonts w:hint="eastAsia" w:asciiTheme="minorEastAsia" w:hAnsiTheme="minorEastAsia" w:eastAsiaTheme="minorEastAsia" w:cstheme="minorEastAsia"/>
                <w:color w:val="000000"/>
                <w:kern w:val="0"/>
                <w:sz w:val="21"/>
                <w:szCs w:val="21"/>
              </w:rPr>
              <w:t>推进党组织标准化规范化建设，推动基层党组织建设全面进步、全面过硬</w:t>
            </w:r>
            <w:r>
              <w:rPr>
                <w:rFonts w:hint="eastAsia" w:asciiTheme="minorEastAsia" w:hAnsiTheme="minorEastAsia" w:eastAsiaTheme="minorEastAsia" w:cstheme="minorEastAsia"/>
                <w:color w:val="000000"/>
                <w:kern w:val="0"/>
                <w:sz w:val="21"/>
                <w:szCs w:val="21"/>
                <w:lang w:eastAsia="zh-CN"/>
              </w:rPr>
              <w:t>；</w:t>
            </w:r>
          </w:p>
          <w:p>
            <w:pPr>
              <w:widowControl/>
              <w:spacing w:before="60" w:after="60" w:line="360" w:lineRule="atLeas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13.</w:t>
            </w:r>
            <w:r>
              <w:rPr>
                <w:rFonts w:hint="eastAsia" w:asciiTheme="minorEastAsia" w:hAnsiTheme="minorEastAsia" w:eastAsiaTheme="minorEastAsia" w:cstheme="minorEastAsia"/>
                <w:color w:val="000000"/>
                <w:kern w:val="0"/>
                <w:sz w:val="21"/>
                <w:szCs w:val="21"/>
              </w:rPr>
              <w:t>选优配强党组织班子</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充实党务工作力量</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完善培养激励机制。</w:t>
            </w:r>
          </w:p>
          <w:p>
            <w:pPr>
              <w:rPr>
                <w:rFonts w:hint="eastAsia" w:asciiTheme="minorEastAsia" w:hAnsiTheme="minorEastAsia" w:eastAsiaTheme="minorEastAsia" w:cstheme="minorEastAsia"/>
                <w:sz w:val="21"/>
                <w:szCs w:val="21"/>
                <w:vertAlign w:val="baseline"/>
                <w:lang w:eastAsia="zh-CN"/>
              </w:rPr>
            </w:pPr>
          </w:p>
          <w:p>
            <w:pPr>
              <w:rPr>
                <w:rFonts w:hint="eastAsia" w:asciiTheme="minorEastAsia" w:hAnsiTheme="minorEastAsia" w:eastAsiaTheme="minorEastAsia" w:cstheme="minorEastAsia"/>
                <w:sz w:val="21"/>
                <w:szCs w:val="21"/>
                <w:vertAlign w:val="baseline"/>
                <w:lang w:eastAsia="zh-CN"/>
              </w:rPr>
            </w:pPr>
          </w:p>
        </w:tc>
        <w:tc>
          <w:tcPr>
            <w:tcW w:w="4260" w:type="dxa"/>
            <w:vAlign w:val="top"/>
          </w:tcPr>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中央和国家机关工委印发《关于加强中央和国家机关所属事业单位党的建设的意见》</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中共中央印发《中国共产党基层组织选举工作条例》、中共中央办公厅印发《关于党的基层组织任期的意见》</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《党委（党组）落实全面从严治党主体责任规定</w:t>
            </w:r>
            <w:r>
              <w:rPr>
                <w:rStyle w:val="7"/>
                <w:rFonts w:hint="eastAsia" w:asciiTheme="minorEastAsia" w:hAnsiTheme="minorEastAsia" w:eastAsiaTheme="minorEastAsia" w:cstheme="minorEastAsia"/>
                <w:sz w:val="21"/>
                <w:szCs w:val="21"/>
                <w:lang w:val="en-US" w:eastAsia="zh-CN" w:bidi="ar"/>
              </w:rPr>
              <w:t>(2020</w:t>
            </w:r>
            <w:r>
              <w:rPr>
                <w:rStyle w:val="6"/>
                <w:rFonts w:hint="eastAsia" w:asciiTheme="minorEastAsia" w:hAnsiTheme="minorEastAsia" w:eastAsiaTheme="minorEastAsia" w:cstheme="minorEastAsia"/>
                <w:sz w:val="21"/>
                <w:szCs w:val="21"/>
                <w:lang w:val="en-US" w:eastAsia="zh-CN" w:bidi="ar"/>
              </w:rPr>
              <w:t>年</w:t>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月</w:t>
            </w:r>
            <w:r>
              <w:rPr>
                <w:rStyle w:val="7"/>
                <w:rFonts w:hint="eastAsia" w:asciiTheme="minorEastAsia" w:hAnsiTheme="minorEastAsia" w:eastAsiaTheme="minorEastAsia" w:cstheme="minorEastAsia"/>
                <w:sz w:val="21"/>
                <w:szCs w:val="21"/>
                <w:lang w:val="en-US" w:eastAsia="zh-CN" w:bidi="ar"/>
              </w:rPr>
              <w:t>9</w:t>
            </w:r>
            <w:r>
              <w:rPr>
                <w:rStyle w:val="6"/>
                <w:rFonts w:hint="eastAsia" w:asciiTheme="minorEastAsia" w:hAnsiTheme="minorEastAsia" w:eastAsiaTheme="minorEastAsia" w:cstheme="minorEastAsia"/>
                <w:sz w:val="21"/>
                <w:szCs w:val="21"/>
                <w:lang w:val="en-US" w:eastAsia="zh-CN" w:bidi="ar"/>
              </w:rPr>
              <w:t>日）》</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中共中央印发《中国共产党党务公开条例</w:t>
            </w:r>
            <w:r>
              <w:rPr>
                <w:rStyle w:val="7"/>
                <w:rFonts w:hint="eastAsia" w:asciiTheme="minorEastAsia" w:hAnsiTheme="minorEastAsia" w:eastAsia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试行）》</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中共中央印发《中国共产党党员教育管理工作条例》、《中国共产党发展党员工作细则》</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6.</w:t>
            </w:r>
            <w:r>
              <w:rPr>
                <w:rStyle w:val="6"/>
                <w:rFonts w:hint="eastAsia" w:asciiTheme="minorEastAsia" w:hAnsiTheme="minorEastAsia" w:eastAsiaTheme="minorEastAsia" w:cstheme="minorEastAsia"/>
                <w:sz w:val="21"/>
                <w:szCs w:val="21"/>
                <w:lang w:val="en-US" w:eastAsia="zh-CN" w:bidi="ar"/>
              </w:rPr>
              <w:t>中共中央办公厅印发《中国共产党党委</w:t>
            </w:r>
            <w:r>
              <w:rPr>
                <w:rStyle w:val="7"/>
                <w:rFonts w:hint="eastAsia" w:asciiTheme="minorEastAsia" w:hAnsiTheme="minorEastAsia" w:eastAsia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党组）理论学习中心组学习规则》</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7.</w:t>
            </w:r>
            <w:r>
              <w:rPr>
                <w:rStyle w:val="6"/>
                <w:rFonts w:hint="eastAsia" w:asciiTheme="minorEastAsia" w:hAnsiTheme="minorEastAsia" w:eastAsiaTheme="minorEastAsia" w:cstheme="minorEastAsia"/>
                <w:sz w:val="21"/>
                <w:szCs w:val="21"/>
                <w:lang w:val="en-US" w:eastAsia="zh-CN" w:bidi="ar"/>
              </w:rPr>
              <w:t>《中共中央关于加强和改进党的群团工作的意见》、共青团中央印发《中国共产主义青年团支部工作条例（试行）》、《关于加强新时代团的基层建设着力提升团的组织力的意见》、《事业单位工会工作条例》</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8.</w:t>
            </w:r>
            <w:r>
              <w:rPr>
                <w:rStyle w:val="6"/>
                <w:rFonts w:hint="eastAsia" w:asciiTheme="minorEastAsia" w:hAnsiTheme="minorEastAsia" w:eastAsiaTheme="minorEastAsia" w:cstheme="minorEastAsia"/>
                <w:sz w:val="21"/>
                <w:szCs w:val="21"/>
                <w:lang w:val="en-US" w:eastAsia="zh-CN" w:bidi="ar"/>
              </w:rPr>
              <w:t>中共中央印发《中国共产党支部工作条例（试行）》</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9.</w:t>
            </w:r>
            <w:r>
              <w:rPr>
                <w:rStyle w:val="6"/>
                <w:rFonts w:hint="eastAsia" w:asciiTheme="minorEastAsia" w:hAnsiTheme="minorEastAsia" w:eastAsiaTheme="minorEastAsia" w:cstheme="minorEastAsia"/>
                <w:sz w:val="21"/>
                <w:szCs w:val="21"/>
                <w:lang w:val="en-US" w:eastAsia="zh-CN" w:bidi="ar"/>
              </w:rPr>
              <w:t>中共中央办公厅印发《党委（党组）意识形态工作责任制实施办法》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47" w:type="dxa"/>
            <w:vMerge w:val="restart"/>
            <w:vAlign w:val="top"/>
          </w:tcPr>
          <w:p>
            <w:pPr>
              <w:rPr>
                <w:rFonts w:hint="eastAsia" w:ascii="宋体" w:hAnsi="宋体" w:eastAsia="宋体" w:cs="宋体"/>
                <w:b w:val="0"/>
                <w:bCs w:val="0"/>
                <w:sz w:val="21"/>
                <w:szCs w:val="21"/>
                <w:vertAlign w:val="baseline"/>
                <w:lang w:val="en-US" w:eastAsia="zh-CN"/>
              </w:rPr>
            </w:pPr>
          </w:p>
          <w:p>
            <w:pPr>
              <w:rPr>
                <w:rFonts w:hint="eastAsia" w:ascii="宋体" w:hAnsi="宋体" w:eastAsia="宋体" w:cs="宋体"/>
                <w:b w:val="0"/>
                <w:bCs w:val="0"/>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干部人事</w:t>
            </w:r>
          </w:p>
        </w:tc>
        <w:tc>
          <w:tcPr>
            <w:tcW w:w="780" w:type="dxa"/>
            <w:vAlign w:val="top"/>
          </w:tcPr>
          <w:p>
            <w:pPr>
              <w:jc w:val="left"/>
              <w:rPr>
                <w:rFonts w:hint="eastAsia" w:asciiTheme="minorEastAsia" w:hAnsiTheme="minorEastAsia" w:eastAsiaTheme="minorEastAsia" w:cstheme="minorEastAsia"/>
                <w:sz w:val="21"/>
                <w:szCs w:val="21"/>
                <w:vertAlign w:val="baseline"/>
                <w:lang w:eastAsia="zh-CN"/>
              </w:rPr>
            </w:pPr>
          </w:p>
          <w:p>
            <w:pPr>
              <w:jc w:val="left"/>
              <w:rPr>
                <w:rFonts w:hint="eastAsia" w:asciiTheme="minorEastAsia" w:hAnsiTheme="minorEastAsia" w:eastAsiaTheme="minorEastAsia" w:cstheme="minorEastAsia"/>
                <w:sz w:val="21"/>
                <w:szCs w:val="21"/>
                <w:vertAlign w:val="baseline"/>
                <w:lang w:eastAsia="zh-CN"/>
              </w:rPr>
            </w:pPr>
          </w:p>
          <w:p>
            <w:pPr>
              <w:jc w:val="left"/>
              <w:rPr>
                <w:rFonts w:hint="eastAsia" w:asciiTheme="minorEastAsia" w:hAnsiTheme="minorEastAsia" w:eastAsiaTheme="minorEastAsia" w:cstheme="minorEastAsia"/>
                <w:sz w:val="21"/>
                <w:szCs w:val="21"/>
                <w:vertAlign w:val="baseline"/>
                <w:lang w:eastAsia="zh-CN"/>
              </w:rPr>
            </w:pPr>
          </w:p>
          <w:p>
            <w:pPr>
              <w:jc w:val="left"/>
              <w:rPr>
                <w:rFonts w:hint="eastAsia" w:asciiTheme="minorEastAsia" w:hAnsiTheme="minorEastAsia" w:eastAsiaTheme="minorEastAsia" w:cstheme="minorEastAsia"/>
                <w:sz w:val="21"/>
                <w:szCs w:val="21"/>
                <w:vertAlign w:val="baseline"/>
                <w:lang w:eastAsia="zh-CN"/>
              </w:rPr>
            </w:pPr>
          </w:p>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主</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管部</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门举</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办监</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督职</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责</w:t>
            </w:r>
          </w:p>
          <w:p>
            <w:pPr>
              <w:tabs>
                <w:tab w:val="left" w:pos="598"/>
              </w:tabs>
              <w:bidi w:val="0"/>
              <w:jc w:val="left"/>
              <w:rPr>
                <w:rFonts w:hint="eastAsia" w:asciiTheme="minorEastAsia" w:hAnsiTheme="minorEastAsia" w:eastAsiaTheme="minorEastAsia" w:cstheme="minorEastAsia"/>
                <w:sz w:val="21"/>
                <w:szCs w:val="21"/>
                <w:lang w:val="en-US" w:eastAsia="zh-CN"/>
              </w:rPr>
            </w:pPr>
          </w:p>
        </w:tc>
        <w:tc>
          <w:tcPr>
            <w:tcW w:w="1760" w:type="dxa"/>
            <w:vAlign w:val="top"/>
          </w:tcPr>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color w:val="000000"/>
                <w:kern w:val="0"/>
                <w:sz w:val="21"/>
                <w:szCs w:val="21"/>
              </w:rPr>
            </w:pPr>
          </w:p>
          <w:p>
            <w:pPr>
              <w:numPr>
                <w:ilvl w:val="0"/>
                <w:numId w:val="2"/>
              </w:numP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抓好干部队伍建设 </w:t>
            </w:r>
          </w:p>
          <w:p>
            <w:pPr>
              <w:numPr>
                <w:ilvl w:val="0"/>
                <w:numId w:val="2"/>
              </w:numPr>
              <w:ind w:left="0" w:leftChars="0" w:firstLine="0" w:firstLineChars="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做好干部教育培训 </w:t>
            </w:r>
          </w:p>
          <w:p>
            <w:pPr>
              <w:numPr>
                <w:ilvl w:val="0"/>
                <w:numId w:val="0"/>
              </w:numPr>
              <w:ind w:leftChars="0"/>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color w:val="000000"/>
                <w:kern w:val="0"/>
                <w:sz w:val="21"/>
                <w:szCs w:val="21"/>
              </w:rPr>
              <w:t>3.做好干部日常监督</w:t>
            </w:r>
          </w:p>
        </w:tc>
        <w:tc>
          <w:tcPr>
            <w:tcW w:w="7090" w:type="dxa"/>
            <w:vAlign w:val="top"/>
          </w:tcPr>
          <w:p>
            <w:pPr>
              <w:widowControl/>
              <w:spacing w:before="60" w:after="60" w:line="360" w:lineRule="atLeast"/>
              <w:jc w:val="left"/>
              <w:rPr>
                <w:rFonts w:hint="eastAsia" w:asciiTheme="minorEastAsia" w:hAnsiTheme="minorEastAsia" w:eastAsiaTheme="minorEastAsia" w:cstheme="minorEastAsia"/>
                <w:color w:val="000000"/>
                <w:kern w:val="0"/>
                <w:sz w:val="21"/>
                <w:szCs w:val="21"/>
                <w:lang w:val="en-US" w:eastAsia="zh-CN" w:bidi="ar-SA"/>
              </w:rPr>
            </w:pPr>
            <w:r>
              <w:rPr>
                <w:rStyle w:val="6"/>
                <w:rFonts w:hint="eastAsia" w:asciiTheme="minorEastAsia" w:hAnsiTheme="minorEastAsia" w:eastAsiaTheme="minorEastAsia" w:cstheme="minorEastAsia"/>
                <w:sz w:val="21"/>
                <w:szCs w:val="21"/>
                <w:lang w:val="en-US" w:eastAsia="zh-CN" w:bidi="ar"/>
              </w:rPr>
              <w:t>1.任免股级干部，按规定备案、组织文物博物图书系列初、中级职称评审及高级职称送审和符合条件的职称定职；</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Fonts w:hint="eastAsia" w:asciiTheme="minorEastAsia" w:hAnsiTheme="minorEastAsia" w:eastAsiaTheme="minorEastAsia" w:cstheme="minorEastAsia"/>
                <w:color w:val="000000"/>
                <w:kern w:val="0"/>
                <w:sz w:val="21"/>
                <w:szCs w:val="21"/>
              </w:rPr>
              <w:t>对事业单位领导班子成员、事业人员年度考核，提出考核意见</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对事业单位人员做好教育工作</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严格落实监督主体责任，抓好干部理想信念教育、纪律规矩教育，落实全</w:t>
            </w:r>
            <w:r>
              <w:rPr>
                <w:rFonts w:hint="eastAsia" w:asciiTheme="minorEastAsia" w:hAnsiTheme="minorEastAsia" w:eastAsiaTheme="minorEastAsia" w:cstheme="minorEastAsia"/>
                <w:color w:val="000000"/>
                <w:kern w:val="0"/>
                <w:sz w:val="21"/>
                <w:szCs w:val="21"/>
                <w:lang w:val="en-US" w:eastAsia="zh-CN"/>
              </w:rPr>
              <w:t>覆盖</w:t>
            </w:r>
            <w:r>
              <w:rPr>
                <w:rFonts w:hint="eastAsia" w:asciiTheme="minorEastAsia" w:hAnsiTheme="minorEastAsia" w:eastAsiaTheme="minorEastAsia" w:cstheme="minorEastAsia"/>
                <w:color w:val="000000"/>
                <w:kern w:val="0"/>
                <w:sz w:val="21"/>
                <w:szCs w:val="21"/>
              </w:rPr>
              <w:t>谈心谈话制度，加强八小时外监督力度，增强提醒函询诫勉力度、持续抓好干部作风整顿，严格执行请示报告制度，严肃追责问责加大惩处</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Style w:val="6"/>
                <w:rFonts w:hint="eastAsia" w:asciiTheme="minorEastAsia" w:hAnsiTheme="minorEastAsia" w:eastAsiaTheme="minorEastAsia" w:cstheme="minorEastAsia"/>
                <w:sz w:val="21"/>
                <w:szCs w:val="21"/>
                <w:lang w:val="en-US" w:eastAsia="zh-CN" w:bidi="ar"/>
              </w:rPr>
              <w:t>核定岗位职数，审核把关岗位设置方案，报批备案岗位聘用人员；</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6.</w:t>
            </w:r>
            <w:r>
              <w:rPr>
                <w:rStyle w:val="6"/>
                <w:rFonts w:hint="eastAsia" w:asciiTheme="minorEastAsia" w:hAnsiTheme="minorEastAsia" w:eastAsiaTheme="minorEastAsia" w:cstheme="minorEastAsia"/>
                <w:sz w:val="21"/>
                <w:szCs w:val="21"/>
                <w:lang w:val="en-US" w:eastAsia="zh-CN" w:bidi="ar"/>
              </w:rPr>
              <w:t>工资调整、年终一次性奖金、岗位变动、退休核准、视同缴费年限认定等的审核审批；</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7.</w:t>
            </w:r>
            <w:r>
              <w:rPr>
                <w:rStyle w:val="6"/>
                <w:rFonts w:hint="eastAsia" w:asciiTheme="minorEastAsia" w:hAnsiTheme="minorEastAsia" w:eastAsiaTheme="minorEastAsia" w:cstheme="minorEastAsia"/>
                <w:sz w:val="21"/>
                <w:szCs w:val="21"/>
                <w:lang w:val="en-US" w:eastAsia="zh-CN" w:bidi="ar"/>
              </w:rPr>
              <w:t>组织干部报告个人事项，统一管理干部人事档案和保管出国（境）证件，审批管理干部社会兼职；</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8.</w:t>
            </w:r>
            <w:r>
              <w:rPr>
                <w:rStyle w:val="6"/>
                <w:rFonts w:hint="eastAsia" w:asciiTheme="minorEastAsia" w:hAnsiTheme="minorEastAsia" w:eastAsiaTheme="minorEastAsia" w:cstheme="minorEastAsia"/>
                <w:sz w:val="21"/>
                <w:szCs w:val="21"/>
                <w:lang w:val="en-US" w:eastAsia="zh-CN" w:bidi="ar"/>
              </w:rPr>
              <w:t>组织领导班子和领导干部述职测评、个别谈话，视情提请审计；</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9.</w:t>
            </w:r>
            <w:r>
              <w:rPr>
                <w:rStyle w:val="6"/>
                <w:rFonts w:hint="eastAsia" w:asciiTheme="minorEastAsia" w:hAnsiTheme="minorEastAsia" w:eastAsiaTheme="minorEastAsia" w:cstheme="minorEastAsia"/>
                <w:sz w:val="21"/>
                <w:szCs w:val="21"/>
                <w:lang w:val="en-US" w:eastAsia="zh-CN" w:bidi="ar"/>
              </w:rPr>
              <w:t>审核调入调出人员资格条件，审核人事档案，申请报批调动手续，审核按标准认定的档案材料。</w:t>
            </w:r>
            <w:r>
              <w:rPr>
                <w:rFonts w:hint="eastAsia" w:asciiTheme="minorEastAsia" w:hAnsiTheme="minorEastAsia" w:eastAsiaTheme="minorEastAsia" w:cstheme="minorEastAsia"/>
                <w:color w:val="000000"/>
                <w:kern w:val="0"/>
                <w:sz w:val="21"/>
                <w:szCs w:val="21"/>
              </w:rPr>
              <w:t> </w:t>
            </w:r>
          </w:p>
        </w:tc>
        <w:tc>
          <w:tcPr>
            <w:tcW w:w="4260" w:type="dxa"/>
            <w:vAlign w:val="top"/>
          </w:tcPr>
          <w:p>
            <w:pP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1.《党政领导干部选拔任用工作条例》</w:t>
            </w:r>
          </w:p>
          <w:p>
            <w:pP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2.《职称评审管理暂行规定》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3.《黑龙江省事业单位岗位设置管理实施意见》</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4.《干部人事档案工作条例》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5.《领导干部报告个人有关事项规定》</w:t>
            </w:r>
          </w:p>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6.《中共中央组织部关于进一步加强领导干部出国（境）管理监督工作的通知》                                   7.《黑龙江省事业单位工作人员收入分配制度改革实施意见》</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8.《黑龙江省机关事业单位离退休人员计发离退休费等政策的实施意见》</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9.《黑龙江省机关事业单位工作人员视同缴费年限认定办法（试行）》</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847" w:type="dxa"/>
            <w:vMerge w:val="continue"/>
            <w:vAlign w:val="top"/>
          </w:tcPr>
          <w:p>
            <w:pPr>
              <w:rPr>
                <w:rFonts w:hint="eastAsia" w:ascii="宋体" w:hAnsi="宋体" w:eastAsia="宋体" w:cs="宋体"/>
                <w:sz w:val="21"/>
                <w:szCs w:val="21"/>
                <w:vertAlign w:val="baseline"/>
                <w:lang w:val="en-US" w:eastAsia="zh-CN"/>
              </w:rPr>
            </w:pPr>
          </w:p>
        </w:tc>
        <w:tc>
          <w:tcPr>
            <w:tcW w:w="780" w:type="dxa"/>
            <w:vAlign w:val="top"/>
          </w:tcPr>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事 业单 位自 主管 理职 责</w:t>
            </w:r>
          </w:p>
        </w:tc>
        <w:tc>
          <w:tcPr>
            <w:tcW w:w="1760" w:type="dxa"/>
            <w:vAlign w:val="top"/>
          </w:tcPr>
          <w:p>
            <w:pPr>
              <w:numPr>
                <w:ilvl w:val="0"/>
                <w:numId w:val="0"/>
              </w:numPr>
              <w:rPr>
                <w:rFonts w:hint="eastAsia" w:asciiTheme="minorEastAsia" w:hAnsiTheme="minorEastAsia" w:eastAsiaTheme="minorEastAsia" w:cstheme="minorEastAsia"/>
                <w:i w:val="0"/>
                <w:iCs w:val="0"/>
                <w:color w:val="000000"/>
                <w:kern w:val="0"/>
                <w:sz w:val="21"/>
                <w:szCs w:val="21"/>
                <w:u w:val="none"/>
                <w:lang w:val="en-US" w:eastAsia="zh-CN" w:bidi="ar"/>
              </w:rPr>
            </w:pPr>
          </w:p>
          <w:p>
            <w:pPr>
              <w:numPr>
                <w:ilvl w:val="0"/>
                <w:numId w:val="0"/>
              </w:numPr>
              <w:rPr>
                <w:rFonts w:hint="eastAsia" w:asciiTheme="minorEastAsia" w:hAnsiTheme="minorEastAsia" w:eastAsiaTheme="minorEastAsia" w:cstheme="minorEastAsia"/>
                <w:i w:val="0"/>
                <w:iCs w:val="0"/>
                <w:color w:val="000000"/>
                <w:kern w:val="0"/>
                <w:sz w:val="21"/>
                <w:szCs w:val="21"/>
                <w:u w:val="none"/>
                <w:lang w:val="en-US" w:eastAsia="zh-CN" w:bidi="ar"/>
              </w:rPr>
            </w:pPr>
          </w:p>
          <w:p>
            <w:pPr>
              <w:numPr>
                <w:ilvl w:val="0"/>
                <w:numId w:val="3"/>
              </w:numP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rPr>
              <w:t xml:space="preserve">拟定干部职工人员配置与岗位职责 </w:t>
            </w:r>
          </w:p>
          <w:p>
            <w:pPr>
              <w:numPr>
                <w:ilvl w:val="0"/>
                <w:numId w:val="3"/>
              </w:numPr>
              <w:ind w:left="0" w:leftChars="0" w:firstLine="0" w:firstLineChars="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根据干部职工业务能力水平、日常表现对职工进行评价。</w:t>
            </w:r>
          </w:p>
          <w:p>
            <w:pPr>
              <w:numPr>
                <w:ilvl w:val="0"/>
                <w:numId w:val="0"/>
              </w:numPr>
              <w:ind w:leftChars="0"/>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i w:val="0"/>
                <w:iCs w:val="0"/>
                <w:color w:val="000000"/>
                <w:kern w:val="0"/>
                <w:sz w:val="21"/>
                <w:szCs w:val="21"/>
                <w:u w:val="none"/>
                <w:lang w:val="en-US" w:eastAsia="zh-CN" w:bidi="ar"/>
              </w:rPr>
              <w:t>落实劳资、福利和养老保险</w:t>
            </w:r>
          </w:p>
          <w:p>
            <w:pPr>
              <w:numPr>
                <w:ilvl w:val="0"/>
                <w:numId w:val="0"/>
              </w:numP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对单位职工年度考核、晋职、晋级，提出考核意见。</w:t>
            </w:r>
          </w:p>
        </w:tc>
        <w:tc>
          <w:tcPr>
            <w:tcW w:w="7090" w:type="dxa"/>
            <w:vAlign w:val="top"/>
          </w:tcPr>
          <w:p>
            <w:pPr>
              <w:numPr>
                <w:ilvl w:val="0"/>
                <w:numId w:val="0"/>
              </w:numPr>
              <w:rPr>
                <w:rFonts w:hint="eastAsia" w:asciiTheme="minorEastAsia" w:hAnsiTheme="minorEastAsia" w:eastAsiaTheme="minorEastAsia" w:cstheme="minorEastAsia"/>
                <w:color w:val="000000"/>
                <w:kern w:val="0"/>
                <w:sz w:val="21"/>
                <w:szCs w:val="21"/>
                <w:lang w:eastAsia="zh-CN"/>
              </w:rPr>
            </w:pPr>
            <w:r>
              <w:rPr>
                <w:rStyle w:val="6"/>
                <w:rFonts w:hint="eastAsia" w:asciiTheme="minorEastAsia" w:hAnsiTheme="minorEastAsia" w:eastAsiaTheme="minorEastAsia" w:cstheme="minorEastAsia"/>
                <w:sz w:val="21"/>
                <w:szCs w:val="21"/>
                <w:lang w:val="en-US" w:eastAsia="zh-CN" w:bidi="ar"/>
              </w:rPr>
              <w:t>1.选拔任免内设部门负责人，按规定报批备案。确定内设部门人员配备；</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按照资格条件和程序推荐初级、中级、高级职称参评对象，报送参评材料，归档评审结果；</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按相关政策规定报审达到相关条件人员的工资调整、退休及福利待遇、养老保险等；</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建立考核制度，制定考核方案，按程序组织考核，按照规定备案考核结果；</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完善文博人才培训培养机制，组织选送专业人员培训，组织专业技能岗位练兵和考核，培养中青年骨干人才，组织参加专业技能评选和竞赛等；</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6.</w:t>
            </w:r>
            <w:r>
              <w:rPr>
                <w:rStyle w:val="6"/>
                <w:rFonts w:hint="eastAsia" w:asciiTheme="minorEastAsia" w:hAnsiTheme="minorEastAsia" w:eastAsiaTheme="minorEastAsia" w:cstheme="minorEastAsia"/>
                <w:sz w:val="21"/>
                <w:szCs w:val="21"/>
                <w:lang w:val="en-US" w:eastAsia="zh-CN" w:bidi="ar"/>
              </w:rPr>
              <w:t>统一保管人事档案，定期归档材料，提供按标准认定档案材料的初步意见；</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7.</w:t>
            </w:r>
            <w:r>
              <w:rPr>
                <w:rStyle w:val="6"/>
                <w:rFonts w:hint="eastAsia" w:asciiTheme="minorEastAsia" w:hAnsiTheme="minorEastAsia" w:eastAsiaTheme="minorEastAsia" w:cstheme="minorEastAsia"/>
                <w:sz w:val="21"/>
                <w:szCs w:val="21"/>
                <w:lang w:val="en-US" w:eastAsia="zh-CN" w:bidi="ar"/>
              </w:rPr>
              <w:t>编制减落。</w:t>
            </w:r>
          </w:p>
        </w:tc>
        <w:tc>
          <w:tcPr>
            <w:tcW w:w="42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1.《党政领导干部选拔任用工作条例》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2.《职称评审管理暂行规定》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3.《黑龙江省事业单位岗位设置管理实施意见》</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4.《干部人事档案工作条例》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5.《事业单位人事管理条例》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6.《事业单位工作人员奖励规定》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7.《黑龙江省机关事业单位离退休人员计发离退休费等政策的实施意见》</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8.《黑龙江省机关事业单位工作人员视同缴费年限认定办法（试行）》</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9.《新时代文物人才建设工程实施方案》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847" w:type="dxa"/>
            <w:vMerge w:val="restart"/>
            <w:vAlign w:val="top"/>
          </w:tcPr>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机构编制</w:t>
            </w:r>
          </w:p>
        </w:tc>
        <w:tc>
          <w:tcPr>
            <w:tcW w:w="780" w:type="dxa"/>
            <w:vAlign w:val="top"/>
          </w:tcPr>
          <w:p>
            <w:pPr>
              <w:jc w:val="left"/>
              <w:rPr>
                <w:rFonts w:hint="eastAsia" w:asciiTheme="minorEastAsia" w:hAnsiTheme="minorEastAsia" w:eastAsiaTheme="minorEastAsia" w:cstheme="minorEastAsia"/>
                <w:sz w:val="21"/>
                <w:szCs w:val="21"/>
                <w:vertAlign w:val="baseline"/>
                <w:lang w:eastAsia="zh-CN"/>
              </w:rPr>
            </w:pPr>
          </w:p>
          <w:p>
            <w:p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主</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管部</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门举</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办监</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督职</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责</w:t>
            </w:r>
          </w:p>
          <w:p>
            <w:pPr>
              <w:bidi w:val="0"/>
              <w:jc w:val="center"/>
              <w:rPr>
                <w:rFonts w:hint="eastAsia" w:asciiTheme="minorEastAsia" w:hAnsiTheme="minorEastAsia" w:eastAsiaTheme="minorEastAsia" w:cstheme="minorEastAsia"/>
                <w:sz w:val="21"/>
                <w:szCs w:val="21"/>
                <w:lang w:val="en-US" w:eastAsia="zh-CN"/>
              </w:rPr>
            </w:pPr>
          </w:p>
        </w:tc>
        <w:tc>
          <w:tcPr>
            <w:tcW w:w="17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1.组织编制调整</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2.指导法人登记和年检</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3.指导制定章程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4.审核监督人员编制管理</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5.组织指导落实其他机构编制管理制度政策</w:t>
            </w:r>
          </w:p>
        </w:tc>
        <w:tc>
          <w:tcPr>
            <w:tcW w:w="709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依据政策制定报批编制调整方案，根据工作需要申请编制调整，申请核定机构编制数及领导职数；</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审核法人登记要件，审核年检报告；</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核准章程；</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审核报批人员落编减编，指导维护编制平台信息。</w:t>
            </w:r>
          </w:p>
        </w:tc>
        <w:tc>
          <w:tcPr>
            <w:tcW w:w="42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《中国共产党机构编制工作条例》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47" w:type="dxa"/>
            <w:vMerge w:val="continue"/>
            <w:vAlign w:val="top"/>
          </w:tcPr>
          <w:p>
            <w:pPr>
              <w:rPr>
                <w:rFonts w:hint="eastAsia" w:ascii="宋体" w:hAnsi="宋体" w:eastAsia="宋体" w:cs="宋体"/>
                <w:sz w:val="21"/>
                <w:szCs w:val="21"/>
                <w:vertAlign w:val="baseline"/>
                <w:lang w:val="en-US" w:eastAsia="zh-CN"/>
              </w:rPr>
            </w:pPr>
          </w:p>
        </w:tc>
        <w:tc>
          <w:tcPr>
            <w:tcW w:w="780" w:type="dxa"/>
            <w:vAlign w:val="top"/>
          </w:tcPr>
          <w:p>
            <w:pPr>
              <w:bidi w:val="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事 业单 位自 主管 理职 责</w:t>
            </w:r>
          </w:p>
          <w:p>
            <w:pPr>
              <w:bidi w:val="0"/>
              <w:jc w:val="left"/>
              <w:rPr>
                <w:rFonts w:hint="eastAsia" w:asciiTheme="minorEastAsia" w:hAnsiTheme="minorEastAsia" w:eastAsiaTheme="minorEastAsia" w:cstheme="minorEastAsia"/>
                <w:sz w:val="21"/>
                <w:szCs w:val="21"/>
                <w:lang w:val="en-US" w:eastAsia="zh-CN"/>
              </w:rPr>
            </w:pPr>
          </w:p>
        </w:tc>
        <w:tc>
          <w:tcPr>
            <w:tcW w:w="17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1.组织法人登记和年检</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2.制定并实施章程管理</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3.组织落实人员编制管理</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4.按要求落实其他机构编制制度政策</w:t>
            </w:r>
          </w:p>
        </w:tc>
        <w:tc>
          <w:tcPr>
            <w:tcW w:w="709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依规进行法人登记，形成年检报告，按时年检；</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依规依权限清单，制定章程并报审，实施章程管理；</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组织人员落编减编，更新维护编制平台信息。</w:t>
            </w:r>
          </w:p>
        </w:tc>
        <w:tc>
          <w:tcPr>
            <w:tcW w:w="42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val="en-US" w:eastAsia="zh-CN"/>
              </w:rPr>
            </w:pPr>
            <w:r>
              <w:rPr>
                <w:rStyle w:val="6"/>
                <w:rFonts w:hint="eastAsia" w:asciiTheme="minorEastAsia" w:hAnsiTheme="minorEastAsia" w:eastAsiaTheme="minorEastAsia" w:cstheme="minorEastAsia"/>
                <w:sz w:val="21"/>
                <w:szCs w:val="21"/>
                <w:lang w:val="en-US" w:eastAsia="zh-CN" w:bidi="ar"/>
              </w:rPr>
              <w:t>《中国共产党机构编制工作条例》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847" w:type="dxa"/>
            <w:vMerge w:val="restart"/>
            <w:vAlign w:val="top"/>
          </w:tcPr>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收入分配</w:t>
            </w:r>
          </w:p>
        </w:tc>
        <w:tc>
          <w:tcPr>
            <w:tcW w:w="780" w:type="dxa"/>
            <w:vAlign w:val="top"/>
          </w:tcPr>
          <w:p>
            <w:p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主</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管部</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门举</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办监</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督职</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责</w:t>
            </w:r>
          </w:p>
          <w:p>
            <w:pPr>
              <w:bidi w:val="0"/>
              <w:jc w:val="center"/>
              <w:rPr>
                <w:rFonts w:hint="eastAsia" w:asciiTheme="minorEastAsia" w:hAnsiTheme="minorEastAsia" w:eastAsiaTheme="minorEastAsia" w:cstheme="minorEastAsia"/>
                <w:sz w:val="21"/>
                <w:szCs w:val="21"/>
                <w:lang w:val="en-US" w:eastAsia="zh-CN"/>
              </w:rPr>
            </w:pPr>
          </w:p>
        </w:tc>
        <w:tc>
          <w:tcPr>
            <w:tcW w:w="17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收入监督</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预算监督</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预算、决算编制</w:t>
            </w:r>
          </w:p>
        </w:tc>
        <w:tc>
          <w:tcPr>
            <w:tcW w:w="709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8"/>
                <w:rFonts w:hint="eastAsia" w:asciiTheme="minorEastAsia" w:hAnsiTheme="minorEastAsia" w:eastAsiaTheme="minorEastAsia" w:cstheme="minorEastAsia"/>
                <w:sz w:val="21"/>
                <w:szCs w:val="21"/>
                <w:lang w:val="en-US" w:eastAsia="zh-CN" w:bidi="ar"/>
              </w:rPr>
              <w:t>对事业单位预算收入进行监督；</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8"/>
                <w:rFonts w:hint="eastAsia" w:asciiTheme="minorEastAsia" w:hAnsiTheme="minorEastAsia" w:eastAsiaTheme="minorEastAsia" w:cstheme="minorEastAsia"/>
                <w:sz w:val="21"/>
                <w:szCs w:val="21"/>
                <w:lang w:val="en-US" w:eastAsia="zh-CN" w:bidi="ar"/>
              </w:rPr>
              <w:t>组织所属各单位编制预算草案，报本级财政部门审核。</w:t>
            </w:r>
          </w:p>
        </w:tc>
        <w:tc>
          <w:tcPr>
            <w:tcW w:w="42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《中华人民共和国预算法》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《中华人民共和国预算法实施条例》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47" w:type="dxa"/>
            <w:vMerge w:val="continue"/>
            <w:vAlign w:val="top"/>
          </w:tcPr>
          <w:p>
            <w:pPr>
              <w:rPr>
                <w:rFonts w:hint="eastAsia" w:ascii="宋体" w:hAnsi="宋体" w:eastAsia="宋体" w:cs="宋体"/>
                <w:sz w:val="21"/>
                <w:szCs w:val="21"/>
                <w:vertAlign w:val="baseline"/>
                <w:lang w:val="en-US" w:eastAsia="zh-CN"/>
              </w:rPr>
            </w:pPr>
          </w:p>
        </w:tc>
        <w:tc>
          <w:tcPr>
            <w:tcW w:w="780" w:type="dxa"/>
            <w:vAlign w:val="top"/>
          </w:tcPr>
          <w:p>
            <w:pPr>
              <w:bidi w:val="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事 业单 位自 主管 理职 责</w:t>
            </w:r>
          </w:p>
          <w:p>
            <w:pPr>
              <w:bidi w:val="0"/>
              <w:jc w:val="center"/>
              <w:rPr>
                <w:rFonts w:hint="eastAsia" w:asciiTheme="minorEastAsia" w:hAnsiTheme="minorEastAsia" w:eastAsiaTheme="minorEastAsia" w:cstheme="minorEastAsia"/>
                <w:sz w:val="21"/>
                <w:szCs w:val="21"/>
                <w:lang w:val="en-US" w:eastAsia="zh-CN"/>
              </w:rPr>
            </w:pPr>
          </w:p>
        </w:tc>
        <w:tc>
          <w:tcPr>
            <w:tcW w:w="17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财政补助收入</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基本支出</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项目支出</w:t>
            </w:r>
          </w:p>
        </w:tc>
        <w:tc>
          <w:tcPr>
            <w:tcW w:w="709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8"/>
                <w:rFonts w:hint="eastAsia" w:asciiTheme="minorEastAsia" w:hAnsiTheme="minorEastAsia" w:eastAsiaTheme="minorEastAsia" w:cstheme="minorEastAsia"/>
                <w:sz w:val="21"/>
                <w:szCs w:val="21"/>
                <w:lang w:val="en-US" w:eastAsia="zh-CN" w:bidi="ar"/>
              </w:rPr>
              <w:t>从同级财政部门取得的各类财政拨款；</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8"/>
                <w:rFonts w:hint="eastAsia" w:asciiTheme="minorEastAsia" w:hAnsiTheme="minorEastAsia" w:eastAsiaTheme="minorEastAsia" w:cstheme="minorEastAsia"/>
                <w:sz w:val="21"/>
                <w:szCs w:val="21"/>
                <w:lang w:val="en-US" w:eastAsia="zh-CN" w:bidi="ar"/>
              </w:rPr>
              <w:t>为保障单位正常运转、完成日常工作任务而发生的人员支出和办公支出；</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8"/>
                <w:rFonts w:hint="eastAsia" w:asciiTheme="minorEastAsia" w:hAnsiTheme="minorEastAsia" w:eastAsiaTheme="minorEastAsia" w:cstheme="minorEastAsia"/>
                <w:sz w:val="21"/>
                <w:szCs w:val="21"/>
                <w:lang w:val="en-US" w:eastAsia="zh-CN" w:bidi="ar"/>
              </w:rPr>
              <w:t>为完成特定工作任务和事业发展目标，在基本支出之外所发生的支出。</w:t>
            </w:r>
          </w:p>
        </w:tc>
        <w:tc>
          <w:tcPr>
            <w:tcW w:w="42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《中华人民共和国预算法》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《事业单位财务规则》</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《文物事业单位财务制度》</w:t>
            </w:r>
            <w:r>
              <w:rPr>
                <w:rStyle w:val="7"/>
                <w:rFonts w:hint="eastAsia" w:asciiTheme="minorEastAsia" w:hAnsiTheme="minorEastAsia" w:eastAsiaTheme="minorEastAsia" w:cstheme="minorEastAsia"/>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847" w:type="dxa"/>
            <w:vMerge w:val="restart"/>
            <w:vAlign w:val="top"/>
          </w:tcPr>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财务资产</w:t>
            </w:r>
          </w:p>
        </w:tc>
        <w:tc>
          <w:tcPr>
            <w:tcW w:w="780" w:type="dxa"/>
            <w:vAlign w:val="top"/>
          </w:tcPr>
          <w:p>
            <w:pPr>
              <w:jc w:val="left"/>
              <w:rPr>
                <w:rFonts w:hint="eastAsia" w:asciiTheme="minorEastAsia" w:hAnsiTheme="minorEastAsia" w:eastAsiaTheme="minorEastAsia" w:cstheme="minorEastAsia"/>
                <w:sz w:val="21"/>
                <w:szCs w:val="21"/>
                <w:vertAlign w:val="baseline"/>
                <w:lang w:eastAsia="zh-CN"/>
              </w:rPr>
            </w:pPr>
          </w:p>
          <w:p>
            <w:p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主</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管部</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门举</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办监</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督职</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责</w:t>
            </w:r>
          </w:p>
          <w:p>
            <w:pPr>
              <w:tabs>
                <w:tab w:val="left" w:pos="482"/>
              </w:tabs>
              <w:bidi w:val="0"/>
              <w:jc w:val="left"/>
              <w:rPr>
                <w:rFonts w:hint="eastAsia" w:asciiTheme="minorEastAsia" w:hAnsiTheme="minorEastAsia" w:eastAsiaTheme="minorEastAsia" w:cstheme="minorEastAsia"/>
                <w:sz w:val="21"/>
                <w:szCs w:val="21"/>
                <w:lang w:val="en-US" w:eastAsia="zh-CN"/>
              </w:rPr>
            </w:pPr>
          </w:p>
        </w:tc>
        <w:tc>
          <w:tcPr>
            <w:tcW w:w="17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集中核算、统一管理</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预决算监督</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预算执行监督</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内部审计</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国有资产监督管理</w:t>
            </w:r>
          </w:p>
        </w:tc>
        <w:tc>
          <w:tcPr>
            <w:tcW w:w="7090" w:type="dxa"/>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组织所属各单位编制预算草案及年度决算，审核汇总所属各单位预算及决算草案，报本级政府财政部门审核。</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vertAlign w:val="baseline"/>
                <w:lang w:eastAsia="zh-CN"/>
              </w:rPr>
            </w:pP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负责监督检查所属各单位的预算执行，依法纠正违反预算的行为；</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对直属单位预算资金的管理和使用情况进行审计；</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对直属单位财务收支及其相关的经济活动进行审计；</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依据相关规定，对所属事业单位国有资产配置、使用、处置等事项进行审核和监督管理。</w:t>
            </w:r>
          </w:p>
        </w:tc>
        <w:tc>
          <w:tcPr>
            <w:tcW w:w="42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《中华人民共和国预算法》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《中华人民共和国预算法实施条例》</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《事业单位财务规则》</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《中华人民共和国内部审计条例》</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《事业单位国有资产管理暂行办法》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 xml:space="preserve">6. </w:t>
            </w:r>
            <w:r>
              <w:rPr>
                <w:rStyle w:val="6"/>
                <w:rFonts w:hint="eastAsia" w:asciiTheme="minorEastAsia" w:hAnsiTheme="minorEastAsia" w:eastAsiaTheme="minorEastAsia" w:cstheme="minorEastAsia"/>
                <w:sz w:val="21"/>
                <w:szCs w:val="21"/>
                <w:lang w:val="en-US" w:eastAsia="zh-CN" w:bidi="ar"/>
              </w:rPr>
              <w:t>《黑龙江省财政厅关于进一步规范和加强行政事业性国有资产管理工作的通知》</w:t>
            </w:r>
            <w:r>
              <w:rPr>
                <w:rStyle w:val="7"/>
                <w:rFonts w:hint="eastAsia" w:asciiTheme="minorEastAsia" w:hAnsiTheme="minorEastAsia" w:eastAsia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黑财规审</w:t>
            </w:r>
            <w:r>
              <w:rPr>
                <w:rStyle w:val="7"/>
                <w:rFonts w:hint="eastAsia" w:asciiTheme="minorEastAsia" w:hAnsiTheme="minorEastAsia" w:eastAsiaTheme="minorEastAsia" w:cstheme="minorEastAsia"/>
                <w:sz w:val="21"/>
                <w:szCs w:val="21"/>
                <w:lang w:val="en-US" w:eastAsia="zh-CN" w:bidi="ar"/>
              </w:rPr>
              <w:t>[2019]18</w:t>
            </w:r>
            <w:r>
              <w:rPr>
                <w:rStyle w:val="6"/>
                <w:rFonts w:hint="eastAsia" w:asciiTheme="minorEastAsia" w:hAnsiTheme="minorEastAsia" w:eastAsiaTheme="minorEastAsia" w:cstheme="minorEastAsia"/>
                <w:sz w:val="21"/>
                <w:szCs w:val="21"/>
                <w:lang w:val="en-US" w:eastAsia="zh-CN" w:bidi="ar"/>
              </w:rPr>
              <w:t>号</w:t>
            </w:r>
            <w:r>
              <w:rPr>
                <w:rStyle w:val="7"/>
                <w:rFonts w:hint="eastAsia" w:asciiTheme="minorEastAsia" w:hAnsiTheme="minorEastAsia" w:eastAsiaTheme="minorEastAsia" w:cstheme="minorEastAsia"/>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847" w:type="dxa"/>
            <w:vMerge w:val="continue"/>
            <w:vAlign w:val="top"/>
          </w:tcPr>
          <w:p>
            <w:pPr>
              <w:rPr>
                <w:rFonts w:hint="eastAsia" w:ascii="宋体" w:hAnsi="宋体" w:eastAsia="宋体" w:cs="宋体"/>
                <w:sz w:val="21"/>
                <w:szCs w:val="21"/>
                <w:vertAlign w:val="baseline"/>
                <w:lang w:val="en-US" w:eastAsia="zh-CN"/>
              </w:rPr>
            </w:pPr>
          </w:p>
        </w:tc>
        <w:tc>
          <w:tcPr>
            <w:tcW w:w="780" w:type="dxa"/>
            <w:vAlign w:val="top"/>
          </w:tcPr>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p>
          <w:p>
            <w:pPr>
              <w:bidi w:val="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事 业单 位自 主管 理职 责</w:t>
            </w:r>
          </w:p>
          <w:p>
            <w:pPr>
              <w:bidi w:val="0"/>
              <w:jc w:val="center"/>
              <w:rPr>
                <w:rFonts w:hint="eastAsia" w:asciiTheme="minorEastAsia" w:hAnsiTheme="minorEastAsia" w:eastAsiaTheme="minorEastAsia" w:cstheme="minorEastAsia"/>
                <w:sz w:val="21"/>
                <w:szCs w:val="21"/>
                <w:lang w:val="en-US" w:eastAsia="zh-CN"/>
              </w:rPr>
            </w:pPr>
          </w:p>
        </w:tc>
        <w:tc>
          <w:tcPr>
            <w:tcW w:w="1760" w:type="dxa"/>
            <w:vAlign w:val="top"/>
          </w:tcPr>
          <w:p>
            <w:pPr>
              <w:rPr>
                <w:rFonts w:hint="eastAsia" w:asciiTheme="minorEastAsia" w:hAnsiTheme="minorEastAsia" w:eastAsiaTheme="minorEastAsia" w:cstheme="minorEastAsia"/>
                <w:i w:val="0"/>
                <w:iCs w:val="0"/>
                <w:color w:val="000000"/>
                <w:kern w:val="0"/>
                <w:sz w:val="21"/>
                <w:szCs w:val="21"/>
                <w:u w:val="none"/>
                <w:lang w:val="en-US" w:eastAsia="zh-CN" w:bidi="ar"/>
              </w:rPr>
            </w:pPr>
          </w:p>
          <w:p>
            <w:pPr>
              <w:rPr>
                <w:rFonts w:hint="eastAsia" w:asciiTheme="minorEastAsia" w:hAnsiTheme="minorEastAsia" w:eastAsiaTheme="minorEastAsia" w:cstheme="minorEastAsia"/>
                <w:i w:val="0"/>
                <w:iCs w:val="0"/>
                <w:color w:val="000000"/>
                <w:kern w:val="0"/>
                <w:sz w:val="21"/>
                <w:szCs w:val="21"/>
                <w:u w:val="none"/>
                <w:lang w:val="en-US" w:eastAsia="zh-CN" w:bidi="ar"/>
              </w:rPr>
            </w:pPr>
          </w:p>
          <w:p>
            <w:pPr>
              <w:rPr>
                <w:rFonts w:hint="eastAsia" w:asciiTheme="minorEastAsia" w:hAnsiTheme="minorEastAsia" w:eastAsiaTheme="minorEastAsia" w:cstheme="minorEastAsia"/>
                <w:i w:val="0"/>
                <w:iCs w:val="0"/>
                <w:color w:val="000000"/>
                <w:kern w:val="0"/>
                <w:sz w:val="21"/>
                <w:szCs w:val="21"/>
                <w:u w:val="none"/>
                <w:lang w:val="en-US" w:eastAsia="zh-CN" w:bidi="ar"/>
              </w:rPr>
            </w:pPr>
          </w:p>
          <w:p>
            <w:pPr>
              <w:rPr>
                <w:rFonts w:hint="eastAsia" w:asciiTheme="minorEastAsia" w:hAnsiTheme="minorEastAsia" w:eastAsiaTheme="minorEastAsia" w:cstheme="minorEastAsia"/>
                <w:i w:val="0"/>
                <w:iCs w:val="0"/>
                <w:color w:val="000000"/>
                <w:kern w:val="0"/>
                <w:sz w:val="21"/>
                <w:szCs w:val="21"/>
                <w:u w:val="none"/>
                <w:lang w:val="en-US" w:eastAsia="zh-CN" w:bidi="ar"/>
              </w:rPr>
            </w:pPr>
          </w:p>
          <w:p>
            <w:pPr>
              <w:rPr>
                <w:rFonts w:hint="eastAsia" w:asciiTheme="minorEastAsia" w:hAnsiTheme="minorEastAsia" w:eastAsiaTheme="minorEastAsia" w:cstheme="minorEastAsia"/>
                <w:i w:val="0"/>
                <w:iCs w:val="0"/>
                <w:color w:val="000000"/>
                <w:kern w:val="0"/>
                <w:sz w:val="21"/>
                <w:szCs w:val="21"/>
                <w:u w:val="none"/>
                <w:lang w:val="en-US" w:eastAsia="zh-CN" w:bidi="ar"/>
              </w:rPr>
            </w:pPr>
          </w:p>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财务管理</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国有资产管理</w:t>
            </w:r>
          </w:p>
        </w:tc>
        <w:tc>
          <w:tcPr>
            <w:tcW w:w="7090" w:type="dxa"/>
            <w:vAlign w:val="top"/>
          </w:tcPr>
          <w:p>
            <w:pPr>
              <w:widowControl/>
              <w:numPr>
                <w:ilvl w:val="0"/>
                <w:numId w:val="4"/>
              </w:numPr>
              <w:spacing w:before="60" w:after="60" w:line="360" w:lineRule="atLeas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建立健全财务会计制度，建立财务收支制约机制，严格执行财经制度和内部控制制度，抓好内部监督管理工作</w:t>
            </w:r>
            <w:r>
              <w:rPr>
                <w:rFonts w:hint="eastAsia" w:asciiTheme="minorEastAsia" w:hAnsiTheme="minorEastAsia" w:eastAsiaTheme="minorEastAsia" w:cstheme="minorEastAsia"/>
                <w:color w:val="000000"/>
                <w:kern w:val="0"/>
                <w:sz w:val="21"/>
                <w:szCs w:val="21"/>
                <w:lang w:eastAsia="zh-CN"/>
              </w:rPr>
              <w:t>；</w:t>
            </w:r>
          </w:p>
          <w:p>
            <w:pPr>
              <w:widowControl/>
              <w:numPr>
                <w:ilvl w:val="0"/>
                <w:numId w:val="4"/>
              </w:numPr>
              <w:spacing w:before="60" w:after="60" w:line="360" w:lineRule="atLeast"/>
              <w:jc w:val="left"/>
              <w:rPr>
                <w:rFonts w:hint="eastAsia" w:asciiTheme="minorEastAsia" w:hAnsiTheme="minorEastAsia" w:eastAsiaTheme="minorEastAsia" w:cstheme="minorEastAsia"/>
                <w:color w:val="000000"/>
                <w:kern w:val="0"/>
                <w:sz w:val="21"/>
                <w:szCs w:val="21"/>
                <w:lang w:eastAsia="zh-CN"/>
              </w:rPr>
            </w:pPr>
            <w:r>
              <w:rPr>
                <w:rStyle w:val="8"/>
                <w:rFonts w:hint="eastAsia" w:asciiTheme="minorEastAsia" w:hAnsiTheme="minorEastAsia" w:eastAsiaTheme="minorEastAsia" w:cstheme="minorEastAsia"/>
                <w:sz w:val="21"/>
                <w:szCs w:val="21"/>
                <w:lang w:val="en-US" w:eastAsia="zh-CN" w:bidi="ar"/>
              </w:rPr>
              <w:t>对经济活动风险进行防范和管控，执行重大项目安排及大额度资金使用经集体讨论决策后报主管局审核批准；</w:t>
            </w:r>
            <w:r>
              <w:rPr>
                <w:rStyle w:val="7"/>
                <w:rFonts w:hint="eastAsia" w:asciiTheme="minorEastAsia" w:hAnsiTheme="minorEastAsia" w:eastAsiaTheme="minorEastAsia" w:cstheme="minorEastAsia"/>
                <w:sz w:val="21"/>
                <w:szCs w:val="21"/>
                <w:lang w:val="en-US" w:eastAsia="zh-CN" w:bidi="ar"/>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.负责本单位财务预决算及公开、财务管理政府采购和国有资产工作，相关财政资金管理与绩效评估工作</w:t>
            </w:r>
            <w:r>
              <w:rPr>
                <w:rFonts w:hint="eastAsia" w:asciiTheme="minorEastAsia" w:hAnsiTheme="minorEastAsia" w:eastAsiaTheme="minorEastAsia" w:cstheme="minorEastAsia"/>
                <w:color w:val="000000"/>
                <w:kern w:val="0"/>
                <w:sz w:val="21"/>
                <w:szCs w:val="21"/>
                <w:lang w:eastAsia="zh-CN"/>
              </w:rPr>
              <w:t>；</w:t>
            </w:r>
          </w:p>
          <w:p>
            <w:pPr>
              <w:widowControl/>
              <w:spacing w:before="60" w:after="60" w:line="360" w:lineRule="atLeast"/>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.制定并实施财务管理制度；负责财务和国有资产管理工作</w:t>
            </w:r>
            <w:r>
              <w:rPr>
                <w:rFonts w:hint="eastAsia" w:asciiTheme="minorEastAsia" w:hAnsiTheme="minorEastAsia" w:eastAsiaTheme="minorEastAsia" w:cstheme="minorEastAsia"/>
                <w:color w:val="000000"/>
                <w:kern w:val="0"/>
                <w:sz w:val="21"/>
                <w:szCs w:val="21"/>
                <w:lang w:eastAsia="zh-CN"/>
              </w:rPr>
              <w:t>；</w:t>
            </w:r>
          </w:p>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.强化财政资金使用的监督检查。</w:t>
            </w:r>
          </w:p>
        </w:tc>
        <w:tc>
          <w:tcPr>
            <w:tcW w:w="4260" w:type="dxa"/>
            <w:vAlign w:val="top"/>
          </w:tcPr>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8"/>
                <w:rFonts w:hint="eastAsia" w:asciiTheme="minorEastAsia" w:hAnsiTheme="minorEastAsia" w:eastAsiaTheme="minorEastAsia" w:cstheme="minorEastAsia"/>
                <w:sz w:val="21"/>
                <w:szCs w:val="21"/>
                <w:lang w:val="en-US" w:eastAsia="zh-CN" w:bidi="ar"/>
              </w:rPr>
              <w:t>《事业单位财务规则》</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8"/>
                <w:rFonts w:hint="eastAsia" w:asciiTheme="minorEastAsia" w:hAnsiTheme="minorEastAsia" w:eastAsiaTheme="minorEastAsia" w:cstheme="minorEastAsia"/>
                <w:sz w:val="21"/>
                <w:szCs w:val="21"/>
                <w:lang w:val="en-US" w:eastAsia="zh-CN" w:bidi="ar"/>
              </w:rPr>
              <w:t>《政府财务会计准则》</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8"/>
                <w:rFonts w:hint="eastAsia" w:asciiTheme="minorEastAsia" w:hAnsiTheme="minorEastAsia" w:eastAsiaTheme="minorEastAsia" w:cstheme="minorEastAsia"/>
                <w:sz w:val="21"/>
                <w:szCs w:val="21"/>
                <w:lang w:val="en-US" w:eastAsia="zh-CN" w:bidi="ar"/>
              </w:rPr>
              <w:t>《中华人民共和国预算法》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8"/>
                <w:rFonts w:hint="eastAsia" w:asciiTheme="minorEastAsia" w:hAnsiTheme="minorEastAsia" w:eastAsiaTheme="minorEastAsia" w:cstheme="minorEastAsia"/>
                <w:sz w:val="21"/>
                <w:szCs w:val="21"/>
                <w:lang w:val="en-US" w:eastAsia="zh-CN" w:bidi="ar"/>
              </w:rPr>
              <w:t>黑龙江省财政厅关于转发《项目支出绩效评价管理办法》的通知</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（黑财预〔</w:t>
            </w:r>
            <w:r>
              <w:rPr>
                <w:rStyle w:val="7"/>
                <w:rFonts w:hint="eastAsia" w:asciiTheme="minorEastAsia" w:hAnsiTheme="minorEastAsia" w:eastAsiaTheme="minorEastAsia" w:cstheme="minorEastAsia"/>
                <w:sz w:val="21"/>
                <w:szCs w:val="21"/>
                <w:lang w:val="en-US" w:eastAsia="zh-CN" w:bidi="ar"/>
              </w:rPr>
              <w:t>2020</w:t>
            </w:r>
            <w:r>
              <w:rPr>
                <w:rStyle w:val="8"/>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77</w:t>
            </w:r>
            <w:r>
              <w:rPr>
                <w:rStyle w:val="8"/>
                <w:rFonts w:hint="eastAsia" w:asciiTheme="minorEastAsia" w:hAnsiTheme="minorEastAsia" w:eastAsiaTheme="minorEastAsia" w:cstheme="minorEastAsia"/>
                <w:sz w:val="21"/>
                <w:szCs w:val="21"/>
                <w:lang w:val="en-US" w:eastAsia="zh-CN" w:bidi="ar"/>
              </w:rPr>
              <w:t>号）</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8"/>
                <w:rFonts w:hint="eastAsia" w:asciiTheme="minorEastAsia" w:hAnsiTheme="minorEastAsia" w:eastAsiaTheme="minorEastAsia" w:cstheme="minorEastAsia"/>
                <w:sz w:val="21"/>
                <w:szCs w:val="21"/>
                <w:lang w:val="en-US" w:eastAsia="zh-CN" w:bidi="ar"/>
              </w:rPr>
              <w:t>《黑龙江省省级政府采购预算管理办法》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6.</w:t>
            </w:r>
            <w:r>
              <w:rPr>
                <w:rStyle w:val="8"/>
                <w:rFonts w:hint="eastAsia" w:asciiTheme="minorEastAsia" w:hAnsiTheme="minorEastAsia" w:eastAsiaTheme="minorEastAsia" w:cstheme="minorEastAsia"/>
                <w:sz w:val="21"/>
                <w:szCs w:val="21"/>
                <w:lang w:val="en-US" w:eastAsia="zh-CN" w:bidi="ar"/>
              </w:rPr>
              <w:t>《行政事业单位内部控制规范（试行）》</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7.</w:t>
            </w:r>
            <w:r>
              <w:rPr>
                <w:rStyle w:val="8"/>
                <w:rFonts w:hint="eastAsia" w:asciiTheme="minorEastAsia" w:hAnsiTheme="minorEastAsia" w:eastAsiaTheme="minorEastAsia" w:cstheme="minorEastAsia"/>
                <w:sz w:val="21"/>
                <w:szCs w:val="21"/>
                <w:lang w:val="en-US" w:eastAsia="zh-CN" w:bidi="ar"/>
              </w:rPr>
              <w:t>《事业单位国有资产管理暂行办法》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 xml:space="preserve">8. </w:t>
            </w:r>
            <w:r>
              <w:rPr>
                <w:rStyle w:val="8"/>
                <w:rFonts w:hint="eastAsia" w:asciiTheme="minorEastAsia" w:hAnsiTheme="minorEastAsia" w:eastAsiaTheme="minorEastAsia" w:cstheme="minorEastAsia"/>
                <w:sz w:val="21"/>
                <w:szCs w:val="21"/>
                <w:lang w:val="en-US" w:eastAsia="zh-CN" w:bidi="ar"/>
              </w:rPr>
              <w:t>《黑龙江省财政厅关于进一步规范和加强行政事业性国有资产管理工作的通知》</w:t>
            </w:r>
            <w:r>
              <w:rPr>
                <w:rStyle w:val="7"/>
                <w:rFonts w:hint="eastAsia" w:asciiTheme="minorEastAsia" w:hAnsiTheme="minorEastAsia" w:eastAsiaTheme="minorEastAsia" w:cstheme="minorEastAsia"/>
                <w:sz w:val="21"/>
                <w:szCs w:val="21"/>
                <w:lang w:val="en-US" w:eastAsia="zh-CN" w:bidi="ar"/>
              </w:rPr>
              <w:t>(</w:t>
            </w:r>
            <w:r>
              <w:rPr>
                <w:rStyle w:val="8"/>
                <w:rFonts w:hint="eastAsia" w:asciiTheme="minorEastAsia" w:hAnsiTheme="minorEastAsia" w:eastAsiaTheme="minorEastAsia" w:cstheme="minorEastAsia"/>
                <w:sz w:val="21"/>
                <w:szCs w:val="21"/>
                <w:lang w:val="en-US" w:eastAsia="zh-CN" w:bidi="ar"/>
              </w:rPr>
              <w:t>黑财规审</w:t>
            </w:r>
            <w:r>
              <w:rPr>
                <w:rStyle w:val="7"/>
                <w:rFonts w:hint="eastAsia" w:asciiTheme="minorEastAsia" w:hAnsiTheme="minorEastAsia" w:eastAsiaTheme="minorEastAsia" w:cstheme="minorEastAsia"/>
                <w:sz w:val="21"/>
                <w:szCs w:val="21"/>
                <w:lang w:val="en-US" w:eastAsia="zh-CN" w:bidi="ar"/>
              </w:rPr>
              <w:t>[2019]18</w:t>
            </w:r>
            <w:r>
              <w:rPr>
                <w:rStyle w:val="8"/>
                <w:rFonts w:hint="eastAsia" w:asciiTheme="minorEastAsia" w:hAnsiTheme="minorEastAsia" w:eastAsiaTheme="minorEastAsia" w:cstheme="minorEastAsia"/>
                <w:sz w:val="21"/>
                <w:szCs w:val="21"/>
                <w:lang w:val="en-US" w:eastAsia="zh-CN" w:bidi="ar"/>
              </w:rPr>
              <w:t>号</w:t>
            </w:r>
            <w:r>
              <w:rPr>
                <w:rStyle w:val="7"/>
                <w:rFonts w:hint="eastAsia" w:asciiTheme="minorEastAsia" w:hAnsiTheme="minorEastAsia" w:eastAsiaTheme="minorEastAsia" w:cstheme="minorEastAsia"/>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47" w:type="dxa"/>
            <w:vMerge w:val="restart"/>
            <w:vAlign w:val="top"/>
          </w:tcPr>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业务运行</w:t>
            </w:r>
          </w:p>
        </w:tc>
        <w:tc>
          <w:tcPr>
            <w:tcW w:w="780" w:type="dxa"/>
            <w:vAlign w:val="top"/>
          </w:tcPr>
          <w:p>
            <w:pPr>
              <w:jc w:val="left"/>
              <w:rPr>
                <w:rFonts w:hint="eastAsia" w:asciiTheme="minorEastAsia" w:hAnsiTheme="minorEastAsia" w:eastAsiaTheme="minorEastAsia" w:cstheme="minorEastAsia"/>
                <w:sz w:val="21"/>
                <w:szCs w:val="21"/>
                <w:vertAlign w:val="baseline"/>
                <w:lang w:eastAsia="zh-CN"/>
              </w:rPr>
            </w:pPr>
          </w:p>
          <w:p>
            <w:pPr>
              <w:jc w:val="left"/>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主</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管部</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门举</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办监</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督职</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责</w:t>
            </w:r>
          </w:p>
          <w:p>
            <w:pPr>
              <w:bidi w:val="0"/>
              <w:jc w:val="center"/>
              <w:rPr>
                <w:rFonts w:hint="eastAsia" w:asciiTheme="minorEastAsia" w:hAnsiTheme="minorEastAsia" w:eastAsiaTheme="minorEastAsia" w:cstheme="minorEastAsia"/>
                <w:sz w:val="21"/>
                <w:szCs w:val="21"/>
                <w:lang w:val="en-US" w:eastAsia="zh-CN"/>
              </w:rPr>
            </w:pPr>
          </w:p>
        </w:tc>
        <w:tc>
          <w:tcPr>
            <w:tcW w:w="1760" w:type="dxa"/>
            <w:vAlign w:val="top"/>
          </w:tcPr>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color w:val="000000"/>
                <w:kern w:val="0"/>
                <w:sz w:val="21"/>
                <w:szCs w:val="21"/>
              </w:rPr>
              <w:t>对</w:t>
            </w:r>
            <w:r>
              <w:rPr>
                <w:rFonts w:hint="eastAsia" w:asciiTheme="minorEastAsia" w:hAnsiTheme="minorEastAsia" w:eastAsiaTheme="minorEastAsia" w:cstheme="minorEastAsia"/>
                <w:color w:val="000000"/>
                <w:kern w:val="0"/>
                <w:sz w:val="21"/>
                <w:szCs w:val="21"/>
                <w:lang w:val="en-US" w:eastAsia="zh-CN"/>
              </w:rPr>
              <w:t>林枫故居纪念馆</w:t>
            </w:r>
            <w:r>
              <w:rPr>
                <w:rFonts w:hint="eastAsia" w:asciiTheme="minorEastAsia" w:hAnsiTheme="minorEastAsia" w:eastAsiaTheme="minorEastAsia" w:cstheme="minorEastAsia"/>
                <w:color w:val="000000"/>
                <w:kern w:val="0"/>
                <w:sz w:val="21"/>
                <w:szCs w:val="21"/>
              </w:rPr>
              <w:t>中心业务及日常管理工作进行指导和监督检查</w:t>
            </w:r>
          </w:p>
        </w:tc>
        <w:tc>
          <w:tcPr>
            <w:tcW w:w="7090" w:type="dxa"/>
            <w:vAlign w:val="top"/>
          </w:tcPr>
          <w:p>
            <w:pPr>
              <w:rPr>
                <w:rFonts w:hint="eastAsia" w:asciiTheme="minorEastAsia" w:hAnsiTheme="minorEastAsia" w:eastAsiaTheme="minorEastAsia" w:cstheme="minorEastAsia"/>
                <w:sz w:val="21"/>
                <w:szCs w:val="21"/>
                <w:vertAlign w:val="baseline"/>
                <w:lang w:eastAsia="zh-CN"/>
              </w:rPr>
            </w:pPr>
            <w:r>
              <w:rPr>
                <w:rStyle w:val="7"/>
                <w:rFonts w:hint="eastAsia" w:asciiTheme="minorEastAsia" w:hAnsiTheme="minorEastAsia" w:eastAsiaTheme="minorEastAsia" w:cstheme="minorEastAsia"/>
                <w:sz w:val="21"/>
                <w:szCs w:val="21"/>
                <w:lang w:val="en-US" w:eastAsia="zh-CN" w:bidi="ar"/>
              </w:rPr>
              <w:t>1.</w:t>
            </w:r>
            <w:r>
              <w:rPr>
                <w:rStyle w:val="6"/>
                <w:rFonts w:hint="eastAsia" w:asciiTheme="minorEastAsia" w:hAnsiTheme="minorEastAsia" w:eastAsiaTheme="minorEastAsia" w:cstheme="minorEastAsia"/>
                <w:sz w:val="21"/>
                <w:szCs w:val="21"/>
                <w:lang w:val="en-US" w:eastAsia="zh-CN" w:bidi="ar"/>
              </w:rPr>
              <w:t>馆藏文物档案的备案；</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因举办展览、科学研究等需借用馆藏文物的备案；</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备案陈列展览主题、展品说明、讲解词等；</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批准博物馆由于维修维护或突发事件须临时闭馆半天以上；</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对涉及意识形态展览进行初审，转报宣传部门审核；</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6.</w:t>
            </w:r>
            <w:r>
              <w:rPr>
                <w:rStyle w:val="6"/>
                <w:rFonts w:hint="eastAsia" w:asciiTheme="minorEastAsia" w:hAnsiTheme="minorEastAsia" w:eastAsiaTheme="minorEastAsia" w:cstheme="minorEastAsia"/>
                <w:sz w:val="21"/>
                <w:szCs w:val="21"/>
                <w:lang w:val="en-US" w:eastAsia="zh-CN" w:bidi="ar"/>
              </w:rPr>
              <w:t>对博物馆举办重要展览进行审核并备案；</w:t>
            </w:r>
            <w:r>
              <w:rPr>
                <w:rStyle w:val="7"/>
                <w:rFonts w:hint="eastAsia" w:asciiTheme="minorEastAsia" w:hAnsiTheme="minorEastAsia" w:eastAsiaTheme="minorEastAsia" w:cstheme="minorEastAsia"/>
                <w:sz w:val="21"/>
                <w:szCs w:val="21"/>
                <w:lang w:val="en-US" w:eastAsia="zh-CN" w:bidi="ar"/>
              </w:rPr>
              <w:br w:type="textWrapping"/>
            </w:r>
          </w:p>
        </w:tc>
        <w:tc>
          <w:tcPr>
            <w:tcW w:w="426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
                <w:rFonts w:hint="eastAsia" w:asciiTheme="minorEastAsia" w:hAnsiTheme="minorEastAsia" w:eastAsiaTheme="minorEastAsia" w:cstheme="minorEastAsia"/>
                <w:sz w:val="21"/>
                <w:szCs w:val="21"/>
                <w:lang w:val="en-US" w:eastAsia="zh-CN" w:bidi="ar"/>
              </w:rPr>
              <w:t>《博物馆条例》</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《中华人民共和国文物保护法》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《中华人民共和国文物保护法实施条例》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847" w:type="dxa"/>
            <w:vMerge w:val="continue"/>
            <w:vAlign w:val="top"/>
          </w:tcPr>
          <w:p>
            <w:pPr>
              <w:rPr>
                <w:rFonts w:hint="eastAsia" w:ascii="宋体" w:hAnsi="宋体" w:eastAsia="宋体" w:cs="宋体"/>
                <w:sz w:val="21"/>
                <w:szCs w:val="21"/>
                <w:vertAlign w:val="baseline"/>
                <w:lang w:val="en-US" w:eastAsia="zh-CN"/>
              </w:rPr>
            </w:pPr>
          </w:p>
        </w:tc>
        <w:tc>
          <w:tcPr>
            <w:tcW w:w="780" w:type="dxa"/>
            <w:vAlign w:val="top"/>
          </w:tcPr>
          <w:p>
            <w:pPr>
              <w:bidi w:val="0"/>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sz w:val="21"/>
                <w:szCs w:val="21"/>
                <w:lang w:val="en-US" w:eastAsia="zh-CN"/>
              </w:rPr>
              <w:t>事 业单 位自 主管 理职 责</w:t>
            </w:r>
          </w:p>
        </w:tc>
        <w:tc>
          <w:tcPr>
            <w:tcW w:w="1760" w:type="dxa"/>
            <w:vAlign w:val="top"/>
          </w:tcPr>
          <w:p>
            <w:pP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1.宣传</w:t>
            </w:r>
            <w:r>
              <w:rPr>
                <w:rFonts w:hint="eastAsia" w:asciiTheme="minorEastAsia" w:hAnsiTheme="minorEastAsia" w:cstheme="minorEastAsia"/>
                <w:color w:val="000000"/>
                <w:kern w:val="0"/>
                <w:sz w:val="21"/>
                <w:szCs w:val="21"/>
                <w:lang w:val="en-US" w:eastAsia="zh-CN"/>
              </w:rPr>
              <w:t>、</w:t>
            </w:r>
            <w:r>
              <w:rPr>
                <w:rFonts w:hint="eastAsia" w:asciiTheme="minorEastAsia" w:hAnsiTheme="minorEastAsia" w:eastAsiaTheme="minorEastAsia" w:cstheme="minorEastAsia"/>
                <w:color w:val="000000"/>
                <w:kern w:val="0"/>
                <w:sz w:val="21"/>
                <w:szCs w:val="21"/>
                <w:lang w:val="en-US" w:eastAsia="zh-CN"/>
              </w:rPr>
              <w:t>弘扬</w:t>
            </w:r>
            <w:r>
              <w:rPr>
                <w:rFonts w:hint="eastAsia" w:asciiTheme="minorEastAsia" w:hAnsiTheme="minorEastAsia" w:cstheme="minorEastAsia"/>
                <w:color w:val="000000"/>
                <w:kern w:val="0"/>
                <w:sz w:val="21"/>
                <w:szCs w:val="21"/>
                <w:lang w:val="en-US" w:eastAsia="zh-CN"/>
              </w:rPr>
              <w:t>林枫精神</w:t>
            </w:r>
          </w:p>
          <w:p>
            <w:pPr>
              <w:rPr>
                <w:rFonts w:hint="eastAsia" w:asciiTheme="minorEastAsia" w:hAnsiTheme="minorEastAsia" w:eastAsiaTheme="minorEastAsia" w:cstheme="minorEastAsia"/>
                <w:sz w:val="21"/>
                <w:szCs w:val="21"/>
                <w:vertAlign w:val="baseline"/>
                <w:lang w:eastAsia="zh-CN"/>
              </w:rPr>
            </w:pPr>
            <w:r>
              <w:rPr>
                <w:rStyle w:val="6"/>
                <w:rFonts w:hint="eastAsia" w:asciiTheme="minorEastAsia" w:hAnsiTheme="minorEastAsia" w:eastAsiaTheme="minorEastAsia" w:cstheme="minorEastAsia"/>
                <w:sz w:val="21"/>
                <w:szCs w:val="21"/>
                <w:lang w:val="en-US" w:eastAsia="zh-CN" w:bidi="ar"/>
              </w:rPr>
              <w:t>2.藏品收藏和征集</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藏品研究</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藏品保护</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展览展示</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6.</w:t>
            </w:r>
            <w:r>
              <w:rPr>
                <w:rStyle w:val="6"/>
                <w:rFonts w:hint="eastAsia" w:asciiTheme="minorEastAsia" w:hAnsiTheme="minorEastAsia" w:eastAsiaTheme="minorEastAsia" w:cstheme="minorEastAsia"/>
                <w:sz w:val="21"/>
                <w:szCs w:val="21"/>
                <w:lang w:val="en-US" w:eastAsia="zh-CN" w:bidi="ar"/>
              </w:rPr>
              <w:t>社会教育</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7.</w:t>
            </w:r>
            <w:r>
              <w:rPr>
                <w:rStyle w:val="6"/>
                <w:rFonts w:hint="eastAsia" w:asciiTheme="minorEastAsia" w:hAnsiTheme="minorEastAsia" w:eastAsiaTheme="minorEastAsia" w:cstheme="minorEastAsia"/>
                <w:sz w:val="21"/>
                <w:szCs w:val="21"/>
                <w:lang w:val="en-US" w:eastAsia="zh-CN" w:bidi="ar"/>
              </w:rPr>
              <w:t>社会服务</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8.</w:t>
            </w:r>
            <w:r>
              <w:rPr>
                <w:rStyle w:val="6"/>
                <w:rFonts w:hint="eastAsia" w:asciiTheme="minorEastAsia" w:hAnsiTheme="minorEastAsia" w:eastAsiaTheme="minorEastAsia" w:cstheme="minorEastAsia"/>
                <w:sz w:val="21"/>
                <w:szCs w:val="21"/>
                <w:lang w:val="en-US" w:eastAsia="zh-CN" w:bidi="ar"/>
              </w:rPr>
              <w:t>宣传推广</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9.</w:t>
            </w:r>
            <w:r>
              <w:rPr>
                <w:rStyle w:val="6"/>
                <w:rFonts w:hint="eastAsia" w:asciiTheme="minorEastAsia" w:hAnsiTheme="minorEastAsia" w:eastAsiaTheme="minorEastAsia" w:cstheme="minorEastAsia"/>
                <w:sz w:val="21"/>
                <w:szCs w:val="21"/>
                <w:lang w:val="en-US" w:eastAsia="zh-CN" w:bidi="ar"/>
              </w:rPr>
              <w:t>保密工作</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10.</w:t>
            </w:r>
            <w:r>
              <w:rPr>
                <w:rStyle w:val="6"/>
                <w:rFonts w:hint="eastAsia" w:asciiTheme="minorEastAsia" w:hAnsiTheme="minorEastAsia" w:eastAsiaTheme="minorEastAsia" w:cstheme="minorEastAsia"/>
                <w:sz w:val="21"/>
                <w:szCs w:val="21"/>
                <w:lang w:val="en-US" w:eastAsia="zh-CN" w:bidi="ar"/>
              </w:rPr>
              <w:t>安全管理工作</w:t>
            </w:r>
          </w:p>
        </w:tc>
        <w:tc>
          <w:tcPr>
            <w:tcW w:w="7090" w:type="dxa"/>
            <w:vAlign w:val="top"/>
          </w:tcPr>
          <w:p>
            <w:pPr>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收藏革命文物，保护、研究及利用林枫故居和革命文物等林枫文化资源，通过举办林枫生平事迹展览等形式研究、宣传、弘扬林枫精神，为开展爱国主义教育、革命传统教育、国防教育和对未成年人实施思想道德教育服务，为传承红色基因，凝聚中国力量，实现中华民族伟大复兴发挥积极作用；</w:t>
            </w:r>
          </w:p>
          <w:p>
            <w:pPr>
              <w:jc w:val="both"/>
              <w:rPr>
                <w:rStyle w:val="8"/>
                <w:rFonts w:hint="eastAsia" w:asciiTheme="minorEastAsia" w:hAnsiTheme="minorEastAsia" w:eastAsiaTheme="minorEastAsia" w:cstheme="minorEastAsia"/>
                <w:sz w:val="21"/>
                <w:szCs w:val="21"/>
                <w:lang w:val="en-US" w:eastAsia="zh-CN" w:bidi="ar"/>
              </w:rPr>
            </w:pPr>
            <w:r>
              <w:rPr>
                <w:rStyle w:val="8"/>
                <w:rFonts w:hint="eastAsia" w:asciiTheme="minorEastAsia" w:hAnsiTheme="minorEastAsia" w:eastAsiaTheme="minorEastAsia" w:cstheme="minorEastAsia"/>
                <w:sz w:val="21"/>
                <w:szCs w:val="21"/>
                <w:lang w:val="en-US" w:eastAsia="zh-CN" w:bidi="ar"/>
              </w:rPr>
              <w:t>2.负责馆藏藏品、库房、账目档案的科学管理，包括登录、编目、建档、统计等，以及藏品的出入库管理工作。协助馆藏文物信息系统的建设与管理。负责本馆基本陈列和临时展览展品管理、筹备与更新、维护工作；</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8"/>
                <w:rFonts w:hint="eastAsia" w:asciiTheme="minorEastAsia" w:hAnsiTheme="minorEastAsia" w:eastAsiaTheme="minorEastAsia" w:cstheme="minorEastAsia"/>
                <w:sz w:val="21"/>
                <w:szCs w:val="21"/>
                <w:lang w:val="en-US" w:eastAsia="zh-CN" w:bidi="ar"/>
              </w:rPr>
              <w:t>依托馆藏文物、标本和资料开展相关专业研究。负责组织各级各类科研项目的申报、过程管理。负责组织编制本馆发展总体规划和专项规划；</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8"/>
                <w:rFonts w:hint="eastAsia" w:asciiTheme="minorEastAsia" w:hAnsiTheme="minorEastAsia" w:eastAsiaTheme="minorEastAsia" w:cstheme="minorEastAsia"/>
                <w:sz w:val="21"/>
                <w:szCs w:val="21"/>
                <w:lang w:val="en-US" w:eastAsia="zh-CN" w:bidi="ar"/>
              </w:rPr>
              <w:t>负责本馆文物（藏品）的本体保护修复、预防性保护、数字化保护、复制、拓印、分析检测及相关技术工作；</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8"/>
                <w:rFonts w:hint="eastAsia" w:asciiTheme="minorEastAsia" w:hAnsiTheme="minorEastAsia" w:eastAsiaTheme="minorEastAsia" w:cstheme="minorEastAsia"/>
                <w:sz w:val="21"/>
                <w:szCs w:val="21"/>
                <w:lang w:val="en-US" w:eastAsia="zh-CN" w:bidi="ar"/>
              </w:rPr>
              <w:t>负责本馆陈列展览的筹划和选题工作。年度展览项目的预算编制及展览排期工作。展览的内容设计、形式设计与制作。陈列展览的施工管理和布展、撤展工作以及展览资料的归档管理；</w:t>
            </w:r>
          </w:p>
          <w:p>
            <w:pPr>
              <w:jc w:val="both"/>
              <w:rPr>
                <w:rStyle w:val="8"/>
                <w:rFonts w:hint="eastAsia" w:asciiTheme="minorEastAsia" w:hAnsiTheme="minorEastAsia" w:eastAsiaTheme="minorEastAsia" w:cstheme="minorEastAsia"/>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w:t>
            </w:r>
            <w:r>
              <w:rPr>
                <w:rStyle w:val="8"/>
                <w:rFonts w:hint="eastAsia" w:asciiTheme="minorEastAsia" w:hAnsiTheme="minorEastAsia" w:eastAsiaTheme="minorEastAsia" w:cstheme="minorEastAsia"/>
                <w:sz w:val="21"/>
                <w:szCs w:val="21"/>
                <w:lang w:val="en-US" w:eastAsia="zh-CN" w:bidi="ar"/>
              </w:rPr>
              <w:t>负责爱国主义教育基地的管理运作以及相关活动的开展。负责本馆讲解业务及讲解员管理、使用和培训。承担本馆的对外宣传、报道和形象推广任务以及负责本馆宣传资料、展览简介的编制和发放；</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7.</w:t>
            </w:r>
            <w:r>
              <w:rPr>
                <w:rStyle w:val="8"/>
                <w:rFonts w:hint="eastAsia" w:asciiTheme="minorEastAsia" w:hAnsiTheme="minorEastAsia" w:eastAsiaTheme="minorEastAsia" w:cstheme="minorEastAsia"/>
                <w:sz w:val="21"/>
                <w:szCs w:val="21"/>
                <w:lang w:val="en-US" w:eastAsia="zh-CN" w:bidi="ar"/>
              </w:rPr>
              <w:t>承担对展厅的管理以及各展览开放期间的展品看护；</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8.</w:t>
            </w:r>
            <w:r>
              <w:rPr>
                <w:rStyle w:val="8"/>
                <w:rFonts w:hint="eastAsia" w:asciiTheme="minorEastAsia" w:hAnsiTheme="minorEastAsia" w:eastAsiaTheme="minorEastAsia" w:cstheme="minorEastAsia"/>
                <w:sz w:val="21"/>
                <w:szCs w:val="21"/>
                <w:lang w:val="en-US" w:eastAsia="zh-CN" w:bidi="ar"/>
              </w:rPr>
              <w:t>负责观众疏导、调节与服务；</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9.</w:t>
            </w:r>
            <w:r>
              <w:rPr>
                <w:rStyle w:val="8"/>
                <w:rFonts w:hint="eastAsia" w:asciiTheme="minorEastAsia" w:hAnsiTheme="minorEastAsia" w:eastAsiaTheme="minorEastAsia" w:cstheme="minorEastAsia"/>
                <w:sz w:val="21"/>
                <w:szCs w:val="21"/>
                <w:lang w:val="en-US" w:eastAsia="zh-CN" w:bidi="ar"/>
              </w:rPr>
              <w:t>制定并监督实施林枫故居岗位职责、操作规范等各项相关管理制度；</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10.</w:t>
            </w:r>
            <w:r>
              <w:rPr>
                <w:rStyle w:val="8"/>
                <w:rFonts w:hint="eastAsia" w:asciiTheme="minorEastAsia" w:hAnsiTheme="minorEastAsia" w:eastAsiaTheme="minorEastAsia" w:cstheme="minorEastAsia"/>
                <w:sz w:val="21"/>
                <w:szCs w:val="21"/>
                <w:lang w:val="en-US" w:eastAsia="zh-CN" w:bidi="ar"/>
              </w:rPr>
              <w:t>负责观众调查及观众意见收集与反馈；</w:t>
            </w:r>
          </w:p>
          <w:p>
            <w:pPr>
              <w:jc w:val="both"/>
              <w:rPr>
                <w:rStyle w:val="8"/>
                <w:rFonts w:hint="eastAsia" w:asciiTheme="minorEastAsia" w:hAnsiTheme="minorEastAsia" w:eastAsiaTheme="minorEastAsia" w:cstheme="minorEastAsia"/>
                <w:sz w:val="21"/>
                <w:szCs w:val="21"/>
                <w:lang w:val="en-US" w:eastAsia="zh-CN" w:bidi="ar"/>
              </w:rPr>
            </w:pPr>
            <w:r>
              <w:rPr>
                <w:rStyle w:val="8"/>
                <w:rFonts w:hint="eastAsia" w:asciiTheme="minorEastAsia" w:hAnsiTheme="minorEastAsia" w:eastAsiaTheme="minorEastAsia" w:cstheme="minorEastAsia"/>
                <w:sz w:val="21"/>
                <w:szCs w:val="21"/>
                <w:lang w:val="en-US" w:eastAsia="zh-CN" w:bidi="ar"/>
              </w:rPr>
              <w:t>11.负责联络媒体，对全馆展览和活动进行推广宣传；</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12.</w:t>
            </w:r>
            <w:r>
              <w:rPr>
                <w:rStyle w:val="8"/>
                <w:rFonts w:hint="eastAsia" w:asciiTheme="minorEastAsia" w:hAnsiTheme="minorEastAsia" w:eastAsiaTheme="minorEastAsia" w:cstheme="minorEastAsia"/>
                <w:sz w:val="21"/>
                <w:szCs w:val="21"/>
                <w:lang w:val="en-US" w:eastAsia="zh-CN" w:bidi="ar"/>
              </w:rPr>
              <w:t>负责本馆保密工作，管理涉密档案、文件、载体、媒介等；</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13.</w:t>
            </w:r>
            <w:r>
              <w:rPr>
                <w:rStyle w:val="8"/>
                <w:rFonts w:hint="eastAsia" w:asciiTheme="minorEastAsia" w:hAnsiTheme="minorEastAsia" w:eastAsiaTheme="minorEastAsia" w:cstheme="minorEastAsia"/>
                <w:sz w:val="21"/>
                <w:szCs w:val="21"/>
                <w:lang w:val="en-US" w:eastAsia="zh-CN" w:bidi="ar"/>
              </w:rPr>
              <w:t>负责建筑内部各类设施设备的维护及保养，在保护好建筑的同时配合相关业务工作；</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14.</w:t>
            </w:r>
            <w:r>
              <w:rPr>
                <w:rStyle w:val="8"/>
                <w:rFonts w:hint="eastAsia" w:asciiTheme="minorEastAsia" w:hAnsiTheme="minorEastAsia" w:eastAsiaTheme="minorEastAsia" w:cstheme="minorEastAsia"/>
                <w:sz w:val="21"/>
                <w:szCs w:val="21"/>
                <w:lang w:val="en-US" w:eastAsia="zh-CN" w:bidi="ar"/>
              </w:rPr>
              <w:t>负责各类安全制度及预案的制定与修改。负责检查与监督各部门安全制度的落实情况。负责安全档案的管理与修订及安全保卫相关文件的撰写与报送；</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15.</w:t>
            </w:r>
            <w:r>
              <w:rPr>
                <w:rStyle w:val="8"/>
                <w:rFonts w:hint="eastAsia" w:asciiTheme="minorEastAsia" w:hAnsiTheme="minorEastAsia" w:eastAsiaTheme="minorEastAsia" w:cstheme="minorEastAsia"/>
                <w:sz w:val="21"/>
                <w:szCs w:val="21"/>
                <w:lang w:val="en-US" w:eastAsia="zh-CN" w:bidi="ar"/>
              </w:rPr>
              <w:t>负责全馆范围的安全巡查工作。负责全馆范围安全风险点管控的监督及指导。负责全馆范围隐患的排查及整改落实；</w:t>
            </w:r>
          </w:p>
          <w:p>
            <w:pPr>
              <w:jc w:val="both"/>
              <w:rPr>
                <w:rStyle w:val="8"/>
                <w:rFonts w:hint="eastAsia" w:asciiTheme="minorEastAsia" w:hAnsiTheme="minorEastAsia" w:eastAsiaTheme="minorEastAsia" w:cstheme="minorEastAsia"/>
                <w:sz w:val="21"/>
                <w:szCs w:val="21"/>
                <w:lang w:val="en-US" w:eastAsia="zh-CN" w:bidi="ar"/>
              </w:rPr>
            </w:pPr>
            <w:r>
              <w:rPr>
                <w:rStyle w:val="8"/>
                <w:rFonts w:hint="eastAsia" w:asciiTheme="minorEastAsia" w:hAnsiTheme="minorEastAsia" w:eastAsiaTheme="minorEastAsia" w:cstheme="minorEastAsia"/>
                <w:sz w:val="21"/>
                <w:szCs w:val="21"/>
                <w:lang w:val="en-US" w:eastAsia="zh-CN" w:bidi="ar"/>
              </w:rPr>
              <w:t>16.做好干部值班制度的实施，对每日带班、值班人员未及时到岗现象及时与当事人沟通同时做好节假日、重大活动前的专项安全检查；</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17.</w:t>
            </w:r>
            <w:r>
              <w:rPr>
                <w:rStyle w:val="8"/>
                <w:rFonts w:hint="eastAsia" w:asciiTheme="minorEastAsia" w:hAnsiTheme="minorEastAsia" w:eastAsiaTheme="minorEastAsia" w:cstheme="minorEastAsia"/>
                <w:sz w:val="21"/>
                <w:szCs w:val="21"/>
                <w:lang w:val="en-US" w:eastAsia="zh-CN" w:bidi="ar"/>
              </w:rPr>
              <w:t>负责本馆的消防监督与责任落实，同时负责防火、防盗抢、防破坏、疫情防控、反恐怖袭击等突发事件的预防及处理；</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18.</w:t>
            </w:r>
            <w:r>
              <w:rPr>
                <w:rStyle w:val="8"/>
                <w:rFonts w:hint="eastAsia" w:asciiTheme="minorEastAsia" w:hAnsiTheme="minorEastAsia" w:eastAsiaTheme="minorEastAsia" w:cstheme="minorEastAsia"/>
                <w:sz w:val="21"/>
                <w:szCs w:val="21"/>
                <w:lang w:val="en-US" w:eastAsia="zh-CN" w:bidi="ar"/>
              </w:rPr>
              <w:t>每年组织并开展不少于</w:t>
            </w:r>
            <w:r>
              <w:rPr>
                <w:rStyle w:val="7"/>
                <w:rFonts w:hint="eastAsia" w:asciiTheme="minorEastAsia" w:hAnsiTheme="minorEastAsia" w:eastAsiaTheme="minorEastAsia" w:cstheme="minorEastAsia"/>
                <w:sz w:val="21"/>
                <w:szCs w:val="21"/>
                <w:lang w:val="en-US" w:eastAsia="zh-CN" w:bidi="ar"/>
              </w:rPr>
              <w:t>2</w:t>
            </w:r>
            <w:r>
              <w:rPr>
                <w:rStyle w:val="8"/>
                <w:rFonts w:hint="eastAsia" w:asciiTheme="minorEastAsia" w:hAnsiTheme="minorEastAsia" w:eastAsiaTheme="minorEastAsia" w:cstheme="minorEastAsia"/>
                <w:sz w:val="21"/>
                <w:szCs w:val="21"/>
                <w:lang w:val="en-US" w:eastAsia="zh-CN" w:bidi="ar"/>
              </w:rPr>
              <w:t>次的培训及演练。每日对消、技防设备设施进行检查，并定期进行功能测试及对技防、消防设备设施的故障及时上报，做好维修期间的安全管理，监督、督促维修的工程质量及工程进度。</w:t>
            </w:r>
          </w:p>
          <w:p>
            <w:pP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rPr>
              <w:t xml:space="preserve">   </w:t>
            </w:r>
          </w:p>
        </w:tc>
        <w:tc>
          <w:tcPr>
            <w:tcW w:w="4260" w:type="dxa"/>
            <w:vAlign w:val="center"/>
          </w:tcPr>
          <w:p>
            <w:pPr>
              <w:keepNext w:val="0"/>
              <w:keepLines w:val="0"/>
              <w:widowControl/>
              <w:numPr>
                <w:ilvl w:val="0"/>
                <w:numId w:val="5"/>
              </w:numPr>
              <w:suppressLineNumbers w:val="0"/>
              <w:jc w:val="left"/>
              <w:textAlignment w:val="center"/>
              <w:rPr>
                <w:rStyle w:val="6"/>
                <w:rFonts w:hint="eastAsia" w:asciiTheme="minorEastAsia" w:hAnsiTheme="minorEastAsia" w:eastAsiaTheme="minorEastAsia" w:cstheme="minorEastAsia"/>
                <w:sz w:val="21"/>
                <w:szCs w:val="21"/>
                <w:lang w:val="en-US" w:eastAsia="zh-CN" w:bidi="ar"/>
              </w:rPr>
            </w:pPr>
            <w:r>
              <w:rPr>
                <w:rStyle w:val="6"/>
                <w:rFonts w:hint="eastAsia" w:asciiTheme="minorEastAsia" w:hAnsiTheme="minorEastAsia" w:eastAsiaTheme="minorEastAsia" w:cstheme="minorEastAsia"/>
                <w:sz w:val="21"/>
                <w:szCs w:val="21"/>
                <w:lang w:val="en-US" w:eastAsia="zh-CN" w:bidi="ar"/>
              </w:rPr>
              <w:t>《博物馆条例》</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2.</w:t>
            </w:r>
            <w:r>
              <w:rPr>
                <w:rStyle w:val="6"/>
                <w:rFonts w:hint="eastAsia" w:asciiTheme="minorEastAsia" w:hAnsiTheme="minorEastAsia" w:eastAsiaTheme="minorEastAsia" w:cstheme="minorEastAsia"/>
                <w:sz w:val="21"/>
                <w:szCs w:val="21"/>
                <w:lang w:val="en-US" w:eastAsia="zh-CN" w:bidi="ar"/>
              </w:rPr>
              <w:t>《中华人民共和国文物保护法实施条例》（</w:t>
            </w:r>
            <w:r>
              <w:rPr>
                <w:rStyle w:val="7"/>
                <w:rFonts w:hint="eastAsia" w:asciiTheme="minorEastAsia" w:hAnsiTheme="minorEastAsia" w:eastAsiaTheme="minorEastAsia" w:cstheme="minorEastAsia"/>
                <w:sz w:val="21"/>
                <w:szCs w:val="21"/>
                <w:lang w:val="en-US" w:eastAsia="zh-CN" w:bidi="ar"/>
              </w:rPr>
              <w:t>2017</w:t>
            </w:r>
            <w:r>
              <w:rPr>
                <w:rStyle w:val="6"/>
                <w:rFonts w:hint="eastAsia" w:asciiTheme="minorEastAsia" w:hAnsiTheme="minorEastAsia" w:eastAsiaTheme="minorEastAsia" w:cstheme="minorEastAsia"/>
                <w:sz w:val="21"/>
                <w:szCs w:val="21"/>
                <w:lang w:val="en-US" w:eastAsia="zh-CN" w:bidi="ar"/>
              </w:rPr>
              <w:t>年修正本）</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3.</w:t>
            </w:r>
            <w:r>
              <w:rPr>
                <w:rStyle w:val="6"/>
                <w:rFonts w:hint="eastAsia" w:asciiTheme="minorEastAsia" w:hAnsiTheme="minorEastAsia" w:eastAsiaTheme="minorEastAsia" w:cstheme="minorEastAsia"/>
                <w:sz w:val="21"/>
                <w:szCs w:val="21"/>
                <w:lang w:val="en-US" w:eastAsia="zh-CN" w:bidi="ar"/>
              </w:rPr>
              <w:t>《可移动文物修复管理办法》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4.</w:t>
            </w:r>
            <w:r>
              <w:rPr>
                <w:rStyle w:val="6"/>
                <w:rFonts w:hint="eastAsia" w:asciiTheme="minorEastAsia" w:hAnsiTheme="minorEastAsia" w:eastAsiaTheme="minorEastAsia" w:cstheme="minorEastAsia"/>
                <w:sz w:val="21"/>
                <w:szCs w:val="21"/>
                <w:lang w:val="en-US" w:eastAsia="zh-CN" w:bidi="ar"/>
              </w:rPr>
              <w:t>《文物复制拓印管理办法》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t>《利用博物馆资源加强中小学校教育教学的指导意见》</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6.</w:t>
            </w:r>
            <w:r>
              <w:rPr>
                <w:rStyle w:val="6"/>
                <w:rFonts w:hint="eastAsia" w:asciiTheme="minorEastAsia" w:hAnsiTheme="minorEastAsia" w:eastAsiaTheme="minorEastAsia" w:cstheme="minorEastAsia"/>
                <w:sz w:val="21"/>
                <w:szCs w:val="21"/>
                <w:lang w:val="en-US" w:eastAsia="zh-CN" w:bidi="ar"/>
              </w:rPr>
              <w:t>国务院《关于进一步加强文物工作的指导意见》</w:t>
            </w:r>
            <w:r>
              <w:rPr>
                <w:rStyle w:val="7"/>
                <w:rFonts w:hint="eastAsia" w:asciiTheme="minorEastAsia" w:hAnsiTheme="minorEastAsia" w:eastAsiaTheme="minorEastAsia" w:cstheme="minorEastAsia"/>
                <w:sz w:val="21"/>
                <w:szCs w:val="21"/>
                <w:lang w:val="en-US" w:eastAsia="zh-CN" w:bidi="ar"/>
              </w:rPr>
              <w:t xml:space="preserve"> </w:t>
            </w:r>
            <w:r>
              <w:rPr>
                <w:rStyle w:val="6"/>
                <w:rFonts w:hint="eastAsia" w:asciiTheme="minorEastAsia" w:hAnsiTheme="minorEastAsia" w:eastAsiaTheme="minorEastAsia" w:cstheme="minorEastAsia"/>
                <w:sz w:val="21"/>
                <w:szCs w:val="21"/>
                <w:lang w:val="en-US" w:eastAsia="zh-CN" w:bidi="ar"/>
              </w:rPr>
              <w:t>（国发〔</w:t>
            </w:r>
            <w:r>
              <w:rPr>
                <w:rStyle w:val="7"/>
                <w:rFonts w:hint="eastAsia" w:asciiTheme="minorEastAsia" w:hAnsiTheme="minorEastAsia" w:eastAsiaTheme="minorEastAsia" w:cstheme="minorEastAsia"/>
                <w:sz w:val="21"/>
                <w:szCs w:val="21"/>
                <w:lang w:val="en-US" w:eastAsia="zh-CN" w:bidi="ar"/>
              </w:rPr>
              <w:t>2016</w:t>
            </w:r>
            <w:r>
              <w:rPr>
                <w:rStyle w:val="6"/>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17</w:t>
            </w:r>
            <w:r>
              <w:rPr>
                <w:rStyle w:val="6"/>
                <w:rFonts w:hint="eastAsia" w:asciiTheme="minorEastAsia" w:hAnsiTheme="minorEastAsia" w:eastAsiaTheme="minorEastAsia" w:cstheme="minorEastAsia"/>
                <w:sz w:val="21"/>
                <w:szCs w:val="21"/>
                <w:lang w:val="en-US" w:eastAsia="zh-CN" w:bidi="ar"/>
              </w:rPr>
              <w:t>号）</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7.</w:t>
            </w:r>
            <w:r>
              <w:rPr>
                <w:rStyle w:val="6"/>
                <w:rFonts w:hint="eastAsia" w:asciiTheme="minorEastAsia" w:hAnsiTheme="minorEastAsia" w:eastAsiaTheme="minorEastAsia" w:cstheme="minorEastAsia"/>
                <w:sz w:val="21"/>
                <w:szCs w:val="21"/>
                <w:lang w:val="en-US" w:eastAsia="zh-CN" w:bidi="ar"/>
              </w:rPr>
              <w:t>国家文物局印发《关于促进文物合理利用的若干意见》（文物政发〔</w:t>
            </w:r>
            <w:r>
              <w:rPr>
                <w:rStyle w:val="7"/>
                <w:rFonts w:hint="eastAsia" w:asciiTheme="minorEastAsia" w:hAnsiTheme="minorEastAsia" w:eastAsiaTheme="minorEastAsia" w:cstheme="minorEastAsia"/>
                <w:sz w:val="21"/>
                <w:szCs w:val="21"/>
                <w:lang w:val="en-US" w:eastAsia="zh-CN" w:bidi="ar"/>
              </w:rPr>
              <w:t>2016</w:t>
            </w:r>
            <w:r>
              <w:rPr>
                <w:rStyle w:val="6"/>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21</w:t>
            </w:r>
            <w:r>
              <w:rPr>
                <w:rStyle w:val="6"/>
                <w:rFonts w:hint="eastAsia" w:asciiTheme="minorEastAsia" w:hAnsiTheme="minorEastAsia" w:eastAsiaTheme="minorEastAsia" w:cstheme="minorEastAsia"/>
                <w:sz w:val="21"/>
                <w:szCs w:val="21"/>
                <w:lang w:val="en-US" w:eastAsia="zh-CN" w:bidi="ar"/>
              </w:rPr>
              <w:t>号）</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8.</w:t>
            </w:r>
            <w:r>
              <w:rPr>
                <w:rStyle w:val="6"/>
                <w:rFonts w:hint="eastAsia" w:asciiTheme="minorEastAsia" w:hAnsiTheme="minorEastAsia" w:eastAsiaTheme="minorEastAsia" w:cstheme="minorEastAsia"/>
                <w:sz w:val="21"/>
                <w:szCs w:val="21"/>
                <w:lang w:val="en-US" w:eastAsia="zh-CN" w:bidi="ar"/>
              </w:rPr>
              <w:t>中共黑龙江省委办公厅、黑龙江省人民政府办公厅《黑龙江省关于推进中华优秀传统文化传承发展工程的实施意见》（</w:t>
            </w:r>
            <w:r>
              <w:rPr>
                <w:rStyle w:val="7"/>
                <w:rFonts w:hint="eastAsia" w:asciiTheme="minorEastAsia" w:hAnsiTheme="minorEastAsia" w:eastAsiaTheme="minorEastAsia" w:cstheme="minorEastAsia"/>
                <w:sz w:val="21"/>
                <w:szCs w:val="21"/>
                <w:lang w:val="en-US" w:eastAsia="zh-CN" w:bidi="ar"/>
              </w:rPr>
              <w:t>2018</w:t>
            </w:r>
            <w:r>
              <w:rPr>
                <w:rStyle w:val="6"/>
                <w:rFonts w:hint="eastAsia" w:asciiTheme="minorEastAsia" w:hAnsiTheme="minorEastAsia" w:eastAsiaTheme="minorEastAsia" w:cstheme="minorEastAsia"/>
                <w:sz w:val="21"/>
                <w:szCs w:val="21"/>
                <w:lang w:val="en-US" w:eastAsia="zh-CN" w:bidi="ar"/>
              </w:rPr>
              <w:t>年</w:t>
            </w:r>
            <w:r>
              <w:rPr>
                <w:rStyle w:val="7"/>
                <w:rFonts w:hint="eastAsia" w:asciiTheme="minorEastAsia" w:hAnsiTheme="minorEastAsia" w:eastAsiaTheme="minorEastAsia" w:cstheme="minorEastAsia"/>
                <w:sz w:val="21"/>
                <w:szCs w:val="21"/>
                <w:lang w:val="en-US" w:eastAsia="zh-CN" w:bidi="ar"/>
              </w:rPr>
              <w:t>1</w:t>
            </w:r>
            <w:r>
              <w:rPr>
                <w:rStyle w:val="6"/>
                <w:rFonts w:hint="eastAsia" w:asciiTheme="minorEastAsia" w:hAnsiTheme="minorEastAsia" w:eastAsiaTheme="minorEastAsia" w:cstheme="minorEastAsia"/>
                <w:sz w:val="21"/>
                <w:szCs w:val="21"/>
                <w:lang w:val="en-US" w:eastAsia="zh-CN" w:bidi="ar"/>
              </w:rPr>
              <w:t>月）</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9.</w:t>
            </w:r>
            <w:r>
              <w:rPr>
                <w:rStyle w:val="6"/>
                <w:rFonts w:hint="eastAsia" w:asciiTheme="minorEastAsia" w:hAnsiTheme="minorEastAsia" w:eastAsiaTheme="minorEastAsia" w:cstheme="minorEastAsia"/>
                <w:sz w:val="21"/>
                <w:szCs w:val="21"/>
                <w:lang w:val="en-US" w:eastAsia="zh-CN" w:bidi="ar"/>
              </w:rPr>
              <w:t>中共中央办公厅、国务院办公厅印发《关于加强文物保护利用改革的若干意见》（</w:t>
            </w:r>
            <w:r>
              <w:rPr>
                <w:rStyle w:val="7"/>
                <w:rFonts w:hint="eastAsia" w:asciiTheme="minorEastAsia" w:hAnsiTheme="minorEastAsia" w:eastAsiaTheme="minorEastAsia" w:cstheme="minorEastAsia"/>
                <w:sz w:val="21"/>
                <w:szCs w:val="21"/>
                <w:lang w:val="en-US" w:eastAsia="zh-CN" w:bidi="ar"/>
              </w:rPr>
              <w:t>2018</w:t>
            </w:r>
            <w:r>
              <w:rPr>
                <w:rStyle w:val="6"/>
                <w:rFonts w:hint="eastAsia" w:asciiTheme="minorEastAsia" w:hAnsiTheme="minorEastAsia" w:eastAsiaTheme="minorEastAsia" w:cstheme="minorEastAsia"/>
                <w:sz w:val="21"/>
                <w:szCs w:val="21"/>
                <w:lang w:val="en-US" w:eastAsia="zh-CN" w:bidi="ar"/>
              </w:rPr>
              <w:t>年</w:t>
            </w:r>
            <w:r>
              <w:rPr>
                <w:rStyle w:val="7"/>
                <w:rFonts w:hint="eastAsia" w:asciiTheme="minorEastAsia" w:hAnsiTheme="minorEastAsia" w:eastAsiaTheme="minorEastAsia" w:cstheme="minorEastAsia"/>
                <w:sz w:val="21"/>
                <w:szCs w:val="21"/>
                <w:lang w:val="en-US" w:eastAsia="zh-CN" w:bidi="ar"/>
              </w:rPr>
              <w:t>10</w:t>
            </w:r>
            <w:r>
              <w:rPr>
                <w:rStyle w:val="6"/>
                <w:rFonts w:hint="eastAsia" w:asciiTheme="minorEastAsia" w:hAnsiTheme="minorEastAsia" w:eastAsiaTheme="minorEastAsia" w:cstheme="minorEastAsia"/>
                <w:sz w:val="21"/>
                <w:szCs w:val="21"/>
                <w:lang w:val="en-US" w:eastAsia="zh-CN" w:bidi="ar"/>
              </w:rPr>
              <w:t>月）</w:t>
            </w:r>
          </w:p>
          <w:p>
            <w:pPr>
              <w:keepNext w:val="0"/>
              <w:keepLines w:val="0"/>
              <w:widowControl/>
              <w:numPr>
                <w:ilvl w:val="0"/>
                <w:numId w:val="0"/>
              </w:numPr>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6"/>
                <w:rFonts w:hint="eastAsia" w:asciiTheme="minorEastAsia" w:hAnsiTheme="minorEastAsia" w:eastAsiaTheme="minorEastAsia" w:cstheme="minorEastAsia"/>
                <w:sz w:val="21"/>
                <w:szCs w:val="21"/>
                <w:lang w:val="en-US" w:eastAsia="zh-CN" w:bidi="ar"/>
              </w:rPr>
              <w:t>10.《黑龙江省博物馆内部管理制度》</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11.</w:t>
            </w:r>
            <w:r>
              <w:rPr>
                <w:rStyle w:val="6"/>
                <w:rFonts w:hint="eastAsia" w:asciiTheme="minorEastAsia" w:hAnsiTheme="minorEastAsia" w:eastAsiaTheme="minorEastAsia" w:cstheme="minorEastAsia"/>
                <w:sz w:val="21"/>
                <w:szCs w:val="21"/>
                <w:lang w:val="en-US" w:eastAsia="zh-CN" w:bidi="ar"/>
              </w:rPr>
              <w:t>《中华人民共和国消防法及相关规范》</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12.</w:t>
            </w:r>
            <w:r>
              <w:rPr>
                <w:rStyle w:val="6"/>
                <w:rFonts w:hint="eastAsia" w:asciiTheme="minorEastAsia" w:hAnsiTheme="minorEastAsia" w:eastAsiaTheme="minorEastAsia" w:cstheme="minorEastAsia"/>
                <w:sz w:val="21"/>
                <w:szCs w:val="21"/>
                <w:lang w:val="en-US" w:eastAsia="zh-CN" w:bidi="ar"/>
              </w:rPr>
              <w:t>《文物系统博物馆安全防范工程设计规范》</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13.</w:t>
            </w:r>
            <w:r>
              <w:rPr>
                <w:rStyle w:val="6"/>
                <w:rFonts w:hint="eastAsia" w:asciiTheme="minorEastAsia" w:hAnsiTheme="minorEastAsia" w:eastAsiaTheme="minorEastAsia" w:cstheme="minorEastAsia"/>
                <w:sz w:val="21"/>
                <w:szCs w:val="21"/>
                <w:lang w:val="en-US" w:eastAsia="zh-CN" w:bidi="ar"/>
              </w:rPr>
              <w:t>《博物馆安全保卫规定》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847" w:type="dxa"/>
            <w:vAlign w:val="top"/>
          </w:tcPr>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vertAlign w:val="baseline"/>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其他</w:t>
            </w:r>
          </w:p>
        </w:tc>
        <w:tc>
          <w:tcPr>
            <w:tcW w:w="780" w:type="dxa"/>
            <w:vAlign w:val="top"/>
          </w:tcPr>
          <w:p>
            <w:pPr>
              <w:bidi w:val="0"/>
              <w:jc w:val="center"/>
              <w:rPr>
                <w:rFonts w:hint="eastAsia" w:ascii="宋体" w:hAnsi="宋体" w:eastAsia="宋体" w:cs="宋体"/>
                <w:sz w:val="21"/>
                <w:szCs w:val="21"/>
                <w:lang w:val="en-US" w:eastAsia="zh-CN"/>
              </w:rPr>
            </w:pPr>
          </w:p>
        </w:tc>
        <w:tc>
          <w:tcPr>
            <w:tcW w:w="1760" w:type="dxa"/>
            <w:vAlign w:val="top"/>
          </w:tcPr>
          <w:p>
            <w:pPr>
              <w:rPr>
                <w:rFonts w:hint="eastAsia" w:ascii="宋体" w:hAnsi="宋体" w:eastAsia="宋体" w:cs="宋体"/>
                <w:sz w:val="21"/>
                <w:szCs w:val="21"/>
                <w:vertAlign w:val="baseline"/>
                <w:lang w:eastAsia="zh-CN"/>
              </w:rPr>
            </w:pPr>
          </w:p>
        </w:tc>
        <w:tc>
          <w:tcPr>
            <w:tcW w:w="7090" w:type="dxa"/>
            <w:vAlign w:val="top"/>
          </w:tcPr>
          <w:p>
            <w:pPr>
              <w:rPr>
                <w:rFonts w:hint="eastAsia" w:ascii="宋体" w:hAnsi="宋体" w:eastAsia="宋体" w:cs="宋体"/>
                <w:sz w:val="21"/>
                <w:szCs w:val="21"/>
                <w:vertAlign w:val="baseline"/>
                <w:lang w:eastAsia="zh-CN"/>
              </w:rPr>
            </w:pPr>
          </w:p>
        </w:tc>
        <w:tc>
          <w:tcPr>
            <w:tcW w:w="4260" w:type="dxa"/>
            <w:vAlign w:val="center"/>
          </w:tcPr>
          <w:p>
            <w:pPr>
              <w:keepNext w:val="0"/>
              <w:keepLines w:val="0"/>
              <w:widowControl/>
              <w:suppressLineNumbers w:val="0"/>
              <w:jc w:val="left"/>
              <w:textAlignment w:val="center"/>
              <w:rPr>
                <w:rFonts w:hint="eastAsia" w:ascii="Arial" w:hAnsi="Arial" w:cs="Arial" w:eastAsiaTheme="minorEastAsia"/>
                <w:i w:val="0"/>
                <w:iCs w:val="0"/>
                <w:color w:val="000000"/>
                <w:kern w:val="2"/>
                <w:sz w:val="20"/>
                <w:szCs w:val="20"/>
                <w:u w:val="none"/>
                <w:lang w:val="en-US" w:eastAsia="zh-CN" w:bidi="ar-SA"/>
              </w:rPr>
            </w:pPr>
          </w:p>
        </w:tc>
      </w:tr>
    </w:tbl>
    <w:p>
      <w:pPr>
        <w:rPr>
          <w:rFonts w:hint="eastAsia" w:ascii="宋体" w:hAnsi="宋体" w:eastAsia="宋体" w:cs="宋体"/>
          <w:sz w:val="21"/>
          <w:szCs w:val="21"/>
        </w:rPr>
      </w:pPr>
    </w:p>
    <w:p>
      <w:pPr>
        <w:shd w:val="clear" w:fill="FFFFFF" w:themeFill="background1"/>
        <w:jc w:val="center"/>
        <w:rPr>
          <w:rFonts w:hint="eastAsia" w:ascii="宋体" w:hAnsi="宋体" w:eastAsia="宋体" w:cs="宋体"/>
          <w:b/>
          <w:bCs/>
          <w:sz w:val="21"/>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C10BF"/>
    <w:multiLevelType w:val="singleLevel"/>
    <w:tmpl w:val="AD2C10BF"/>
    <w:lvl w:ilvl="0" w:tentative="0">
      <w:start w:val="1"/>
      <w:numFmt w:val="decimal"/>
      <w:lvlText w:val="%1."/>
      <w:lvlJc w:val="left"/>
      <w:pPr>
        <w:tabs>
          <w:tab w:val="left" w:pos="312"/>
        </w:tabs>
      </w:pPr>
    </w:lvl>
  </w:abstractNum>
  <w:abstractNum w:abstractNumId="1">
    <w:nsid w:val="04D92B77"/>
    <w:multiLevelType w:val="singleLevel"/>
    <w:tmpl w:val="04D92B77"/>
    <w:lvl w:ilvl="0" w:tentative="0">
      <w:start w:val="1"/>
      <w:numFmt w:val="decimal"/>
      <w:lvlText w:val="%1."/>
      <w:lvlJc w:val="left"/>
      <w:pPr>
        <w:tabs>
          <w:tab w:val="left" w:pos="312"/>
        </w:tabs>
      </w:pPr>
    </w:lvl>
  </w:abstractNum>
  <w:abstractNum w:abstractNumId="2">
    <w:nsid w:val="08CD01A7"/>
    <w:multiLevelType w:val="singleLevel"/>
    <w:tmpl w:val="08CD01A7"/>
    <w:lvl w:ilvl="0" w:tentative="0">
      <w:start w:val="1"/>
      <w:numFmt w:val="decimal"/>
      <w:lvlText w:val="%1."/>
      <w:lvlJc w:val="left"/>
      <w:pPr>
        <w:tabs>
          <w:tab w:val="left" w:pos="312"/>
        </w:tabs>
      </w:pPr>
    </w:lvl>
  </w:abstractNum>
  <w:abstractNum w:abstractNumId="3">
    <w:nsid w:val="2C55B291"/>
    <w:multiLevelType w:val="singleLevel"/>
    <w:tmpl w:val="2C55B291"/>
    <w:lvl w:ilvl="0" w:tentative="0">
      <w:start w:val="1"/>
      <w:numFmt w:val="decimal"/>
      <w:lvlText w:val="%1."/>
      <w:lvlJc w:val="left"/>
      <w:pPr>
        <w:tabs>
          <w:tab w:val="left" w:pos="312"/>
        </w:tabs>
      </w:pPr>
    </w:lvl>
  </w:abstractNum>
  <w:abstractNum w:abstractNumId="4">
    <w:nsid w:val="479A8F8A"/>
    <w:multiLevelType w:val="singleLevel"/>
    <w:tmpl w:val="479A8F8A"/>
    <w:lvl w:ilvl="0" w:tentative="0">
      <w:start w:val="1"/>
      <w:numFmt w:val="decimal"/>
      <w:lvlText w:val="%1."/>
      <w:lvlJc w:val="left"/>
      <w:pPr>
        <w:tabs>
          <w:tab w:val="left" w:pos="312"/>
        </w:tabs>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207F0"/>
    <w:rsid w:val="01DB6B52"/>
    <w:rsid w:val="0F420967"/>
    <w:rsid w:val="145207F0"/>
    <w:rsid w:val="2E6A71FA"/>
    <w:rsid w:val="2F3A45A1"/>
    <w:rsid w:val="31FD7FBC"/>
    <w:rsid w:val="3B00084D"/>
    <w:rsid w:val="4B05771A"/>
    <w:rsid w:val="4CEA4020"/>
    <w:rsid w:val="52603CD8"/>
    <w:rsid w:val="5B0C2AB2"/>
    <w:rsid w:val="68F2798D"/>
    <w:rsid w:val="73E14064"/>
    <w:rsid w:val="787F3D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31"/>
    <w:basedOn w:val="5"/>
    <w:qFormat/>
    <w:uiPriority w:val="0"/>
    <w:rPr>
      <w:rFonts w:hint="eastAsia" w:ascii="宋体" w:hAnsi="宋体" w:eastAsia="宋体" w:cs="宋体"/>
      <w:color w:val="000000"/>
      <w:sz w:val="20"/>
      <w:szCs w:val="20"/>
      <w:u w:val="none"/>
    </w:rPr>
  </w:style>
  <w:style w:type="character" w:customStyle="1" w:styleId="7">
    <w:name w:val="font21"/>
    <w:basedOn w:val="5"/>
    <w:qFormat/>
    <w:uiPriority w:val="0"/>
    <w:rPr>
      <w:rFonts w:hint="default" w:ascii="Arial" w:hAnsi="Arial" w:cs="Arial"/>
      <w:color w:val="000000"/>
      <w:sz w:val="20"/>
      <w:szCs w:val="20"/>
      <w:u w:val="none"/>
    </w:rPr>
  </w:style>
  <w:style w:type="character" w:customStyle="1" w:styleId="8">
    <w:name w:val="font5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2021-02-28T04:31:00Z</dcterms:created>
  <dc:creator>hyg</dc:creator>
  <cp:lastModifiedBy>Administrator</cp:lastModifiedBy>
  <cp:lastPrinted>2021-05-18T07:36:00Z</cp:lastPrinted>
  <dcterms:modified xsi:type="dcterms:W3CDTF">2021-07-19T08:11:15Z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3E40889B260E4DD5BA3FD36490A1DFDE</vt:lpwstr>
  </property>
</Properties>
</file>