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rPr>
          <w:rFonts w:hint="eastAsia" w:ascii="仿宋" w:hAnsi="仿宋" w:eastAsia="仿宋" w:cs="仿宋"/>
          <w:b/>
          <w:color w:val="333333"/>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仿宋_GB2312" w:eastAsia="仿宋_GB2312"/>
          <w:color w:val="000000" w:themeColor="text1"/>
          <w:sz w:val="32"/>
          <w:szCs w:val="32"/>
          <w:lang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after="0" w:line="560" w:lineRule="exact"/>
        <w:ind w:left="0" w:leftChars="0"/>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spacing w:line="560" w:lineRule="exact"/>
        <w:ind w:left="0" w:leftChars="0"/>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hint="eastAsia" w:ascii="仿宋_GB2312" w:eastAsia="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望</w:t>
      </w:r>
      <w:r>
        <w:rPr>
          <w:rFonts w:hint="eastAsia" w:ascii="仿宋_GB2312" w:eastAsia="仿宋_GB2312"/>
          <w:color w:val="000000" w:themeColor="text1"/>
          <w:sz w:val="32"/>
          <w:szCs w:val="32"/>
          <w:lang w:val="en-US" w:eastAsia="zh-CN"/>
          <w14:textFill>
            <w14:solidFill>
              <w14:schemeClr w14:val="tx1"/>
            </w14:solidFill>
          </w14:textFill>
        </w:rPr>
        <w:t>市</w:t>
      </w:r>
      <w:r>
        <w:rPr>
          <w:rFonts w:hint="eastAsia" w:ascii="仿宋_GB2312" w:eastAsia="仿宋_GB2312"/>
          <w:color w:val="000000" w:themeColor="text1"/>
          <w:sz w:val="32"/>
          <w:szCs w:val="32"/>
          <w14:textFill>
            <w14:solidFill>
              <w14:schemeClr w14:val="tx1"/>
            </w14:solidFill>
          </w14:textFill>
        </w:rPr>
        <w:t>监发〔</w:t>
      </w:r>
      <w:r>
        <w:rPr>
          <w:rFonts w:hint="eastAsia" w:ascii="仿宋_GB2312" w:eastAsia="仿宋_GB2312"/>
          <w:color w:val="000000" w:themeColor="text1"/>
          <w:sz w:val="32"/>
          <w:szCs w:val="32"/>
          <w:lang w:eastAsia="zh-CN"/>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15</w:t>
      </w:r>
      <w:r>
        <w:rPr>
          <w:rFonts w:hint="eastAsia" w:ascii="仿宋_GB2312" w:eastAsia="仿宋_GB2312"/>
          <w:color w:val="000000" w:themeColor="text1"/>
          <w:sz w:val="32"/>
          <w:szCs w:val="32"/>
          <w14:textFill>
            <w14:solidFill>
              <w14:schemeClr w14:val="tx1"/>
            </w14:solidFill>
          </w14:textFill>
        </w:rPr>
        <w:t>号</w:t>
      </w:r>
    </w:p>
    <w:p>
      <w:pPr>
        <w:keepNext w:val="0"/>
        <w:keepLines w:val="0"/>
        <w:pageBreakBefore w:val="0"/>
        <w:widowControl w:val="0"/>
        <w:wordWrap/>
        <w:overflowPunct/>
        <w:topLinePunct w:val="0"/>
        <w:bidi w:val="0"/>
        <w:spacing w:line="560" w:lineRule="exact"/>
        <w:ind w:left="0" w:leftChars="0"/>
        <w:jc w:val="both"/>
        <w:rPr>
          <w:rFonts w:ascii="宋体" w:hAnsi="宋体" w:eastAsia="宋体" w:cs="宋体"/>
          <w:b w:val="0"/>
          <w:bCs w:val="0"/>
          <w:color w:val="000000" w:themeColor="text1"/>
          <w:spacing w:val="0"/>
          <w:w w:val="100"/>
          <w:sz w:val="44"/>
          <w:szCs w:val="44"/>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t>关于印发《</w:t>
      </w: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望奎县</w:t>
      </w:r>
      <w: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t>市场监管系统</w:t>
      </w: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t>开展燃气器具集中整治工作方案》的通知</w:t>
      </w:r>
      <w:bookmarkEnd w:id="0"/>
    </w:p>
    <w:p>
      <w:pPr>
        <w:keepNext w:val="0"/>
        <w:keepLines w:val="0"/>
        <w:pageBreakBefore w:val="0"/>
        <w:widowControl w:val="0"/>
        <w:wordWrap/>
        <w:overflowPunct/>
        <w:topLinePunct w:val="0"/>
        <w:bidi w:val="0"/>
        <w:spacing w:line="560" w:lineRule="exact"/>
        <w:ind w:left="0" w:leftChars="0"/>
        <w:jc w:val="both"/>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rPr>
          <w:rFonts w:hint="eastAsia" w:ascii="仿宋" w:hAnsi="仿宋" w:eastAsia="仿宋" w:cs="仿宋"/>
          <w:b w:val="0"/>
          <w:bCs w:val="0"/>
          <w:color w:val="000000" w:themeColor="text1"/>
          <w:spacing w:val="0"/>
          <w:w w:val="100"/>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14:textFill>
            <w14:solidFill>
              <w14:schemeClr w14:val="tx1"/>
            </w14:solidFill>
          </w14:textFill>
        </w:rPr>
        <w:t>各</w:t>
      </w:r>
      <w:r>
        <w:rPr>
          <w:rFonts w:hint="eastAsia" w:ascii="仿宋" w:hAnsi="仿宋" w:eastAsia="仿宋" w:cs="仿宋"/>
          <w:b w:val="0"/>
          <w:bCs w:val="0"/>
          <w:color w:val="000000" w:themeColor="text1"/>
          <w:spacing w:val="0"/>
          <w:w w:val="100"/>
          <w:sz w:val="32"/>
          <w:szCs w:val="32"/>
          <w:lang w:eastAsia="zh-CN"/>
          <w14:textFill>
            <w14:solidFill>
              <w14:schemeClr w14:val="tx1"/>
            </w14:solidFill>
          </w14:textFill>
        </w:rPr>
        <w:t>股、所、队及局属事业单位：</w:t>
      </w:r>
    </w:p>
    <w:p>
      <w:pPr>
        <w:keepNext w:val="0"/>
        <w:keepLines w:val="0"/>
        <w:pageBreakBefore w:val="0"/>
        <w:widowControl w:val="0"/>
        <w:wordWrap/>
        <w:overflowPunct/>
        <w:topLinePunct w:val="0"/>
        <w:bidi w:val="0"/>
        <w:spacing w:line="560" w:lineRule="exact"/>
        <w:ind w:left="0" w:leftChars="0" w:firstLine="640" w:firstLineChars="200"/>
        <w:jc w:val="both"/>
        <w:rPr>
          <w:rFonts w:hint="eastAsia" w:ascii="仿宋" w:hAnsi="仿宋" w:eastAsia="仿宋" w:cs="仿宋"/>
          <w:b w:val="0"/>
          <w:bCs w:val="0"/>
          <w:color w:val="000000" w:themeColor="text1"/>
          <w:spacing w:val="0"/>
          <w:w w:val="100"/>
          <w:sz w:val="32"/>
          <w:szCs w:val="32"/>
          <w14:textFill>
            <w14:solidFill>
              <w14:schemeClr w14:val="tx1"/>
            </w14:solidFill>
          </w14:textFill>
        </w:rPr>
      </w:pPr>
      <w:r>
        <w:rPr>
          <w:rFonts w:hint="eastAsia" w:ascii="仿宋" w:hAnsi="仿宋" w:eastAsia="仿宋" w:cs="仿宋"/>
          <w:b w:val="0"/>
          <w:bCs w:val="0"/>
          <w:color w:val="000000" w:themeColor="text1"/>
          <w:spacing w:val="0"/>
          <w:w w:val="100"/>
          <w:sz w:val="32"/>
          <w:szCs w:val="32"/>
          <w14:textFill>
            <w14:solidFill>
              <w14:schemeClr w14:val="tx1"/>
            </w14:solidFill>
          </w14:textFill>
        </w:rPr>
        <w:t>现将《</w:t>
      </w:r>
      <w:r>
        <w:rPr>
          <w:rFonts w:hint="eastAsia" w:ascii="仿宋" w:hAnsi="仿宋" w:eastAsia="仿宋" w:cs="仿宋"/>
          <w:b w:val="0"/>
          <w:bCs w:val="0"/>
          <w:color w:val="000000" w:themeColor="text1"/>
          <w:spacing w:val="0"/>
          <w:w w:val="100"/>
          <w:sz w:val="32"/>
          <w:szCs w:val="32"/>
          <w:lang w:eastAsia="zh-CN"/>
          <w14:textFill>
            <w14:solidFill>
              <w14:schemeClr w14:val="tx1"/>
            </w14:solidFill>
          </w14:textFill>
        </w:rPr>
        <w:t>望奎县</w:t>
      </w:r>
      <w:r>
        <w:rPr>
          <w:rFonts w:hint="eastAsia" w:ascii="仿宋" w:hAnsi="仿宋" w:eastAsia="仿宋" w:cs="仿宋"/>
          <w:b w:val="0"/>
          <w:bCs w:val="0"/>
          <w:color w:val="000000" w:themeColor="text1"/>
          <w:spacing w:val="0"/>
          <w:w w:val="100"/>
          <w:sz w:val="32"/>
          <w:szCs w:val="32"/>
          <w14:textFill>
            <w14:solidFill>
              <w14:schemeClr w14:val="tx1"/>
            </w14:solidFill>
          </w14:textFill>
        </w:rPr>
        <w:t>市场监管系统开展燃气器具集中整治工作方案》印发给你们,请认真贯彻执行。</w:t>
      </w:r>
    </w:p>
    <w:p>
      <w:pPr>
        <w:keepNext w:val="0"/>
        <w:keepLines w:val="0"/>
        <w:pageBreakBefore w:val="0"/>
        <w:widowControl w:val="0"/>
        <w:wordWrap/>
        <w:overflowPunct/>
        <w:topLinePunct w:val="0"/>
        <w:bidi w:val="0"/>
        <w:spacing w:line="560" w:lineRule="exact"/>
        <w:ind w:left="0" w:leftChars="0" w:firstLine="4160" w:firstLineChars="1300"/>
        <w:jc w:val="both"/>
        <w:rPr>
          <w:rFonts w:hint="eastAsia" w:ascii="仿宋" w:hAnsi="仿宋" w:eastAsia="仿宋" w:cs="仿宋"/>
          <w:b w:val="0"/>
          <w:bCs w:val="0"/>
          <w:color w:val="000000" w:themeColor="text1"/>
          <w:spacing w:val="0"/>
          <w:w w:val="100"/>
          <w:sz w:val="32"/>
          <w:szCs w:val="32"/>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firstLine="4160" w:firstLineChars="1300"/>
        <w:jc w:val="both"/>
        <w:rPr>
          <w:rFonts w:hint="eastAsia" w:ascii="仿宋" w:hAnsi="仿宋" w:eastAsia="仿宋" w:cs="仿宋"/>
          <w:b w:val="0"/>
          <w:bCs w:val="0"/>
          <w:color w:val="000000" w:themeColor="text1"/>
          <w:spacing w:val="0"/>
          <w:w w:val="100"/>
          <w:sz w:val="32"/>
          <w:szCs w:val="32"/>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firstLine="4160" w:firstLineChars="1300"/>
        <w:jc w:val="both"/>
        <w:rPr>
          <w:rFonts w:hint="eastAsia" w:ascii="仿宋" w:hAnsi="仿宋" w:eastAsia="仿宋" w:cs="仿宋"/>
          <w:b w:val="0"/>
          <w:bCs w:val="0"/>
          <w:color w:val="000000" w:themeColor="text1"/>
          <w:spacing w:val="0"/>
          <w:w w:val="100"/>
          <w:sz w:val="32"/>
          <w:szCs w:val="32"/>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firstLine="4160" w:firstLineChars="1300"/>
        <w:jc w:val="both"/>
        <w:rPr>
          <w:rFonts w:hint="eastAsia" w:ascii="仿宋" w:hAnsi="仿宋" w:eastAsia="仿宋" w:cs="仿宋"/>
          <w:b w:val="0"/>
          <w:bCs w:val="0"/>
          <w:color w:val="000000" w:themeColor="text1"/>
          <w:spacing w:val="0"/>
          <w:w w:val="100"/>
          <w:sz w:val="32"/>
          <w:szCs w:val="32"/>
          <w14:textFill>
            <w14:solidFill>
              <w14:schemeClr w14:val="tx1"/>
            </w14:solidFill>
          </w14:textFill>
        </w:rPr>
      </w:pPr>
      <w:r>
        <w:rPr>
          <w:rFonts w:hint="eastAsia" w:ascii="仿宋" w:hAnsi="仿宋" w:eastAsia="仿宋" w:cs="仿宋"/>
          <w:b w:val="0"/>
          <w:bCs w:val="0"/>
          <w:color w:val="000000" w:themeColor="text1"/>
          <w:spacing w:val="0"/>
          <w:w w:val="100"/>
          <w:sz w:val="32"/>
          <w:szCs w:val="32"/>
          <w:lang w:eastAsia="zh-CN"/>
          <w14:textFill>
            <w14:solidFill>
              <w14:schemeClr w14:val="tx1"/>
            </w14:solidFill>
          </w14:textFill>
        </w:rPr>
        <w:t>望奎县</w:t>
      </w:r>
      <w:r>
        <w:rPr>
          <w:rFonts w:hint="eastAsia" w:ascii="仿宋" w:hAnsi="仿宋" w:eastAsia="仿宋" w:cs="仿宋"/>
          <w:b w:val="0"/>
          <w:bCs w:val="0"/>
          <w:color w:val="000000" w:themeColor="text1"/>
          <w:spacing w:val="0"/>
          <w:w w:val="100"/>
          <w:sz w:val="32"/>
          <w:szCs w:val="32"/>
          <w14:textFill>
            <w14:solidFill>
              <w14:schemeClr w14:val="tx1"/>
            </w14:solidFill>
          </w14:textFill>
        </w:rPr>
        <w:t>市场</w:t>
      </w:r>
      <w:r>
        <w:rPr>
          <w:rFonts w:hint="eastAsia" w:ascii="仿宋" w:hAnsi="仿宋" w:eastAsia="仿宋" w:cs="仿宋"/>
          <w:b w:val="0"/>
          <w:bCs w:val="0"/>
          <w:color w:val="000000" w:themeColor="text1"/>
          <w:spacing w:val="0"/>
          <w:w w:val="100"/>
          <w:sz w:val="32"/>
          <w:szCs w:val="32"/>
          <w:lang w:eastAsia="zh-CN"/>
          <w14:textFill>
            <w14:solidFill>
              <w14:schemeClr w14:val="tx1"/>
            </w14:solidFill>
          </w14:textFill>
        </w:rPr>
        <w:t>监督管理</w:t>
      </w:r>
      <w:r>
        <w:rPr>
          <w:rFonts w:hint="eastAsia" w:ascii="仿宋" w:hAnsi="仿宋" w:eastAsia="仿宋" w:cs="仿宋"/>
          <w:b w:val="0"/>
          <w:bCs w:val="0"/>
          <w:color w:val="000000" w:themeColor="text1"/>
          <w:spacing w:val="0"/>
          <w:w w:val="100"/>
          <w:sz w:val="32"/>
          <w:szCs w:val="32"/>
          <w14:textFill>
            <w14:solidFill>
              <w14:schemeClr w14:val="tx1"/>
            </w14:solidFill>
          </w14:textFill>
        </w:rPr>
        <w:t>局</w:t>
      </w:r>
    </w:p>
    <w:p>
      <w:pPr>
        <w:ind w:firstLine="4656" w:firstLineChars="1200"/>
        <w:rPr>
          <w:rFonts w:hint="eastAsia" w:ascii="仿宋" w:hAnsi="仿宋" w:eastAsia="仿宋" w:cs="仿宋"/>
          <w:spacing w:val="34"/>
          <w:sz w:val="32"/>
          <w:szCs w:val="32"/>
          <w:lang w:val="en-US" w:eastAsia="zh-CN"/>
        </w:rPr>
      </w:pPr>
      <w:r>
        <w:rPr>
          <w:rFonts w:hint="eastAsia" w:ascii="仿宋" w:hAnsi="仿宋" w:eastAsia="仿宋" w:cs="仿宋"/>
          <w:spacing w:val="34"/>
          <w:sz w:val="32"/>
          <w:szCs w:val="32"/>
          <w:lang w:val="en-US" w:eastAsia="zh-CN"/>
        </w:rPr>
        <w:t>2022年1月25日</w:t>
      </w:r>
    </w:p>
    <w:p>
      <w:pPr>
        <w:keepNext w:val="0"/>
        <w:keepLines w:val="0"/>
        <w:pageBreakBefore w:val="0"/>
        <w:widowControl w:val="0"/>
        <w:wordWrap/>
        <w:overflowPunct/>
        <w:topLinePunct w:val="0"/>
        <w:bidi w:val="0"/>
        <w:spacing w:line="560" w:lineRule="exact"/>
        <w:ind w:left="0" w:leftChars="0"/>
        <w:jc w:val="both"/>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pP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lang w:eastAsia="zh-CN"/>
          <w14:textFill>
            <w14:solidFill>
              <w14:schemeClr w14:val="tx1"/>
            </w14:solidFill>
          </w14:textFill>
        </w:rPr>
        <w:t>望奎县</w:t>
      </w:r>
      <w: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t>市场监管系统开展燃气器具</w:t>
      </w:r>
    </w:p>
    <w:p>
      <w:pPr>
        <w:keepNext w:val="0"/>
        <w:keepLines w:val="0"/>
        <w:pageBreakBefore w:val="0"/>
        <w:widowControl w:val="0"/>
        <w:wordWrap/>
        <w:overflowPunct/>
        <w:topLinePunct w:val="0"/>
        <w:bidi w:val="0"/>
        <w:spacing w:line="560" w:lineRule="exact"/>
        <w:ind w:left="0" w:leftChars="0"/>
        <w:jc w:val="cente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w w:val="100"/>
          <w:sz w:val="44"/>
          <w:szCs w:val="44"/>
          <w14:textFill>
            <w14:solidFill>
              <w14:schemeClr w14:val="tx1"/>
            </w14:solidFill>
          </w14:textFill>
        </w:rPr>
        <w:t>集中整治工作方案</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420" w:firstLineChars="200"/>
        <w:jc w:val="both"/>
        <w:textAlignment w:val="baseline"/>
        <w:rPr>
          <w:b w:val="0"/>
          <w:bCs w:val="0"/>
          <w:color w:val="000000" w:themeColor="text1"/>
          <w:spacing w:val="0"/>
          <w:w w:val="100"/>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为深入开展全市燃气器具集中整治工作,按照《全省市场监管系统城镇燃气安全排查整治工作实施方案》(黑市监</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2021</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254号)、《黑龙江省市场监督管理局关于进一步强化城镇燃气安全排查整治工作的通知》(黑市监</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2022</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7号)、《黑龙江省市场监督管理局关于印发&lt;全省市场监管系统开展燃气器具集中整治工作方案&gt;的通知》（黑市监</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2022</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10号）</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绥化市</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市场监督管理局关于印发&lt;全</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市</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市场监管系统开展燃气器具集中整治工作方案&gt;的通知》（</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绥</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市监</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函</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2022</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1</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号）有关要求,</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结合本地实际，</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特制定本方案。</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一、工作目标</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 w:hAnsi="仿宋" w:eastAsia="仿宋" w:cs="仿宋"/>
          <w:b w:val="0"/>
          <w:bCs w:val="0"/>
          <w:color w:val="000000" w:themeColor="text1"/>
          <w:spacing w:val="0"/>
          <w:w w:val="100"/>
          <w:sz w:val="32"/>
          <w:szCs w:val="32"/>
          <w14:textFill>
            <w14:solidFill>
              <w14:schemeClr w14:val="tx1"/>
            </w14:solidFill>
          </w14:textFill>
        </w:rPr>
      </w:pPr>
      <w:r>
        <w:rPr>
          <w:rFonts w:ascii="仿宋" w:hAnsi="仿宋" w:eastAsia="仿宋" w:cs="仿宋"/>
          <w:b w:val="0"/>
          <w:bCs w:val="0"/>
          <w:color w:val="000000" w:themeColor="text1"/>
          <w:spacing w:val="0"/>
          <w:w w:val="100"/>
          <w:sz w:val="32"/>
          <w:szCs w:val="32"/>
          <w14:textFill>
            <w14:solidFill>
              <w14:schemeClr w14:val="tx1"/>
            </w14:solidFill>
          </w14:textFill>
        </w:rPr>
        <w:t>全面贯彻习近平总书记关于安全生产重要论述精神,</w:t>
      </w:r>
      <w:r>
        <w:rPr>
          <w:rFonts w:hint="eastAsia" w:ascii="仿宋" w:hAnsi="仿宋" w:eastAsia="仿宋" w:cs="仿宋"/>
          <w:b w:val="0"/>
          <w:bCs w:val="0"/>
          <w:color w:val="000000" w:themeColor="text1"/>
          <w:spacing w:val="0"/>
          <w:w w:val="100"/>
          <w:sz w:val="32"/>
          <w:szCs w:val="32"/>
          <w14:textFill>
            <w14:solidFill>
              <w14:schemeClr w14:val="tx1"/>
            </w14:solidFill>
          </w14:textFill>
        </w:rPr>
        <w:t>认真</w:t>
      </w:r>
      <w:r>
        <w:rPr>
          <w:rFonts w:ascii="仿宋" w:hAnsi="仿宋" w:eastAsia="仿宋" w:cs="仿宋"/>
          <w:b w:val="0"/>
          <w:bCs w:val="0"/>
          <w:color w:val="000000" w:themeColor="text1"/>
          <w:spacing w:val="0"/>
          <w:w w:val="100"/>
          <w:sz w:val="32"/>
          <w:szCs w:val="32"/>
          <w14:textFill>
            <w14:solidFill>
              <w14:schemeClr w14:val="tx1"/>
            </w14:solidFill>
          </w14:textFill>
        </w:rPr>
        <w:t>落实</w:t>
      </w:r>
      <w:r>
        <w:rPr>
          <w:rFonts w:hint="eastAsia" w:ascii="仿宋" w:hAnsi="仿宋" w:eastAsia="仿宋" w:cs="仿宋"/>
          <w:b w:val="0"/>
          <w:bCs w:val="0"/>
          <w:color w:val="000000" w:themeColor="text1"/>
          <w:spacing w:val="0"/>
          <w:w w:val="100"/>
          <w:sz w:val="32"/>
          <w:szCs w:val="32"/>
          <w14:textFill>
            <w14:solidFill>
              <w14:schemeClr w14:val="tx1"/>
            </w14:solidFill>
          </w14:textFill>
        </w:rPr>
        <w:t>省</w:t>
      </w:r>
      <w:r>
        <w:rPr>
          <w:rFonts w:ascii="仿宋" w:hAnsi="仿宋" w:eastAsia="仿宋" w:cs="仿宋"/>
          <w:b w:val="0"/>
          <w:bCs w:val="0"/>
          <w:color w:val="000000" w:themeColor="text1"/>
          <w:spacing w:val="0"/>
          <w:w w:val="100"/>
          <w:sz w:val="32"/>
          <w:szCs w:val="32"/>
          <w14:textFill>
            <w14:solidFill>
              <w14:schemeClr w14:val="tx1"/>
            </w14:solidFill>
          </w14:textFill>
        </w:rPr>
        <w:t>市场监管局、全省燃气整治工作会议安排部署,深刻汲取外省市燃气安全事故教训,坚决扛起燃气器具集中整治政治责任,突出家用燃气灶、家用燃气热水器、燃气采暖热水炉、燃气调压器(箱)、燃气用软管、燃气泄漏报警器等燃气器具及配件产品,突出生产、流通销售渠道点和电商平台、小商品市场等重点</w:t>
      </w:r>
      <w:r>
        <w:rPr>
          <w:rFonts w:hint="eastAsia" w:ascii="仿宋" w:hAnsi="仿宋" w:eastAsia="仿宋" w:cs="仿宋"/>
          <w:b w:val="0"/>
          <w:bCs w:val="0"/>
          <w:color w:val="000000" w:themeColor="text1"/>
          <w:spacing w:val="0"/>
          <w:w w:val="100"/>
          <w:sz w:val="32"/>
          <w:szCs w:val="32"/>
          <w14:textFill>
            <w14:solidFill>
              <w14:schemeClr w14:val="tx1"/>
            </w14:solidFill>
          </w14:textFill>
        </w:rPr>
        <w:t>领域</w:t>
      </w:r>
      <w:r>
        <w:rPr>
          <w:rFonts w:ascii="仿宋" w:hAnsi="仿宋" w:eastAsia="仿宋" w:cs="仿宋"/>
          <w:b w:val="0"/>
          <w:bCs w:val="0"/>
          <w:color w:val="000000" w:themeColor="text1"/>
          <w:spacing w:val="0"/>
          <w:w w:val="100"/>
          <w:sz w:val="32"/>
          <w:szCs w:val="32"/>
          <w14:textFill>
            <w14:solidFill>
              <w14:schemeClr w14:val="tx1"/>
            </w14:solidFill>
          </w14:textFill>
        </w:rPr>
        <w:t>,坚持排查整治时间提速、排查整治质量提档、排查整治成效提标,把明确责任贯穿始终、隐患排查贯穿始终、边查边改贯穿始终、督导检查贯穿始终,坚决防范因生产销售环节燃气器具产品质量安全隐患引发燃气安全重特大事故,确保</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ascii="仿宋" w:hAnsi="仿宋" w:eastAsia="仿宋" w:cs="仿宋"/>
          <w:b w:val="0"/>
          <w:bCs w:val="0"/>
          <w:color w:val="000000" w:themeColor="text1"/>
          <w:spacing w:val="0"/>
          <w:w w:val="100"/>
          <w:sz w:val="32"/>
          <w:szCs w:val="32"/>
          <w14:textFill>
            <w14:solidFill>
              <w14:schemeClr w14:val="tx1"/>
            </w14:solidFill>
          </w14:textFill>
        </w:rPr>
        <w:t>两节</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ascii="仿宋" w:hAnsi="仿宋" w:eastAsia="仿宋" w:cs="仿宋"/>
          <w:b w:val="0"/>
          <w:bCs w:val="0"/>
          <w:color w:val="000000" w:themeColor="text1"/>
          <w:spacing w:val="0"/>
          <w:w w:val="100"/>
          <w:sz w:val="32"/>
          <w:szCs w:val="32"/>
          <w14:textFill>
            <w14:solidFill>
              <w14:schemeClr w14:val="tx1"/>
            </w14:solidFill>
          </w14:textFill>
        </w:rPr>
        <w:t>两会</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r>
        <w:rPr>
          <w:rFonts w:ascii="仿宋" w:hAnsi="仿宋" w:eastAsia="仿宋" w:cs="仿宋"/>
          <w:b w:val="0"/>
          <w:bCs w:val="0"/>
          <w:color w:val="000000" w:themeColor="text1"/>
          <w:spacing w:val="0"/>
          <w:w w:val="100"/>
          <w:sz w:val="32"/>
          <w:szCs w:val="32"/>
          <w14:textFill>
            <w14:solidFill>
              <w14:schemeClr w14:val="tx1"/>
            </w14:solidFill>
          </w14:textFill>
        </w:rPr>
        <w:t>和北京冬奥会、冬残奥会等重要节日、重大活动期间产品质量安全,为迎接党的二十大胜利召开营造安全稳定环境</w:t>
      </w:r>
      <w:r>
        <w:rPr>
          <w:rFonts w:hint="eastAsia" w:ascii="仿宋" w:hAnsi="仿宋" w:eastAsia="仿宋" w:cs="仿宋"/>
          <w:b w:val="0"/>
          <w:bCs w:val="0"/>
          <w:color w:val="000000" w:themeColor="text1"/>
          <w:spacing w:val="0"/>
          <w:w w:val="100"/>
          <w:sz w:val="32"/>
          <w:szCs w:val="32"/>
          <w14:textFill>
            <w14:solidFill>
              <w14:schemeClr w14:val="tx1"/>
            </w14:solidFill>
          </w14:textFill>
        </w:rPr>
        <w:t>。</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outlineLvl w:val="0"/>
        <w:rPr>
          <w:rFonts w:ascii="仿宋" w:hAnsi="仿宋" w:eastAsia="仿宋" w:cs="仿宋"/>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二、工作任务</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(一)开展燃气器具及配件生产企业、流通销售实体店产品质量安全风险排查。一是</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精准掌握本辖区家用燃气灶、家用燃气热水器、燃气采暖热水炉、燃气调压器(箱)、燃气用软管、燃气泄漏报警器等燃气器具及配件生产企业和流通销售实体店底数。</w:t>
      </w:r>
      <w:r>
        <w:rPr>
          <w:rFonts w:hint="eastAsia" w:ascii="楷体" w:hAnsi="楷体" w:eastAsia="楷体" w:cs="楷体"/>
          <w:b w:val="0"/>
          <w:bCs w:val="0"/>
          <w:color w:val="000000" w:themeColor="text1"/>
          <w:spacing w:val="0"/>
          <w:w w:val="100"/>
          <w:sz w:val="32"/>
          <w:szCs w:val="32"/>
          <w14:textFill>
            <w14:solidFill>
              <w14:schemeClr w14:val="tx1"/>
            </w14:solidFill>
          </w14:textFill>
        </w:rPr>
        <w:t>二是</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对生产企业,要登录“全国标准信息公开服务平台”,看企业生产的产品是否执行现行有效标准；对生产实行“3C”认证产品的企业,要登录“国家认证认可信息公共服务平台”,看企业是否取得认证、是否存在伪造、变造、冒用、买卖和转让认证证书、认证标志,企业产品出厂是否检验合格。</w:t>
      </w:r>
      <w:r>
        <w:rPr>
          <w:rFonts w:hint="eastAsia" w:ascii="楷体" w:hAnsi="楷体" w:eastAsia="楷体" w:cs="楷体"/>
          <w:b w:val="0"/>
          <w:bCs w:val="0"/>
          <w:color w:val="000000" w:themeColor="text1"/>
          <w:spacing w:val="0"/>
          <w:w w:val="100"/>
          <w:sz w:val="32"/>
          <w:szCs w:val="32"/>
          <w14:textFill>
            <w14:solidFill>
              <w14:schemeClr w14:val="tx1"/>
            </w14:solidFill>
          </w14:textFill>
        </w:rPr>
        <w:t>三是</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对流通销售实体店，要看进货渠道是否清晰（掌握供货单位准确信息)，是否向供货单位索要产品质量检验报告，产品进货台账是否完整。</w:t>
      </w:r>
      <w:r>
        <w:rPr>
          <w:rFonts w:hint="eastAsia" w:ascii="楷体" w:hAnsi="楷体" w:eastAsia="楷体" w:cs="楷体"/>
          <w:b w:val="0"/>
          <w:bCs w:val="0"/>
          <w:color w:val="000000" w:themeColor="text1"/>
          <w:spacing w:val="0"/>
          <w:w w:val="100"/>
          <w:sz w:val="32"/>
          <w:szCs w:val="32"/>
          <w14:textFill>
            <w14:solidFill>
              <w14:schemeClr w14:val="tx1"/>
            </w14:solidFill>
          </w14:textFill>
        </w:rPr>
        <w:t>四是</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要看产品名称、厂名厂址、出厂合格证明、产品执行标准等标识是否齐全，家用燃气器具等列入“3C”强制认证目录产品是否标注“3C”认证标志,是否存在伪造或冒用“3C”认证标志行为，家用燃气灶具产品是否存在未安装熄火保护装置，燃气报警器是否存在未标注生产日期(一般使用期限为5年)，燃气具连接用软管是否存在未标注制造年份和使用期限,家用瓶装液化气调压器调节部件是否存在未按要求封固等问题。(</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质量计量标准化股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、网络</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与市场</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各辖区所</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按职责分工负责)</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(二)开展经销燃气器具、燃气泄漏报警器及配件的电商平台、小商品市场排查。</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对辖区电商平台、小商品市场进行全面排查,摸清家用燃气灶、家用燃气热水器、燃气采暖热水炉、燃气调压器(箱)、燃气用软管、燃气泄漏报警器等燃气器具及配件等产品的电商平台、小商品交易市场底数,督促其切实履行相关法定主体责任,对平台经营者和商品市场开办者明知平台和市场内经营者利用其销售平台、场所销售不符合要求家用燃气灶、家用燃气热水器、燃气采暖热水炉、燃气调压器(箱)、燃气用软管、燃气泄漏报警器等燃气器具及配件等产品未采取必要措施的,要依法承担相应的责任。(网络</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与市场</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各</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辖区所</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按职责分工负责)</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(三)开展燃气器具、燃气泄漏报警器及配件产品质量监督抽查。</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对家用燃气灶、家用燃气热水器、燃气采暖热水炉、燃气调压器(箱)、燃气用软管、燃气泄漏报警器等燃气器具及配件等生产企业、销售批量较大的经销单位或怀疑有产品质量问题的产品进行监督抽查，本地未制定或暂时无法制定监督抽查细则的，可参照国家相关产品质量监督抽查细则执行。鉴于GB 16410-2020《家用燃气灶具》于2022年1月1日正式实施,对生产企业在产的家用燃气灶具和经销单位销售的2022年1月1日以后出厂的家用燃气灶具，应依据GB 16410-2020《家用燃气灶具》进行抽检；对经销单位销售的2022年1月1日以前出厂家用燃气灶具,可依据GB 16410-2007《家用燃气灶具》进行抽检。各地产品质量监督抽查结束后，要及时汇总分析、依法公开监督抽查结果。(</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质量计量标准化股、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各</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辖区所、质检</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中心按职责分工负责)</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(四)严厉打击生产销售不符合安全标准、不符合强制认证要求燃气器具、燃气泄漏报警器及配件行为。</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结合民生领域案件查办“铁拳”行动，集中时间、集中力量查处一批案件，依法对生产销售不符合强制性产品认证要求、不符合安全标准燃气器具(配件)及液化石油气、充气过程中缺斤少两等违法行为进行查处。情形严重的要依法列入失信名单，涉嫌犯罪的移送公安机关，形成震慑力度。(</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质量计量标准化股、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各</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辖区所</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按职责分工负责)</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outlineLvl w:val="0"/>
        <w:rPr>
          <w:rFonts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三、时间安排和工作步骤</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全</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燃气器具集中整治工作从2022年1月至12月，分三个阶段进行。</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(一)隐患排查阶段(2022年1月28日至2月28日)。</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研究制定</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本</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地《燃气器具集中整治工作方案》,组织全面摸清辖区涉及燃气器具、燃气泄漏报警器及配件等生产、经销和电商平台、小商品市场底数,有效掌握产品质量安全隐患状况,找准找实突出问题和薄弱环节,建立问题清单和整改台账,督促相关企业及时完成整改。</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(二)整治攻坚阶段(2022年3月1日至5月31日)。</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于3月1日向社会公布集中整治举报热线，发挥社会、媒体监督作用,解决一批群众关心的质量问题，组织开展本级产品质量监督抽查，推进问题整改，集中查办案件，确保重大产品质量安全隐患管控到位、重大问题整改到位。</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(三)巩固提高阶段(2022年6月1日至12月31日)。</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将巩固集中整治成果落实于常态化日常监管工作之中，建立长效机制，长期抓、抓长期，防止问题反弹。</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outlineLvl w:val="0"/>
        <w:rPr>
          <w:rFonts w:ascii="黑体" w:hAnsi="黑体" w:eastAsia="黑体" w:cs="黑体"/>
          <w:b w:val="0"/>
          <w:bCs w:val="0"/>
          <w:color w:val="000000" w:themeColor="text1"/>
          <w:spacing w:val="0"/>
          <w:w w:val="100"/>
          <w:sz w:val="32"/>
          <w:szCs w:val="32"/>
          <w14:textFill>
            <w14:solidFill>
              <w14:schemeClr w14:val="tx1"/>
            </w14:solidFill>
          </w14:textFill>
        </w:rPr>
      </w:pPr>
      <w:r>
        <w:rPr>
          <w:rFonts w:hint="eastAsia" w:ascii="黑体" w:hAnsi="黑体" w:eastAsia="黑体" w:cs="黑体"/>
          <w:b w:val="0"/>
          <w:bCs w:val="0"/>
          <w:color w:val="000000" w:themeColor="text1"/>
          <w:spacing w:val="0"/>
          <w:w w:val="100"/>
          <w:sz w:val="32"/>
          <w:szCs w:val="32"/>
          <w14:textFill>
            <w14:solidFill>
              <w14:schemeClr w14:val="tx1"/>
            </w14:solidFill>
          </w14:textFill>
        </w:rPr>
        <w:t>四、有关要求</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(一)加强组织领导。</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全</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县</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燃气器具集中整治涉及产品质量监管、认证监管、网监、综合执法等职责，专业性非常强。为此</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我</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局就整治工作成立以局长</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王晓龙</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同志为组长，副局长</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王英明</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二级主任科员李景旺</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同志为副组长，产品质量监管、认证监管、网监、</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各辖区所</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等相关</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室负责人为成员的工作专班。各</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职能部门</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也要精心组织,科学合理安排力量,成立相应工作专班和联合检查组,有效开展网格式检查,保证高质量完成检查任务。</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(二)认真学习标准。</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局各相关</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室要加强对基层各条线的工作指导。要针对检查产品认真组织学习相关产品标准，研究制定统一的检查指引，根据每类产品特点，梳理出每类产品涉及产品安全性的禁止项目，以便通过现场检查即可发现产品质量安全问题，提高检查发现问题能力和检查工作的实效性。</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ascii="仿宋_GB2312" w:hAnsi="仿宋_GB2312" w:eastAsia="仿宋_GB2312" w:cs="仿宋_GB2312"/>
          <w:b w:val="0"/>
          <w:bCs w:val="0"/>
          <w:color w:val="000000" w:themeColor="text1"/>
          <w:spacing w:val="0"/>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(三)畅通举报渠道。</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本次整治为全国范围内的专项行动，且整治活动期间跨“3·15”消费者权益保护日，新闻媒体和社会各界关注度高。各局要畅通12315投诉举报电话，积极回应社会关切问题，营造安全放心的消费环境，不断提升人民群众的满意度和获得感。</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firstLine="640" w:firstLineChars="200"/>
        <w:jc w:val="both"/>
        <w:textAlignment w:val="baseline"/>
        <w:rPr>
          <w:rFonts w:ascii="仿宋_GB2312" w:hAnsi="仿宋_GB2312" w:eastAsia="仿宋_GB2312" w:cs="仿宋_GB2312"/>
          <w:b w:val="0"/>
          <w:bCs w:val="0"/>
          <w:color w:val="000000" w:themeColor="text1"/>
          <w:spacing w:val="-6"/>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(四)准时报送材料。</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各</w:t>
      </w:r>
      <w:r>
        <w:rPr>
          <w:rFonts w:hint="eastAsia" w:ascii="仿宋_GB2312" w:hAnsi="仿宋_GB2312" w:eastAsia="仿宋_GB2312" w:cs="仿宋_GB2312"/>
          <w:b w:val="0"/>
          <w:bCs w:val="0"/>
          <w:color w:val="000000" w:themeColor="text1"/>
          <w:spacing w:val="-6"/>
          <w:w w:val="100"/>
          <w:sz w:val="32"/>
          <w:szCs w:val="32"/>
          <w:lang w:eastAsia="zh-CN"/>
          <w14:textFill>
            <w14:solidFill>
              <w14:schemeClr w14:val="tx1"/>
            </w14:solidFill>
          </w14:textFill>
        </w:rPr>
        <w:t>辖区所</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要加强与局相关</w:t>
      </w:r>
      <w:r>
        <w:rPr>
          <w:rFonts w:hint="eastAsia" w:ascii="仿宋_GB2312" w:hAnsi="仿宋_GB2312" w:eastAsia="仿宋_GB2312" w:cs="仿宋_GB2312"/>
          <w:b w:val="0"/>
          <w:bCs w:val="0"/>
          <w:color w:val="000000" w:themeColor="text1"/>
          <w:spacing w:val="-6"/>
          <w:w w:val="100"/>
          <w:sz w:val="32"/>
          <w:szCs w:val="32"/>
          <w:lang w:eastAsia="zh-CN"/>
          <w14:textFill>
            <w14:solidFill>
              <w14:schemeClr w14:val="tx1"/>
            </w14:solidFill>
          </w14:textFill>
        </w:rPr>
        <w:t>股</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室和</w:t>
      </w:r>
      <w:r>
        <w:rPr>
          <w:rFonts w:hint="eastAsia" w:ascii="仿宋_GB2312" w:hAnsi="仿宋_GB2312" w:eastAsia="仿宋_GB2312" w:cs="仿宋_GB2312"/>
          <w:b w:val="0"/>
          <w:bCs w:val="0"/>
          <w:color w:val="000000" w:themeColor="text1"/>
          <w:spacing w:val="-6"/>
          <w:w w:val="100"/>
          <w:sz w:val="32"/>
          <w:szCs w:val="32"/>
          <w:lang w:eastAsia="zh-CN"/>
          <w14:textFill>
            <w14:solidFill>
              <w14:schemeClr w14:val="tx1"/>
            </w14:solidFill>
          </w14:textFill>
        </w:rPr>
        <w:t>本地</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党委政府的沟通联系，将专项整治作为一项重要政治任务，按时保质完成，并及时报送有关材料。各</w:t>
      </w:r>
      <w:r>
        <w:rPr>
          <w:rFonts w:hint="eastAsia" w:ascii="仿宋_GB2312" w:hAnsi="仿宋_GB2312" w:eastAsia="仿宋_GB2312" w:cs="仿宋_GB2312"/>
          <w:b w:val="0"/>
          <w:bCs w:val="0"/>
          <w:color w:val="000000" w:themeColor="text1"/>
          <w:spacing w:val="-6"/>
          <w:w w:val="100"/>
          <w:sz w:val="32"/>
          <w:szCs w:val="32"/>
          <w:lang w:eastAsia="zh-CN"/>
          <w14:textFill>
            <w14:solidFill>
              <w14:schemeClr w14:val="tx1"/>
            </w14:solidFill>
          </w14:textFill>
        </w:rPr>
        <w:t>所</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于3月2</w:t>
      </w:r>
      <w:r>
        <w:rPr>
          <w:rFonts w:hint="eastAsia" w:ascii="仿宋_GB2312" w:hAnsi="仿宋_GB2312" w:eastAsia="仿宋_GB2312" w:cs="仿宋_GB2312"/>
          <w:b w:val="0"/>
          <w:bCs w:val="0"/>
          <w:color w:val="000000" w:themeColor="text1"/>
          <w:spacing w:val="-6"/>
          <w:w w:val="100"/>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日前向</w:t>
      </w:r>
      <w:r>
        <w:rPr>
          <w:rFonts w:hint="eastAsia" w:ascii="仿宋_GB2312" w:hAnsi="仿宋_GB2312" w:eastAsia="仿宋_GB2312" w:cs="仿宋_GB2312"/>
          <w:b w:val="0"/>
          <w:bCs w:val="0"/>
          <w:color w:val="000000" w:themeColor="text1"/>
          <w:spacing w:val="-6"/>
          <w:w w:val="100"/>
          <w:sz w:val="32"/>
          <w:szCs w:val="32"/>
          <w:lang w:eastAsia="zh-CN"/>
          <w14:textFill>
            <w14:solidFill>
              <w14:schemeClr w14:val="tx1"/>
            </w14:solidFill>
          </w14:textFill>
        </w:rPr>
        <w:t>市场股</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报送《燃气器具及配件产品质量安全风险排查表》(附件1)、《电商平台和小商品市场燃气具排查整治情况统计表》(附件2)；于3月2</w:t>
      </w:r>
      <w:r>
        <w:rPr>
          <w:rFonts w:hint="eastAsia" w:ascii="仿宋_GB2312" w:hAnsi="仿宋_GB2312" w:eastAsia="仿宋_GB2312" w:cs="仿宋_GB2312"/>
          <w:b w:val="0"/>
          <w:bCs w:val="0"/>
          <w:color w:val="000000" w:themeColor="text1"/>
          <w:spacing w:val="-6"/>
          <w:w w:val="100"/>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日、4月</w:t>
      </w:r>
      <w:r>
        <w:rPr>
          <w:rFonts w:hint="eastAsia" w:ascii="仿宋_GB2312" w:hAnsi="仿宋_GB2312" w:eastAsia="仿宋_GB2312" w:cs="仿宋_GB2312"/>
          <w:b w:val="0"/>
          <w:bCs w:val="0"/>
          <w:color w:val="000000" w:themeColor="text1"/>
          <w:spacing w:val="-6"/>
          <w:w w:val="100"/>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日、4月2</w:t>
      </w:r>
      <w:r>
        <w:rPr>
          <w:rFonts w:hint="eastAsia" w:ascii="仿宋_GB2312" w:hAnsi="仿宋_GB2312" w:eastAsia="仿宋_GB2312" w:cs="仿宋_GB2312"/>
          <w:b w:val="0"/>
          <w:bCs w:val="0"/>
          <w:color w:val="000000" w:themeColor="text1"/>
          <w:spacing w:val="-6"/>
          <w:w w:val="100"/>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日、5月</w:t>
      </w:r>
      <w:r>
        <w:rPr>
          <w:rFonts w:hint="eastAsia" w:ascii="仿宋_GB2312" w:hAnsi="仿宋_GB2312" w:eastAsia="仿宋_GB2312" w:cs="仿宋_GB2312"/>
          <w:b w:val="0"/>
          <w:bCs w:val="0"/>
          <w:color w:val="000000" w:themeColor="text1"/>
          <w:spacing w:val="-6"/>
          <w:w w:val="100"/>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日、5月2</w:t>
      </w:r>
      <w:r>
        <w:rPr>
          <w:rFonts w:hint="eastAsia" w:ascii="仿宋_GB2312" w:hAnsi="仿宋_GB2312" w:eastAsia="仿宋_GB2312" w:cs="仿宋_GB2312"/>
          <w:b w:val="0"/>
          <w:bCs w:val="0"/>
          <w:color w:val="000000" w:themeColor="text1"/>
          <w:spacing w:val="-6"/>
          <w:w w:val="100"/>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日前，向</w:t>
      </w:r>
      <w:r>
        <w:rPr>
          <w:rFonts w:hint="eastAsia" w:ascii="仿宋_GB2312" w:hAnsi="仿宋_GB2312" w:eastAsia="仿宋_GB2312" w:cs="仿宋_GB2312"/>
          <w:b w:val="0"/>
          <w:bCs w:val="0"/>
          <w:color w:val="000000" w:themeColor="text1"/>
          <w:spacing w:val="-6"/>
          <w:w w:val="100"/>
          <w:sz w:val="32"/>
          <w:szCs w:val="32"/>
          <w:lang w:eastAsia="zh-CN"/>
          <w14:textFill>
            <w14:solidFill>
              <w14:schemeClr w14:val="tx1"/>
            </w14:solidFill>
          </w14:textFill>
        </w:rPr>
        <w:t>市场股</w:t>
      </w:r>
      <w:r>
        <w:rPr>
          <w:rFonts w:hint="eastAsia" w:ascii="仿宋_GB2312" w:hAnsi="仿宋_GB2312" w:eastAsia="仿宋_GB2312" w:cs="仿宋_GB2312"/>
          <w:b w:val="0"/>
          <w:bCs w:val="0"/>
          <w:color w:val="000000" w:themeColor="text1"/>
          <w:spacing w:val="-6"/>
          <w:w w:val="100"/>
          <w:sz w:val="32"/>
          <w:szCs w:val="32"/>
          <w14:textFill>
            <w14:solidFill>
              <w14:schemeClr w14:val="tx1"/>
            </w14:solidFill>
          </w14:textFill>
        </w:rPr>
        <w:t>报送集中整治进展、热线受理清单及办理、处罚曝光企业、查获不合格燃气器具及配件具体情况(附件3-5)。</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left="0" w:leftChars="0" w:firstLine="640" w:firstLineChars="200"/>
        <w:jc w:val="both"/>
        <w:textAlignment w:val="baseline"/>
        <w:rPr>
          <w:rFonts w:hint="default"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联</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系</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：王丛宽</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联系电话</w:t>
      </w:r>
      <w:r>
        <w:rPr>
          <w:rFonts w:hint="eastAsia" w:ascii="仿宋_GB2312" w:hAnsi="仿宋_GB2312" w:eastAsia="仿宋_GB2312" w:cs="仿宋_GB2312"/>
          <w:b w:val="0"/>
          <w:bCs w:val="0"/>
          <w:color w:val="000000" w:themeColor="text1"/>
          <w:spacing w:val="0"/>
          <w:w w:val="10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14:textFill>
            <w14:solidFill>
              <w14:schemeClr w14:val="tx1"/>
            </w14:solidFill>
          </w14:textFill>
        </w:rPr>
        <w:t>0455-</w:t>
      </w:r>
      <w:r>
        <w:rPr>
          <w:rFonts w:hint="eastAsia" w:ascii="仿宋_GB2312" w:hAnsi="仿宋_GB2312" w:eastAsia="仿宋_GB2312" w:cs="仿宋_GB2312"/>
          <w:b w:val="0"/>
          <w:bCs w:val="0"/>
          <w:color w:val="000000" w:themeColor="text1"/>
          <w:spacing w:val="0"/>
          <w:w w:val="100"/>
          <w:sz w:val="32"/>
          <w:szCs w:val="32"/>
          <w:lang w:val="en-US" w:eastAsia="zh-CN"/>
          <w14:textFill>
            <w14:solidFill>
              <w14:schemeClr w14:val="tx1"/>
            </w14:solidFill>
          </w14:textFill>
        </w:rPr>
        <w:t>6498008</w:t>
      </w:r>
    </w:p>
    <w:p>
      <w:pPr>
        <w:keepNext w:val="0"/>
        <w:keepLines w:val="0"/>
        <w:pageBreakBefore w:val="0"/>
        <w:widowControl w:val="0"/>
        <w:kinsoku w:val="0"/>
        <w:wordWrap/>
        <w:overflowPunct/>
        <w:topLinePunct w:val="0"/>
        <w:autoSpaceDE w:val="0"/>
        <w:autoSpaceDN w:val="0"/>
        <w:bidi w:val="0"/>
        <w:adjustRightInd w:val="0"/>
        <w:snapToGrid w:val="0"/>
        <w:spacing w:line="500" w:lineRule="exact"/>
        <w:jc w:val="both"/>
        <w:textAlignment w:val="baseline"/>
        <w:rPr>
          <w:rFonts w:hint="eastAsia" w:ascii="楷体" w:hAnsi="楷体" w:eastAsia="楷体" w:cs="楷体"/>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00" w:lineRule="exact"/>
        <w:jc w:val="both"/>
        <w:textAlignment w:val="baseline"/>
        <w:rPr>
          <w:rFonts w:hint="eastAsia" w:ascii="楷体" w:hAnsi="楷体" w:eastAsia="楷体" w:cs="楷体"/>
          <w:b w:val="0"/>
          <w:bCs w:val="0"/>
          <w:color w:val="000000" w:themeColor="text1"/>
          <w:spacing w:val="-11"/>
          <w:w w:val="100"/>
          <w:sz w:val="32"/>
          <w:szCs w:val="32"/>
          <w14:textFill>
            <w14:solidFill>
              <w14:schemeClr w14:val="tx1"/>
            </w14:solidFill>
          </w14:textFill>
        </w:rPr>
      </w:pPr>
      <w:r>
        <w:rPr>
          <w:rFonts w:hint="eastAsia" w:ascii="楷体" w:hAnsi="楷体" w:eastAsia="楷体" w:cs="楷体"/>
          <w:b w:val="0"/>
          <w:bCs w:val="0"/>
          <w:color w:val="000000" w:themeColor="text1"/>
          <w:spacing w:val="0"/>
          <w:w w:val="100"/>
          <w:sz w:val="32"/>
          <w:szCs w:val="32"/>
          <w14:textFill>
            <w14:solidFill>
              <w14:schemeClr w14:val="tx1"/>
            </w14:solidFill>
          </w14:textFill>
        </w:rPr>
        <w:t>附件：</w:t>
      </w:r>
      <w:r>
        <w:rPr>
          <w:rFonts w:hint="eastAsia" w:ascii="楷体" w:hAnsi="楷体" w:eastAsia="楷体" w:cs="楷体"/>
          <w:b w:val="0"/>
          <w:bCs w:val="0"/>
          <w:color w:val="000000" w:themeColor="text1"/>
          <w:spacing w:val="-11"/>
          <w:w w:val="100"/>
          <w:sz w:val="32"/>
          <w:szCs w:val="32"/>
          <w14:textFill>
            <w14:solidFill>
              <w14:schemeClr w14:val="tx1"/>
            </w14:solidFill>
          </w14:textFill>
        </w:rPr>
        <w:t>1、燃气器具及配件产品质量安全风险排查表</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firstLine="894" w:firstLineChars="300"/>
        <w:jc w:val="both"/>
        <w:textAlignment w:val="baseline"/>
        <w:rPr>
          <w:rFonts w:hint="eastAsia" w:ascii="楷体" w:hAnsi="楷体" w:eastAsia="楷体" w:cs="楷体"/>
          <w:b w:val="0"/>
          <w:bCs w:val="0"/>
          <w:color w:val="000000" w:themeColor="text1"/>
          <w:spacing w:val="-11"/>
          <w:w w:val="100"/>
          <w:sz w:val="32"/>
          <w:szCs w:val="32"/>
          <w14:textFill>
            <w14:solidFill>
              <w14:schemeClr w14:val="tx1"/>
            </w14:solidFill>
          </w14:textFill>
        </w:rPr>
      </w:pPr>
      <w:r>
        <w:rPr>
          <w:rFonts w:hint="eastAsia" w:ascii="楷体" w:hAnsi="楷体" w:eastAsia="楷体" w:cs="楷体"/>
          <w:b w:val="0"/>
          <w:bCs w:val="0"/>
          <w:color w:val="000000" w:themeColor="text1"/>
          <w:spacing w:val="-11"/>
          <w:w w:val="100"/>
          <w:sz w:val="32"/>
          <w:szCs w:val="32"/>
          <w14:textFill>
            <w14:solidFill>
              <w14:schemeClr w14:val="tx1"/>
            </w14:solidFill>
          </w14:textFill>
        </w:rPr>
        <w:t>2、电商平台和小商品市场燃气具排查整治情况统计表</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firstLine="894" w:firstLineChars="300"/>
        <w:jc w:val="both"/>
        <w:textAlignment w:val="baseline"/>
        <w:rPr>
          <w:rFonts w:hint="eastAsia" w:ascii="楷体" w:hAnsi="楷体" w:eastAsia="楷体" w:cs="楷体"/>
          <w:b w:val="0"/>
          <w:bCs w:val="0"/>
          <w:color w:val="000000" w:themeColor="text1"/>
          <w:spacing w:val="-11"/>
          <w:w w:val="100"/>
          <w:sz w:val="32"/>
          <w:szCs w:val="32"/>
          <w14:textFill>
            <w14:solidFill>
              <w14:schemeClr w14:val="tx1"/>
            </w14:solidFill>
          </w14:textFill>
        </w:rPr>
      </w:pPr>
      <w:r>
        <w:rPr>
          <w:rFonts w:hint="eastAsia" w:ascii="楷体" w:hAnsi="楷体" w:eastAsia="楷体" w:cs="楷体"/>
          <w:b w:val="0"/>
          <w:bCs w:val="0"/>
          <w:color w:val="000000" w:themeColor="text1"/>
          <w:spacing w:val="-11"/>
          <w:w w:val="100"/>
          <w:sz w:val="32"/>
          <w:szCs w:val="32"/>
          <w14:textFill>
            <w14:solidFill>
              <w14:schemeClr w14:val="tx1"/>
            </w14:solidFill>
          </w14:textFill>
        </w:rPr>
        <w:t>3、燃气器具集中整治进展情况统计表</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firstLine="822" w:firstLineChars="300"/>
        <w:jc w:val="both"/>
        <w:textAlignment w:val="baseline"/>
        <w:rPr>
          <w:rFonts w:hint="eastAsia" w:ascii="楷体" w:hAnsi="楷体" w:eastAsia="楷体" w:cs="楷体"/>
          <w:b w:val="0"/>
          <w:bCs w:val="0"/>
          <w:color w:val="000000" w:themeColor="text1"/>
          <w:spacing w:val="-23"/>
          <w:w w:val="100"/>
          <w:sz w:val="32"/>
          <w:szCs w:val="32"/>
          <w14:textFill>
            <w14:solidFill>
              <w14:schemeClr w14:val="tx1"/>
            </w14:solidFill>
          </w14:textFill>
        </w:rPr>
      </w:pPr>
      <w:r>
        <w:rPr>
          <w:rFonts w:hint="eastAsia" w:ascii="楷体" w:hAnsi="楷体" w:eastAsia="楷体" w:cs="楷体"/>
          <w:b w:val="0"/>
          <w:bCs w:val="0"/>
          <w:color w:val="000000" w:themeColor="text1"/>
          <w:spacing w:val="-23"/>
          <w:w w:val="100"/>
          <w:sz w:val="32"/>
          <w:szCs w:val="32"/>
          <w14:textFill>
            <w14:solidFill>
              <w14:schemeClr w14:val="tx1"/>
            </w14:solidFill>
          </w14:textFill>
        </w:rPr>
        <w:t>4、燃气器具集中整治进展情况明细表(燃气器具生产企业)</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firstLine="822" w:firstLineChars="300"/>
        <w:jc w:val="both"/>
        <w:textAlignment w:val="baseline"/>
        <w:rPr>
          <w:rFonts w:hint="eastAsia" w:ascii="楷体" w:hAnsi="楷体" w:eastAsia="楷体" w:cs="楷体"/>
          <w:b w:val="0"/>
          <w:bCs w:val="0"/>
          <w:color w:val="000000" w:themeColor="text1"/>
          <w:spacing w:val="-23"/>
          <w:w w:val="100"/>
          <w:sz w:val="32"/>
          <w:szCs w:val="32"/>
          <w14:textFill>
            <w14:solidFill>
              <w14:schemeClr w14:val="tx1"/>
            </w14:solidFill>
          </w14:textFill>
        </w:rPr>
      </w:pPr>
      <w:r>
        <w:rPr>
          <w:rFonts w:hint="eastAsia" w:ascii="楷体" w:hAnsi="楷体" w:eastAsia="楷体" w:cs="楷体"/>
          <w:b w:val="0"/>
          <w:bCs w:val="0"/>
          <w:color w:val="000000" w:themeColor="text1"/>
          <w:spacing w:val="-23"/>
          <w:w w:val="100"/>
          <w:sz w:val="32"/>
          <w:szCs w:val="32"/>
          <w14:textFill>
            <w14:solidFill>
              <w14:schemeClr w14:val="tx1"/>
            </w14:solidFill>
          </w14:textFill>
        </w:rPr>
        <w:t>5、燃气器具集中整治进展情况明细表(燃气器具经营企业)</w:t>
      </w:r>
    </w:p>
    <w:p>
      <w:pPr>
        <w:keepNext w:val="0"/>
        <w:keepLines w:val="0"/>
        <w:pageBreakBefore w:val="0"/>
        <w:widowControl w:val="0"/>
        <w:kinsoku w:val="0"/>
        <w:wordWrap/>
        <w:overflowPunct/>
        <w:topLinePunct w:val="0"/>
        <w:autoSpaceDE w:val="0"/>
        <w:autoSpaceDN w:val="0"/>
        <w:bidi w:val="0"/>
        <w:adjustRightInd w:val="0"/>
        <w:snapToGrid w:val="0"/>
        <w:spacing w:line="500" w:lineRule="exact"/>
        <w:ind w:firstLine="548" w:firstLineChars="200"/>
        <w:jc w:val="both"/>
        <w:textAlignment w:val="baseline"/>
        <w:rPr>
          <w:rFonts w:hint="eastAsia" w:ascii="楷体" w:hAnsi="楷体" w:eastAsia="楷体" w:cs="楷体"/>
          <w:b w:val="0"/>
          <w:bCs w:val="0"/>
          <w:color w:val="000000" w:themeColor="text1"/>
          <w:spacing w:val="-23"/>
          <w:w w:val="100"/>
          <w:sz w:val="32"/>
          <w:szCs w:val="32"/>
          <w14:textFill>
            <w14:solidFill>
              <w14:schemeClr w14:val="tx1"/>
            </w14:solidFill>
          </w14:textFill>
        </w:rPr>
        <w:sectPr>
          <w:headerReference r:id="rId3" w:type="default"/>
          <w:footerReference r:id="rId4" w:type="default"/>
          <w:pgSz w:w="11970" w:h="16890"/>
          <w:pgMar w:top="1440" w:right="1800" w:bottom="1440" w:left="1800" w:header="567" w:footer="845" w:gutter="0"/>
          <w:pgNumType w:fmt="decimal"/>
          <w:cols w:space="720" w:num="1"/>
        </w:sectPr>
      </w:pPr>
    </w:p>
    <w:p>
      <w:pPr>
        <w:keepNext w:val="0"/>
        <w:keepLines w:val="0"/>
        <w:pageBreakBefore w:val="0"/>
        <w:widowControl w:val="0"/>
        <w:tabs>
          <w:tab w:val="left" w:pos="6282"/>
        </w:tabs>
        <w:kinsoku/>
        <w:wordWrap/>
        <w:overflowPunct/>
        <w:topLinePunct w:val="0"/>
        <w:autoSpaceDE/>
        <w:autoSpaceDN/>
        <w:bidi w:val="0"/>
        <w:adjustRightInd/>
        <w:snapToGrid/>
        <w:spacing w:line="240" w:lineRule="auto"/>
        <w:ind w:left="0" w:leftChars="0"/>
        <w:textAlignment w:val="auto"/>
        <w:rPr>
          <w:rFonts w:ascii="黑体" w:eastAsia="黑体" w:cs="方正小标宋简体"/>
          <w:b w:val="0"/>
          <w:bCs w:val="0"/>
          <w:color w:val="000000" w:themeColor="text1"/>
          <w:spacing w:val="0"/>
          <w:w w:val="100"/>
          <w:sz w:val="32"/>
          <w:szCs w:val="32"/>
          <w14:textFill>
            <w14:solidFill>
              <w14:schemeClr w14:val="tx1"/>
            </w14:solidFill>
          </w14:textFill>
        </w:rPr>
      </w:pPr>
      <w:r>
        <w:rPr>
          <w:rFonts w:hint="eastAsia" w:ascii="黑体" w:eastAsia="黑体" w:cs="方正小标宋简体"/>
          <w:b w:val="0"/>
          <w:bCs w:val="0"/>
          <w:color w:val="000000" w:themeColor="text1"/>
          <w:spacing w:val="0"/>
          <w:w w:val="100"/>
          <w:sz w:val="32"/>
          <w:szCs w:val="32"/>
          <w14:textFill>
            <w14:solidFill>
              <w14:schemeClr w14:val="tx1"/>
            </w14:solidFill>
          </w14:textFill>
        </w:rPr>
        <w:t>附件1</w:t>
      </w:r>
    </w:p>
    <w:p>
      <w:pPr>
        <w:keepNext w:val="0"/>
        <w:keepLines w:val="0"/>
        <w:pageBreakBefore w:val="0"/>
        <w:widowControl w:val="0"/>
        <w:tabs>
          <w:tab w:val="left" w:pos="6282"/>
        </w:tabs>
        <w:kinsoku/>
        <w:wordWrap/>
        <w:overflowPunct/>
        <w:topLinePunct w:val="0"/>
        <w:autoSpaceDE/>
        <w:autoSpaceDN/>
        <w:bidi w:val="0"/>
        <w:adjustRightInd/>
        <w:snapToGrid/>
        <w:spacing w:line="240" w:lineRule="auto"/>
        <w:ind w:left="0" w:leftChars="0"/>
        <w:jc w:val="center"/>
        <w:textAlignment w:val="auto"/>
        <w:rPr>
          <w:rFonts w:asci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方正小标宋简体" w:eastAsia="方正小标宋简体" w:cs="方正小标宋简体"/>
          <w:b w:val="0"/>
          <w:bCs w:val="0"/>
          <w:color w:val="000000" w:themeColor="text1"/>
          <w:spacing w:val="0"/>
          <w:w w:val="100"/>
          <w:sz w:val="44"/>
          <w:szCs w:val="44"/>
          <w14:textFill>
            <w14:solidFill>
              <w14:schemeClr w14:val="tx1"/>
            </w14:solidFill>
          </w14:textFill>
        </w:rPr>
        <w:t>燃气器具及配件产品质量安全风险排查表</w:t>
      </w:r>
    </w:p>
    <w:tbl>
      <w:tblPr>
        <w:tblStyle w:val="5"/>
        <w:tblpPr w:leftFromText="180" w:rightFromText="180" w:vertAnchor="text" w:horzAnchor="page" w:tblpX="816" w:tblpY="636"/>
        <w:tblOverlap w:val="never"/>
        <w:tblW w:w="15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553"/>
        <w:gridCol w:w="634"/>
        <w:gridCol w:w="753"/>
        <w:gridCol w:w="953"/>
        <w:gridCol w:w="999"/>
        <w:gridCol w:w="898"/>
        <w:gridCol w:w="959"/>
        <w:gridCol w:w="754"/>
        <w:gridCol w:w="922"/>
        <w:gridCol w:w="1206"/>
        <w:gridCol w:w="1144"/>
        <w:gridCol w:w="1016"/>
        <w:gridCol w:w="1033"/>
        <w:gridCol w:w="1267"/>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63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wordWrap/>
              <w:overflowPunct/>
              <w:topLinePunct w:val="0"/>
              <w:bidi w:val="0"/>
              <w:spacing w:line="240" w:lineRule="auto"/>
              <w:ind w:left="0" w:leftChars="0"/>
              <w:rPr>
                <w:rFonts w:hint="eastAsia" w:ascii="仿宋" w:eastAsia="仿宋" w:cs="仿宋"/>
                <w:b w:val="0"/>
                <w:bCs w:val="0"/>
                <w:color w:val="000000" w:themeColor="text1"/>
                <w:spacing w:val="0"/>
                <w:w w:val="100"/>
                <w:sz w:val="24"/>
                <w:szCs w:val="24"/>
                <w14:textFill>
                  <w14:solidFill>
                    <w14:schemeClr w14:val="tx1"/>
                  </w14:solidFill>
                </w14:textFill>
              </w:rPr>
            </w:pPr>
            <w:r>
              <w:rPr>
                <w:rFonts w:ascii="仿宋" w:eastAsia="仿宋" w:cs="仿宋"/>
                <w:b w:val="0"/>
                <w:bCs w:val="0"/>
                <w:color w:val="000000" w:themeColor="text1"/>
                <w:spacing w:val="0"/>
                <w:w w:val="100"/>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4445</wp:posOffset>
                      </wp:positionV>
                      <wp:extent cx="991870" cy="999490"/>
                      <wp:effectExtent l="3175" t="3175" r="14605" b="6985"/>
                      <wp:wrapNone/>
                      <wp:docPr id="7" name="直线"/>
                      <wp:cNvGraphicFramePr/>
                      <a:graphic xmlns:a="http://schemas.openxmlformats.org/drawingml/2006/main">
                        <a:graphicData uri="http://schemas.microsoft.com/office/word/2010/wordprocessingShape">
                          <wps:wsp>
                            <wps:cNvCnPr/>
                            <wps:spPr>
                              <a:xfrm>
                                <a:off x="0" y="0"/>
                                <a:ext cx="991870" cy="999490"/>
                              </a:xfrm>
                              <a:prstGeom prst="line">
                                <a:avLst/>
                              </a:prstGeom>
                              <a:noFill/>
                              <a:ln w="9525" cap="flat" cmpd="sng">
                                <a:solidFill>
                                  <a:srgbClr val="000000"/>
                                </a:solidFill>
                                <a:prstDash val="solid"/>
                                <a:miter/>
                              </a:ln>
                              <a:effectLst/>
                            </wps:spPr>
                            <wps:bodyPr vert="horz" wrap="square" lIns="91440" tIns="45720" rIns="91440" bIns="45720" anchor="t" anchorCtr="0" upright="1">
                              <a:noAutofit/>
                            </wps:bodyPr>
                          </wps:wsp>
                        </a:graphicData>
                      </a:graphic>
                    </wp:anchor>
                  </w:drawing>
                </mc:Choice>
                <mc:Fallback>
                  <w:pict>
                    <v:line id="直线" o:spid="_x0000_s1026" o:spt="20" style="position:absolute;left:0pt;margin-left:-4.9pt;margin-top:0.35pt;height:78.7pt;width:78.1pt;z-index:251660288;mso-width-relative:page;mso-height-relative:page;" filled="f" stroked="t" coordsize="21600,21600" o:gfxdata="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nKFOdcAAAAHAQAA&#10;DwAAAAAAAAABACAAAAAiAAAAZHJzL2Rvd25yZXYueG1sUEsBAhQAFAAAAAgAh07iQNr5IdgaAgAA&#10;LQQAAA4AAAAAAAAAAQAgAAAAJgEAAGRycy9lMm9Eb2MueG1sUEsFBgAAAAAGAAYAWQEAALIFAAAA&#10;AA==&#10;">
                      <v:fill on="f" focussize="0,0"/>
                      <v:stroke color="#000000" joinstyle="miter"/>
                      <v:imagedata o:title=""/>
                      <o:lock v:ext="edit" aspectratio="f"/>
                    </v:line>
                  </w:pict>
                </mc:Fallback>
              </mc:AlternateContent>
            </w:r>
            <w:r>
              <w:rPr>
                <w:rFonts w:hint="eastAsia" w:ascii="仿宋" w:eastAsia="仿宋" w:cs="仿宋"/>
                <w:b w:val="0"/>
                <w:bCs w:val="0"/>
                <w:color w:val="000000" w:themeColor="text1"/>
                <w:spacing w:val="0"/>
                <w:w w:val="100"/>
                <w:sz w:val="24"/>
                <w:szCs w:val="24"/>
                <w:lang w:val="en-US" w:eastAsia="zh-CN"/>
                <w14:textFill>
                  <w14:solidFill>
                    <w14:schemeClr w14:val="tx1"/>
                  </w14:solidFill>
                </w14:textFill>
              </w:rPr>
              <w:t xml:space="preserve">    </w:t>
            </w:r>
            <w:r>
              <w:rPr>
                <w:rFonts w:hint="eastAsia" w:ascii="仿宋" w:eastAsia="仿宋" w:cs="仿宋"/>
                <w:b w:val="0"/>
                <w:bCs w:val="0"/>
                <w:color w:val="000000" w:themeColor="text1"/>
                <w:spacing w:val="0"/>
                <w:w w:val="100"/>
                <w:sz w:val="24"/>
                <w:szCs w:val="24"/>
                <w14:textFill>
                  <w14:solidFill>
                    <w14:schemeClr w14:val="tx1"/>
                  </w14:solidFill>
                </w14:textFill>
              </w:rPr>
              <w:t>风险点</w:t>
            </w:r>
          </w:p>
          <w:p>
            <w:pPr>
              <w:keepNext w:val="0"/>
              <w:keepLines w:val="0"/>
              <w:pageBreakBefore w:val="0"/>
              <w:widowControl w:val="0"/>
              <w:tabs>
                <w:tab w:val="left" w:pos="6282"/>
              </w:tabs>
              <w:wordWrap/>
              <w:overflowPunct/>
              <w:topLinePunct w:val="0"/>
              <w:bidi w:val="0"/>
              <w:spacing w:line="240" w:lineRule="auto"/>
              <w:ind w:firstLine="240" w:firstLineChars="100"/>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检查项目</w:t>
            </w: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被排查</w:t>
            </w: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单位名称</w:t>
            </w:r>
          </w:p>
          <w:p>
            <w:pPr>
              <w:keepNext w:val="0"/>
              <w:keepLines w:val="0"/>
              <w:pageBreakBefore w:val="0"/>
              <w:widowControl w:val="0"/>
              <w:tabs>
                <w:tab w:val="left" w:pos="6282"/>
              </w:tabs>
              <w:wordWrap/>
              <w:overflowPunct/>
              <w:topLinePunct w:val="0"/>
              <w:bidi w:val="0"/>
              <w:spacing w:line="240" w:lineRule="auto"/>
              <w:ind w:left="0" w:leftChars="0"/>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 xml:space="preserve">     </w:t>
            </w:r>
          </w:p>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p>
            <w:pPr>
              <w:keepNext w:val="0"/>
              <w:keepLines w:val="0"/>
              <w:pageBreakBefore w:val="0"/>
              <w:widowControl w:val="0"/>
              <w:tabs>
                <w:tab w:val="left" w:pos="6282"/>
              </w:tabs>
              <w:wordWrap/>
              <w:overflowPunct/>
              <w:topLinePunct w:val="0"/>
              <w:bidi w:val="0"/>
              <w:spacing w:line="240" w:lineRule="auto"/>
              <w:ind w:left="0" w:leftChars="0" w:firstLine="240" w:firstLineChars="100"/>
              <w:rPr>
                <w:rFonts w:ascii="仿宋" w:eastAsia="仿宋" w:cs="仿宋"/>
                <w:b w:val="0"/>
                <w:bCs w:val="0"/>
                <w:color w:val="000000" w:themeColor="text1"/>
                <w:spacing w:val="0"/>
                <w:w w:val="100"/>
                <w:sz w:val="24"/>
                <w:szCs w:val="24"/>
                <w14:textFill>
                  <w14:solidFill>
                    <w14:schemeClr w14:val="tx1"/>
                  </w14:solidFill>
                </w14:textFill>
              </w:rPr>
            </w:pPr>
          </w:p>
        </w:tc>
        <w:tc>
          <w:tcPr>
            <w:tcW w:w="3892"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一、生产单位质量管理安全风险</w:t>
            </w:r>
          </w:p>
        </w:tc>
        <w:tc>
          <w:tcPr>
            <w:tcW w:w="2611"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二、经销单位未执行进货检查验收制度风险</w:t>
            </w:r>
          </w:p>
        </w:tc>
        <w:tc>
          <w:tcPr>
            <w:tcW w:w="4288"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三、产品标识风险</w:t>
            </w:r>
          </w:p>
        </w:tc>
        <w:tc>
          <w:tcPr>
            <w:tcW w:w="230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四、产品质量关键部件风险</w:t>
            </w: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3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1</w:t>
            </w:r>
          </w:p>
        </w:tc>
        <w:tc>
          <w:tcPr>
            <w:tcW w:w="6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2</w:t>
            </w:r>
          </w:p>
        </w:tc>
        <w:tc>
          <w:tcPr>
            <w:tcW w:w="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3</w:t>
            </w:r>
          </w:p>
        </w:tc>
        <w:tc>
          <w:tcPr>
            <w:tcW w:w="9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4</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5</w:t>
            </w:r>
          </w:p>
        </w:tc>
        <w:tc>
          <w:tcPr>
            <w:tcW w:w="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6</w:t>
            </w:r>
          </w:p>
        </w:tc>
        <w:tc>
          <w:tcPr>
            <w:tcW w:w="9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7</w:t>
            </w:r>
          </w:p>
        </w:tc>
        <w:tc>
          <w:tcPr>
            <w:tcW w:w="7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8</w:t>
            </w:r>
          </w:p>
        </w:tc>
        <w:tc>
          <w:tcPr>
            <w:tcW w:w="9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9</w:t>
            </w:r>
          </w:p>
        </w:tc>
        <w:tc>
          <w:tcPr>
            <w:tcW w:w="12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10</w:t>
            </w:r>
          </w:p>
        </w:tc>
        <w:tc>
          <w:tcPr>
            <w:tcW w:w="1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11</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12</w:t>
            </w:r>
          </w:p>
        </w:tc>
        <w:tc>
          <w:tcPr>
            <w:tcW w:w="10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13</w:t>
            </w:r>
          </w:p>
        </w:tc>
        <w:tc>
          <w:tcPr>
            <w:tcW w:w="12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14</w:t>
            </w: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0"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社会统一信用代码</w:t>
            </w:r>
          </w:p>
        </w:tc>
        <w:tc>
          <w:tcPr>
            <w:tcW w:w="6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产品执行标准</w:t>
            </w:r>
          </w:p>
        </w:tc>
        <w:tc>
          <w:tcPr>
            <w:tcW w:w="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产品是否为实行“3C”认证产品</w:t>
            </w:r>
          </w:p>
        </w:tc>
        <w:tc>
          <w:tcPr>
            <w:tcW w:w="9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企业是否存在伪造、变造、冒用、买卖和转让认证证书、认证标志违法行为</w:t>
            </w:r>
          </w:p>
        </w:tc>
        <w:tc>
          <w:tcPr>
            <w:tcW w:w="9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企业出厂产品是否经检验</w:t>
            </w:r>
          </w:p>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合格</w:t>
            </w:r>
          </w:p>
        </w:tc>
        <w:tc>
          <w:tcPr>
            <w:tcW w:w="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是否能掌握供货单位准确信息</w:t>
            </w:r>
          </w:p>
        </w:tc>
        <w:tc>
          <w:tcPr>
            <w:tcW w:w="9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向供货单位是否索要产品质量检验报告</w:t>
            </w:r>
          </w:p>
        </w:tc>
        <w:tc>
          <w:tcPr>
            <w:tcW w:w="7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进货台账是否完整</w:t>
            </w:r>
          </w:p>
        </w:tc>
        <w:tc>
          <w:tcPr>
            <w:tcW w:w="9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产品是否存在无产品名称、厂名厂址、无出厂合格证行为</w:t>
            </w:r>
          </w:p>
        </w:tc>
        <w:tc>
          <w:tcPr>
            <w:tcW w:w="12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列入了“3C”强制认证目录产品有无CCC认证标志，是否存在伪造或冒用CCC认证标志行为</w:t>
            </w:r>
          </w:p>
        </w:tc>
        <w:tc>
          <w:tcPr>
            <w:tcW w:w="1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燃气具连接用软管是否标注制造年份、使用期限，是否存在超安全使用期行为</w:t>
            </w: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燃气报警器是否存在未标准生产日期（一般使用期限为5年）行为</w:t>
            </w:r>
          </w:p>
        </w:tc>
        <w:tc>
          <w:tcPr>
            <w:tcW w:w="10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家用燃气灶具是否存在无断气熄火装置情况</w:t>
            </w:r>
          </w:p>
        </w:tc>
        <w:tc>
          <w:tcPr>
            <w:tcW w:w="12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家用瓶装液化气调压器调节部件是否存在</w:t>
            </w:r>
            <w:r>
              <w:rPr>
                <w:rFonts w:ascii="仿宋" w:eastAsia="仿宋" w:cs="仿宋"/>
                <w:b w:val="0"/>
                <w:bCs w:val="0"/>
                <w:color w:val="000000" w:themeColor="text1"/>
                <w:spacing w:val="0"/>
                <w:w w:val="100"/>
                <w:sz w:val="24"/>
                <w:szCs w:val="24"/>
                <w14:textFill>
                  <w14:solidFill>
                    <w14:schemeClr w14:val="tx1"/>
                  </w14:solidFill>
                </w14:textFill>
              </w:rPr>
              <w:t>应封固而</w:t>
            </w:r>
            <w:r>
              <w:rPr>
                <w:rFonts w:hint="eastAsia" w:ascii="仿宋" w:eastAsia="仿宋" w:cs="仿宋"/>
                <w:b w:val="0"/>
                <w:bCs w:val="0"/>
                <w:color w:val="000000" w:themeColor="text1"/>
                <w:spacing w:val="0"/>
                <w:w w:val="100"/>
                <w:sz w:val="24"/>
                <w:szCs w:val="24"/>
                <w14:textFill>
                  <w14:solidFill>
                    <w14:schemeClr w14:val="tx1"/>
                  </w14:solidFill>
                </w14:textFill>
              </w:rPr>
              <w:t>没有被封固情况</w:t>
            </w: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63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r>
              <w:rPr>
                <w:rFonts w:hint="eastAsia" w:ascii="仿宋" w:eastAsia="仿宋" w:cs="仿宋"/>
                <w:b w:val="0"/>
                <w:bCs w:val="0"/>
                <w:color w:val="000000" w:themeColor="text1"/>
                <w:spacing w:val="0"/>
                <w:w w:val="100"/>
                <w:sz w:val="24"/>
                <w:szCs w:val="24"/>
                <w14:textFill>
                  <w14:solidFill>
                    <w14:schemeClr w14:val="tx1"/>
                  </w14:solidFill>
                </w14:textFill>
              </w:rPr>
              <w:t>合计</w:t>
            </w:r>
          </w:p>
        </w:tc>
        <w:tc>
          <w:tcPr>
            <w:tcW w:w="5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9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8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75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92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0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1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1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0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126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c>
          <w:tcPr>
            <w:tcW w:w="5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tabs>
                <w:tab w:val="left" w:pos="6282"/>
              </w:tabs>
              <w:wordWrap/>
              <w:overflowPunct/>
              <w:topLinePunct w:val="0"/>
              <w:bidi w:val="0"/>
              <w:spacing w:line="240" w:lineRule="auto"/>
              <w:ind w:left="0" w:leftChars="0"/>
              <w:jc w:val="center"/>
              <w:rPr>
                <w:rFonts w:ascii="仿宋" w:eastAsia="仿宋" w:cs="仿宋"/>
                <w:b w:val="0"/>
                <w:bCs w:val="0"/>
                <w:color w:val="000000" w:themeColor="text1"/>
                <w:spacing w:val="0"/>
                <w:w w:val="100"/>
                <w:sz w:val="24"/>
                <w:szCs w:val="24"/>
                <w14:textFill>
                  <w14:solidFill>
                    <w14:schemeClr w14:val="tx1"/>
                  </w14:solidFill>
                </w14:textFill>
              </w:rPr>
            </w:pPr>
          </w:p>
        </w:tc>
      </w:tr>
    </w:tbl>
    <w:p>
      <w:pPr>
        <w:keepNext w:val="0"/>
        <w:keepLines w:val="0"/>
        <w:pageBreakBefore w:val="0"/>
        <w:widowControl w:val="0"/>
        <w:tabs>
          <w:tab w:val="left" w:pos="6282"/>
        </w:tabs>
        <w:wordWrap/>
        <w:overflowPunct/>
        <w:topLinePunct w:val="0"/>
        <w:bidi w:val="0"/>
        <w:spacing w:line="240" w:lineRule="auto"/>
        <w:ind w:left="0" w:leftChars="0" w:firstLine="640" w:firstLineChars="200"/>
        <w:jc w:val="both"/>
        <w:rPr>
          <w:rFonts w:ascii="仿宋" w:eastAsia="仿宋" w:cs="仿宋_GB2312"/>
          <w:b w:val="0"/>
          <w:bCs w:val="0"/>
          <w:color w:val="000000" w:themeColor="text1"/>
          <w:spacing w:val="0"/>
          <w:w w:val="100"/>
          <w:sz w:val="48"/>
          <w:szCs w:val="48"/>
          <w14:textFill>
            <w14:solidFill>
              <w14:schemeClr w14:val="tx1"/>
            </w14:solidFill>
          </w14:textFill>
        </w:rPr>
      </w:pPr>
      <w:r>
        <w:rPr>
          <w:rFonts w:hint="eastAsia" w:ascii="仿宋" w:eastAsia="仿宋" w:cs="仿宋_GB2312"/>
          <w:b w:val="0"/>
          <w:bCs w:val="0"/>
          <w:color w:val="000000" w:themeColor="text1"/>
          <w:spacing w:val="0"/>
          <w:w w:val="100"/>
          <w:sz w:val="32"/>
          <w:szCs w:val="32"/>
          <w14:textFill>
            <w14:solidFill>
              <w14:schemeClr w14:val="tx1"/>
            </w14:solidFill>
          </w14:textFill>
        </w:rPr>
        <w:t xml:space="preserve">填报单位：                   </w:t>
      </w:r>
      <w:r>
        <w:rPr>
          <w:rFonts w:hint="eastAsia" w:ascii="仿宋" w:eastAsia="仿宋" w:cs="仿宋_GB2312"/>
          <w:b w:val="0"/>
          <w:bCs w:val="0"/>
          <w:color w:val="000000" w:themeColor="text1"/>
          <w:spacing w:val="0"/>
          <w:w w:val="100"/>
          <w:sz w:val="32"/>
          <w:szCs w:val="32"/>
          <w:lang w:val="en-US" w:eastAsia="zh-CN"/>
          <w14:textFill>
            <w14:solidFill>
              <w14:schemeClr w14:val="tx1"/>
            </w14:solidFill>
          </w14:textFill>
        </w:rPr>
        <w:t xml:space="preserve">                                   </w:t>
      </w:r>
      <w:r>
        <w:rPr>
          <w:rFonts w:hint="eastAsia" w:ascii="仿宋" w:eastAsia="仿宋" w:cs="仿宋_GB2312"/>
          <w:b w:val="0"/>
          <w:bCs w:val="0"/>
          <w:color w:val="000000" w:themeColor="text1"/>
          <w:spacing w:val="0"/>
          <w:w w:val="100"/>
          <w:sz w:val="32"/>
          <w:szCs w:val="32"/>
          <w14:textFill>
            <w14:solidFill>
              <w14:schemeClr w14:val="tx1"/>
            </w14:solidFill>
          </w14:textFill>
        </w:rPr>
        <w:t xml:space="preserve">          年   月   日</w:t>
      </w:r>
    </w:p>
    <w:tbl>
      <w:tblPr>
        <w:tblStyle w:val="5"/>
        <w:tblW w:w="15320" w:type="dxa"/>
        <w:tblInd w:w="0" w:type="dxa"/>
        <w:tblLayout w:type="fixed"/>
        <w:tblCellMar>
          <w:top w:w="15" w:type="dxa"/>
          <w:left w:w="15" w:type="dxa"/>
          <w:bottom w:w="15" w:type="dxa"/>
          <w:right w:w="15" w:type="dxa"/>
        </w:tblCellMar>
      </w:tblPr>
      <w:tblGrid>
        <w:gridCol w:w="1034"/>
        <w:gridCol w:w="510"/>
        <w:gridCol w:w="911"/>
        <w:gridCol w:w="911"/>
        <w:gridCol w:w="922"/>
        <w:gridCol w:w="922"/>
        <w:gridCol w:w="655"/>
        <w:gridCol w:w="532"/>
        <w:gridCol w:w="532"/>
        <w:gridCol w:w="799"/>
        <w:gridCol w:w="1033"/>
        <w:gridCol w:w="1033"/>
        <w:gridCol w:w="1077"/>
        <w:gridCol w:w="943"/>
        <w:gridCol w:w="1055"/>
        <w:gridCol w:w="969"/>
        <w:gridCol w:w="1482"/>
      </w:tblGrid>
      <w:tr>
        <w:tblPrEx>
          <w:tblCellMar>
            <w:top w:w="15" w:type="dxa"/>
            <w:left w:w="15" w:type="dxa"/>
            <w:bottom w:w="15" w:type="dxa"/>
            <w:right w:w="15" w:type="dxa"/>
          </w:tblCellMar>
        </w:tblPrEx>
        <w:trPr>
          <w:trHeight w:val="919" w:hRule="atLeast"/>
        </w:trPr>
        <w:tc>
          <w:tcPr>
            <w:tcW w:w="15320" w:type="dxa"/>
            <w:gridSpan w:val="17"/>
            <w:tcBorders>
              <w:top w:val="nil"/>
              <w:left w:val="nil"/>
              <w:bottom w:val="nil"/>
              <w:right w:val="nil"/>
            </w:tcBorders>
            <w:shd w:val="clear" w:color="auto" w:fill="auto"/>
            <w:noWrap/>
            <w:vAlign w:val="center"/>
          </w:tcPr>
          <w:p>
            <w:pPr>
              <w:keepNext w:val="0"/>
              <w:keepLines w:val="0"/>
              <w:pageBreakBefore w:val="0"/>
              <w:widowControl w:val="0"/>
              <w:tabs>
                <w:tab w:val="left" w:pos="6282"/>
              </w:tabs>
              <w:wordWrap/>
              <w:overflowPunct/>
              <w:topLinePunct w:val="0"/>
              <w:bidi w:val="0"/>
              <w:spacing w:line="240" w:lineRule="auto"/>
              <w:ind w:left="0" w:leftChars="0"/>
              <w:rPr>
                <w:rFonts w:ascii="黑体" w:eastAsia="黑体" w:cs="仿宋"/>
                <w:b w:val="0"/>
                <w:bCs w:val="0"/>
                <w:color w:val="000000" w:themeColor="text1"/>
                <w:spacing w:val="0"/>
                <w:w w:val="100"/>
                <w:sz w:val="32"/>
                <w:szCs w:val="32"/>
                <w14:textFill>
                  <w14:solidFill>
                    <w14:schemeClr w14:val="tx1"/>
                  </w14:solidFill>
                </w14:textFill>
              </w:rPr>
            </w:pPr>
            <w:r>
              <w:rPr>
                <w:rFonts w:hint="eastAsia" w:ascii="黑体" w:eastAsia="黑体" w:cs="宋体"/>
                <w:b w:val="0"/>
                <w:bCs w:val="0"/>
                <w:color w:val="000000" w:themeColor="text1"/>
                <w:spacing w:val="0"/>
                <w:w w:val="100"/>
                <w:sz w:val="32"/>
                <w:szCs w:val="32"/>
                <w14:textFill>
                  <w14:solidFill>
                    <w14:schemeClr w14:val="tx1"/>
                  </w14:solidFill>
                </w14:textFill>
              </w:rPr>
              <w:t>附件2</w:t>
            </w:r>
          </w:p>
          <w:p>
            <w:pPr>
              <w:keepNext w:val="0"/>
              <w:keepLines w:val="0"/>
              <w:pageBreakBefore w:val="0"/>
              <w:widowControl w:val="0"/>
              <w:wordWrap/>
              <w:overflowPunct/>
              <w:topLinePunct w:val="0"/>
              <w:bidi w:val="0"/>
              <w:spacing w:line="240" w:lineRule="auto"/>
              <w:ind w:left="0" w:leftChars="0"/>
              <w:jc w:val="center"/>
              <w:textAlignment w:val="center"/>
              <w:rPr>
                <w:rFonts w:asci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eastAsia="方正小标宋简体" w:cs="方正小标宋简体"/>
                <w:b w:val="0"/>
                <w:bCs w:val="0"/>
                <w:color w:val="000000" w:themeColor="text1"/>
                <w:spacing w:val="0"/>
                <w:w w:val="100"/>
                <w:sz w:val="44"/>
                <w:szCs w:val="44"/>
                <w14:textFill>
                  <w14:solidFill>
                    <w14:schemeClr w14:val="tx1"/>
                  </w14:solidFill>
                </w14:textFill>
              </w:rPr>
              <w:t>电商平台和小商品市场燃气具排查整治情况统计表</w:t>
            </w:r>
          </w:p>
        </w:tc>
      </w:tr>
      <w:tr>
        <w:tblPrEx>
          <w:tblCellMar>
            <w:top w:w="15" w:type="dxa"/>
            <w:left w:w="15" w:type="dxa"/>
            <w:bottom w:w="15" w:type="dxa"/>
            <w:right w:w="15" w:type="dxa"/>
          </w:tblCellMar>
        </w:tblPrEx>
        <w:trPr>
          <w:trHeight w:val="405" w:hRule="atLeast"/>
        </w:trPr>
        <w:tc>
          <w:tcPr>
            <w:tcW w:w="15320" w:type="dxa"/>
            <w:gridSpan w:val="17"/>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textAlignment w:val="center"/>
              <w:rPr>
                <w:rFonts w:ascii="仿宋" w:eastAsia="仿宋" w:cs="宋体"/>
                <w:b w:val="0"/>
                <w:bCs w:val="0"/>
                <w:color w:val="000000" w:themeColor="text1"/>
                <w:spacing w:val="0"/>
                <w:w w:val="100"/>
                <w:sz w:val="32"/>
                <w:szCs w:val="32"/>
                <w14:textFill>
                  <w14:solidFill>
                    <w14:schemeClr w14:val="tx1"/>
                  </w14:solidFill>
                </w14:textFill>
              </w:rPr>
            </w:pPr>
            <w:r>
              <w:rPr>
                <w:rFonts w:hint="eastAsia" w:ascii="仿宋" w:eastAsia="仿宋" w:cs="宋体"/>
                <w:b w:val="0"/>
                <w:bCs w:val="0"/>
                <w:color w:val="000000" w:themeColor="text1"/>
                <w:spacing w:val="0"/>
                <w:w w:val="100"/>
                <w:sz w:val="32"/>
                <w:szCs w:val="32"/>
                <w14:textFill>
                  <w14:solidFill>
                    <w14:schemeClr w14:val="tx1"/>
                  </w14:solidFill>
                </w14:textFill>
              </w:rPr>
              <w:t xml:space="preserve">填报单位： （盖章）              </w:t>
            </w:r>
            <w:r>
              <w:rPr>
                <w:rFonts w:hint="eastAsia" w:ascii="仿宋" w:eastAsia="仿宋" w:cs="宋体"/>
                <w:b w:val="0"/>
                <w:bCs w:val="0"/>
                <w:color w:val="000000" w:themeColor="text1"/>
                <w:spacing w:val="0"/>
                <w:w w:val="100"/>
                <w:sz w:val="32"/>
                <w:szCs w:val="32"/>
                <w:lang w:val="en-US" w:eastAsia="zh-CN"/>
                <w14:textFill>
                  <w14:solidFill>
                    <w14:schemeClr w14:val="tx1"/>
                  </w14:solidFill>
                </w14:textFill>
              </w:rPr>
              <w:t xml:space="preserve">                                     </w:t>
            </w:r>
            <w:r>
              <w:rPr>
                <w:rFonts w:hint="eastAsia" w:ascii="仿宋" w:eastAsia="仿宋" w:cs="宋体"/>
                <w:b w:val="0"/>
                <w:bCs w:val="0"/>
                <w:color w:val="000000" w:themeColor="text1"/>
                <w:spacing w:val="0"/>
                <w:w w:val="100"/>
                <w:sz w:val="32"/>
                <w:szCs w:val="32"/>
                <w14:textFill>
                  <w14:solidFill>
                    <w14:schemeClr w14:val="tx1"/>
                  </w14:solidFill>
                </w14:textFill>
              </w:rPr>
              <w:t xml:space="preserve">填报日期：                                                                         </w:t>
            </w:r>
          </w:p>
        </w:tc>
      </w:tr>
      <w:tr>
        <w:tblPrEx>
          <w:tblCellMar>
            <w:top w:w="15" w:type="dxa"/>
            <w:left w:w="15" w:type="dxa"/>
            <w:bottom w:w="15" w:type="dxa"/>
            <w:right w:w="15" w:type="dxa"/>
          </w:tblCellMar>
        </w:tblPrEx>
        <w:trPr>
          <w:trHeight w:val="652" w:hRule="atLeast"/>
        </w:trPr>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市场主体</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序号</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登记注册</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企业名称</w:t>
            </w: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统一社会</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信用代码</w:t>
            </w:r>
          </w:p>
        </w:tc>
        <w:tc>
          <w:tcPr>
            <w:tcW w:w="184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网址</w:t>
            </w:r>
          </w:p>
        </w:tc>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Style w:val="9"/>
                <w:rFonts w:hint="eastAsia" w:ascii="仿宋" w:eastAsia="仿宋"/>
                <w:b w:val="0"/>
                <w:bCs w:val="0"/>
                <w:color w:val="000000" w:themeColor="text1"/>
                <w:spacing w:val="0"/>
                <w:w w:val="100"/>
                <w:sz w:val="24"/>
                <w:szCs w:val="24"/>
                <w14:textFill>
                  <w14:solidFill>
                    <w14:schemeClr w14:val="tx1"/>
                  </w14:solidFill>
                </w14:textFill>
              </w:rPr>
              <w:t>平台内经营者数量</w:t>
            </w:r>
            <w:r>
              <w:rPr>
                <w:rStyle w:val="10"/>
                <w:rFonts w:hint="eastAsia" w:ascii="仿宋" w:eastAsia="仿宋"/>
                <w:b w:val="0"/>
                <w:bCs w:val="0"/>
                <w:color w:val="000000" w:themeColor="text1"/>
                <w:spacing w:val="0"/>
                <w:w w:val="100"/>
                <w:sz w:val="24"/>
                <w:szCs w:val="24"/>
                <w14:textFill>
                  <w14:solidFill>
                    <w14:schemeClr w14:val="tx1"/>
                  </w14:solidFill>
                </w14:textFill>
              </w:rPr>
              <w:t>（户/人）</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Style w:val="9"/>
                <w:rFonts w:hint="eastAsia" w:ascii="仿宋" w:eastAsia="仿宋"/>
                <w:b w:val="0"/>
                <w:bCs w:val="0"/>
                <w:color w:val="000000" w:themeColor="text1"/>
                <w:spacing w:val="0"/>
                <w:w w:val="100"/>
                <w:sz w:val="24"/>
                <w:szCs w:val="24"/>
                <w14:textFill>
                  <w14:solidFill>
                    <w14:schemeClr w14:val="tx1"/>
                  </w14:solidFill>
                </w14:textFill>
              </w:rPr>
              <w:t>检查指导</w:t>
            </w:r>
            <w:r>
              <w:rPr>
                <w:rStyle w:val="10"/>
                <w:rFonts w:hint="eastAsia" w:ascii="仿宋" w:eastAsia="仿宋"/>
                <w:b w:val="0"/>
                <w:bCs w:val="0"/>
                <w:color w:val="000000" w:themeColor="text1"/>
                <w:spacing w:val="0"/>
                <w:w w:val="100"/>
                <w:sz w:val="24"/>
                <w:szCs w:val="24"/>
                <w14:textFill>
                  <w14:solidFill>
                    <w14:schemeClr w14:val="tx1"/>
                  </w14:solidFill>
                </w14:textFill>
              </w:rPr>
              <w:t>（个/次）</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Style w:val="9"/>
                <w:rFonts w:hint="eastAsia" w:ascii="仿宋" w:eastAsia="仿宋"/>
                <w:b w:val="0"/>
                <w:bCs w:val="0"/>
                <w:color w:val="000000" w:themeColor="text1"/>
                <w:spacing w:val="0"/>
                <w:w w:val="100"/>
                <w:sz w:val="24"/>
                <w:szCs w:val="24"/>
                <w14:textFill>
                  <w14:solidFill>
                    <w14:schemeClr w14:val="tx1"/>
                  </w14:solidFill>
                </w14:textFill>
              </w:rPr>
              <w:t>整改问题</w:t>
            </w:r>
            <w:r>
              <w:rPr>
                <w:rStyle w:val="10"/>
                <w:rFonts w:hint="eastAsia" w:ascii="仿宋" w:eastAsia="仿宋"/>
                <w:b w:val="0"/>
                <w:bCs w:val="0"/>
                <w:color w:val="000000" w:themeColor="text1"/>
                <w:spacing w:val="0"/>
                <w:w w:val="100"/>
                <w:sz w:val="24"/>
                <w:szCs w:val="24"/>
                <w14:textFill>
                  <w14:solidFill>
                    <w14:schemeClr w14:val="tx1"/>
                  </w14:solidFill>
                </w14:textFill>
              </w:rPr>
              <w:t>（个）</w:t>
            </w:r>
          </w:p>
        </w:tc>
        <w:tc>
          <w:tcPr>
            <w:tcW w:w="690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问题类型（个）</w:t>
            </w:r>
          </w:p>
        </w:tc>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Style w:val="9"/>
                <w:rFonts w:hint="eastAsia" w:ascii="仿宋" w:eastAsia="仿宋"/>
                <w:b w:val="0"/>
                <w:bCs w:val="0"/>
                <w:color w:val="000000" w:themeColor="text1"/>
                <w:spacing w:val="0"/>
                <w:w w:val="100"/>
                <w:sz w:val="24"/>
                <w:szCs w:val="24"/>
                <w14:textFill>
                  <w14:solidFill>
                    <w14:schemeClr w14:val="tx1"/>
                  </w14:solidFill>
                </w14:textFill>
              </w:rPr>
              <w:t>查办案件</w:t>
            </w:r>
            <w:r>
              <w:rPr>
                <w:rStyle w:val="10"/>
                <w:rFonts w:hint="eastAsia" w:ascii="仿宋" w:eastAsia="仿宋"/>
                <w:b w:val="0"/>
                <w:bCs w:val="0"/>
                <w:color w:val="000000" w:themeColor="text1"/>
                <w:spacing w:val="0"/>
                <w:w w:val="100"/>
                <w:sz w:val="24"/>
                <w:szCs w:val="24"/>
                <w14:textFill>
                  <w14:solidFill>
                    <w14:schemeClr w14:val="tx1"/>
                  </w14:solidFill>
                </w14:textFill>
              </w:rPr>
              <w:t>（件）</w:t>
            </w:r>
          </w:p>
        </w:tc>
      </w:tr>
      <w:tr>
        <w:tblPrEx>
          <w:tblCellMar>
            <w:top w:w="15" w:type="dxa"/>
            <w:left w:w="15" w:type="dxa"/>
            <w:bottom w:w="15" w:type="dxa"/>
            <w:right w:w="15" w:type="dxa"/>
          </w:tblCellMar>
        </w:tblPrEx>
        <w:trPr>
          <w:trHeight w:val="1435" w:hRule="atLeas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184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家用</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燃气灶</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家用燃气</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热水器</w:t>
            </w: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燃气采暖</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热水炉</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燃气调压器（阀）</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燃气用软管</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燃气泄漏</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报警器</w:t>
            </w: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其他燃气具</w:t>
            </w:r>
          </w:p>
        </w:tc>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r>
      <w:tr>
        <w:tblPrEx>
          <w:tblCellMar>
            <w:top w:w="15" w:type="dxa"/>
            <w:left w:w="15" w:type="dxa"/>
            <w:bottom w:w="15" w:type="dxa"/>
            <w:right w:w="15" w:type="dxa"/>
          </w:tblCellMar>
        </w:tblPrEx>
        <w:trPr>
          <w:trHeight w:val="502" w:hRule="atLeast"/>
        </w:trPr>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电商平台</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502" w:hRule="atLeas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502" w:hRule="atLeas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680" w:hRule="atLeas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8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1961" w:hRule="atLeast"/>
        </w:trPr>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小商品市场</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序号</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登记注册</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企业名称</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统一社会</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信用代码</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 xml:space="preserve"> 地址</w:t>
            </w: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市场开办者姓名</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Style w:val="9"/>
                <w:rFonts w:hint="eastAsia" w:ascii="仿宋" w:eastAsia="仿宋"/>
                <w:b w:val="0"/>
                <w:bCs w:val="0"/>
                <w:color w:val="000000" w:themeColor="text1"/>
                <w:spacing w:val="0"/>
                <w:w w:val="100"/>
                <w:sz w:val="24"/>
                <w:szCs w:val="24"/>
                <w14:textFill>
                  <w14:solidFill>
                    <w14:schemeClr w14:val="tx1"/>
                  </w14:solidFill>
                </w14:textFill>
              </w:rPr>
              <w:t>市场内经营者数量</w:t>
            </w:r>
            <w:r>
              <w:rPr>
                <w:rStyle w:val="10"/>
                <w:rFonts w:hint="eastAsia" w:ascii="仿宋" w:eastAsia="仿宋"/>
                <w:b w:val="0"/>
                <w:bCs w:val="0"/>
                <w:color w:val="000000" w:themeColor="text1"/>
                <w:spacing w:val="0"/>
                <w:w w:val="100"/>
                <w:sz w:val="24"/>
                <w:szCs w:val="24"/>
                <w14:textFill>
                  <w14:solidFill>
                    <w14:schemeClr w14:val="tx1"/>
                  </w14:solidFill>
                </w14:textFill>
              </w:rPr>
              <w:t>（户）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517" w:hRule="exac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517" w:hRule="exac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2</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517" w:hRule="exac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r>
        <w:tblPrEx>
          <w:tblCellMar>
            <w:top w:w="15" w:type="dxa"/>
            <w:left w:w="15" w:type="dxa"/>
            <w:bottom w:w="15" w:type="dxa"/>
            <w:right w:w="15" w:type="dxa"/>
          </w:tblCellMar>
        </w:tblPrEx>
        <w:trPr>
          <w:trHeight w:val="539" w:hRule="exact"/>
        </w:trPr>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宋体"/>
                <w:b w:val="0"/>
                <w:bCs w:val="0"/>
                <w:color w:val="000000" w:themeColor="text1"/>
                <w:spacing w:val="0"/>
                <w:w w:val="100"/>
                <w:sz w:val="24"/>
                <w:szCs w:val="24"/>
                <w14:textFill>
                  <w14:solidFill>
                    <w14:schemeClr w14:val="tx1"/>
                  </w14:solidFill>
                </w14:textFill>
              </w:rPr>
            </w:pPr>
            <w:r>
              <w:rPr>
                <w:rFonts w:hint="eastAsia" w:ascii="仿宋" w:eastAsia="仿宋" w:cs="宋体"/>
                <w:b w:val="0"/>
                <w:bCs w:val="0"/>
                <w:color w:val="000000" w:themeColor="text1"/>
                <w:spacing w:val="0"/>
                <w:w w:val="100"/>
                <w:sz w:val="24"/>
                <w:szCs w:val="24"/>
                <w14:textFill>
                  <w14:solidFill>
                    <w14:schemeClr w14:val="tx1"/>
                  </w14:solidFill>
                </w14:textFill>
              </w:rPr>
              <w:t>……</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7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c>
          <w:tcPr>
            <w:tcW w:w="14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仿宋" w:eastAsia="仿宋" w:cs="宋体"/>
                <w:b w:val="0"/>
                <w:bCs w:val="0"/>
                <w:color w:val="000000" w:themeColor="text1"/>
                <w:spacing w:val="0"/>
                <w:w w:val="100"/>
                <w:sz w:val="24"/>
                <w:szCs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r>
        <w:rPr>
          <w:rFonts w:hint="eastAsia" w:ascii="黑体" w:eastAsia="黑体" w:cs="黑体"/>
          <w:b w:val="0"/>
          <w:bCs w:val="0"/>
          <w:color w:val="000000" w:themeColor="text1"/>
          <w:spacing w:val="0"/>
          <w:w w:val="100"/>
          <w:sz w:val="32"/>
          <w:szCs w:val="32"/>
          <w14:textFill>
            <w14:solidFill>
              <w14:schemeClr w14:val="tx1"/>
            </w14:solidFill>
          </w14:textFill>
        </w:rPr>
        <w:t>附件3</w:t>
      </w:r>
    </w:p>
    <w:tbl>
      <w:tblPr>
        <w:tblStyle w:val="5"/>
        <w:tblW w:w="15260" w:type="dxa"/>
        <w:tblInd w:w="0" w:type="dxa"/>
        <w:tblLayout w:type="fixed"/>
        <w:tblCellMar>
          <w:top w:w="15" w:type="dxa"/>
          <w:left w:w="15" w:type="dxa"/>
          <w:bottom w:w="15" w:type="dxa"/>
          <w:right w:w="15" w:type="dxa"/>
        </w:tblCellMar>
      </w:tblPr>
      <w:tblGrid>
        <w:gridCol w:w="470"/>
        <w:gridCol w:w="514"/>
        <w:gridCol w:w="886"/>
        <w:gridCol w:w="1019"/>
        <w:gridCol w:w="788"/>
        <w:gridCol w:w="788"/>
        <w:gridCol w:w="790"/>
        <w:gridCol w:w="876"/>
        <w:gridCol w:w="1084"/>
        <w:gridCol w:w="1425"/>
        <w:gridCol w:w="1252"/>
        <w:gridCol w:w="1281"/>
        <w:gridCol w:w="1204"/>
        <w:gridCol w:w="1292"/>
        <w:gridCol w:w="1591"/>
      </w:tblGrid>
      <w:tr>
        <w:tblPrEx>
          <w:tblCellMar>
            <w:top w:w="15" w:type="dxa"/>
            <w:left w:w="15" w:type="dxa"/>
            <w:bottom w:w="15" w:type="dxa"/>
            <w:right w:w="15" w:type="dxa"/>
          </w:tblCellMar>
        </w:tblPrEx>
        <w:trPr>
          <w:trHeight w:val="714" w:hRule="atLeast"/>
        </w:trPr>
        <w:tc>
          <w:tcPr>
            <w:tcW w:w="15260" w:type="dxa"/>
            <w:gridSpan w:val="15"/>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方正小标宋简体" w:eastAsia="方正小标宋简体" w:cs="方正小标宋简体"/>
                <w:b w:val="0"/>
                <w:bCs w:val="0"/>
                <w:color w:val="000000" w:themeColor="text1"/>
                <w:spacing w:val="0"/>
                <w:w w:val="100"/>
                <w:sz w:val="40"/>
                <w:szCs w:val="40"/>
                <w14:textFill>
                  <w14:solidFill>
                    <w14:schemeClr w14:val="tx1"/>
                  </w14:solidFill>
                </w14:textFill>
              </w:rPr>
            </w:pPr>
            <w:r>
              <w:rPr>
                <w:rFonts w:hint="eastAsia" w:ascii="方正小标宋简体" w:eastAsia="方正小标宋简体" w:cs="方正小标宋简体"/>
                <w:b w:val="0"/>
                <w:bCs w:val="0"/>
                <w:color w:val="000000" w:themeColor="text1"/>
                <w:spacing w:val="0"/>
                <w:w w:val="100"/>
                <w:sz w:val="44"/>
                <w:szCs w:val="44"/>
                <w14:textFill>
                  <w14:solidFill>
                    <w14:schemeClr w14:val="tx1"/>
                  </w14:solidFill>
                </w14:textFill>
              </w:rPr>
              <w:t>燃气器具集中整治进展情况统计表</w:t>
            </w:r>
          </w:p>
        </w:tc>
      </w:tr>
      <w:tr>
        <w:tblPrEx>
          <w:tblCellMar>
            <w:top w:w="15" w:type="dxa"/>
            <w:left w:w="15" w:type="dxa"/>
            <w:bottom w:w="15" w:type="dxa"/>
            <w:right w:w="15" w:type="dxa"/>
          </w:tblCellMar>
        </w:tblPrEx>
        <w:trPr>
          <w:trHeight w:val="446" w:hRule="atLeast"/>
        </w:trPr>
        <w:tc>
          <w:tcPr>
            <w:tcW w:w="9892" w:type="dxa"/>
            <w:gridSpan w:val="11"/>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textAlignment w:val="center"/>
              <w:rPr>
                <w:rFonts w:ascii="仿宋" w:eastAsia="仿宋" w:cs="黑体"/>
                <w:b w:val="0"/>
                <w:bCs w:val="0"/>
                <w:color w:val="000000" w:themeColor="text1"/>
                <w:spacing w:val="0"/>
                <w:w w:val="100"/>
                <w:sz w:val="32"/>
                <w:szCs w:val="32"/>
                <w14:textFill>
                  <w14:solidFill>
                    <w14:schemeClr w14:val="tx1"/>
                  </w14:solidFill>
                </w14:textFill>
              </w:rPr>
            </w:pPr>
            <w:r>
              <w:rPr>
                <w:rFonts w:hint="eastAsia" w:ascii="仿宋" w:eastAsia="仿宋" w:cs="黑体"/>
                <w:b w:val="0"/>
                <w:bCs w:val="0"/>
                <w:color w:val="000000" w:themeColor="text1"/>
                <w:spacing w:val="0"/>
                <w:w w:val="100"/>
                <w:sz w:val="32"/>
                <w:szCs w:val="32"/>
                <w14:textFill>
                  <w14:solidFill>
                    <w14:schemeClr w14:val="tx1"/>
                  </w14:solidFill>
                </w14:textFill>
              </w:rPr>
              <w:t>填报单位：</w:t>
            </w:r>
          </w:p>
        </w:tc>
        <w:tc>
          <w:tcPr>
            <w:tcW w:w="5368" w:type="dxa"/>
            <w:gridSpan w:val="4"/>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32"/>
                <w:szCs w:val="32"/>
                <w14:textFill>
                  <w14:solidFill>
                    <w14:schemeClr w14:val="tx1"/>
                  </w14:solidFill>
                </w14:textFill>
              </w:rPr>
            </w:pPr>
            <w:r>
              <w:rPr>
                <w:rFonts w:hint="eastAsia" w:ascii="仿宋" w:eastAsia="仿宋" w:cs="黑体"/>
                <w:b w:val="0"/>
                <w:bCs w:val="0"/>
                <w:color w:val="000000" w:themeColor="text1"/>
                <w:spacing w:val="0"/>
                <w:w w:val="100"/>
                <w:sz w:val="32"/>
                <w:szCs w:val="32"/>
                <w14:textFill>
                  <w14:solidFill>
                    <w14:schemeClr w14:val="tx1"/>
                  </w14:solidFill>
                </w14:textFill>
              </w:rPr>
              <w:t>填报日期：  年  月   日</w:t>
            </w:r>
          </w:p>
        </w:tc>
      </w:tr>
      <w:tr>
        <w:tblPrEx>
          <w:tblCellMar>
            <w:top w:w="15" w:type="dxa"/>
            <w:left w:w="15" w:type="dxa"/>
            <w:bottom w:w="15" w:type="dxa"/>
            <w:right w:w="15" w:type="dxa"/>
          </w:tblCellMar>
        </w:tblPrEx>
        <w:trPr>
          <w:trHeight w:val="1023" w:hRule="atLeast"/>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序号</w:t>
            </w:r>
          </w:p>
        </w:tc>
        <w:tc>
          <w:tcPr>
            <w:tcW w:w="5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市县名称</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燃气器具生产企业（家）</w:t>
            </w:r>
          </w:p>
        </w:tc>
        <w:tc>
          <w:tcPr>
            <w:tcW w:w="10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燃气器具</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经营企业（家）</w:t>
            </w:r>
          </w:p>
        </w:tc>
        <w:tc>
          <w:tcPr>
            <w:tcW w:w="23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燃气器具生产企业</w:t>
            </w:r>
          </w:p>
        </w:tc>
        <w:tc>
          <w:tcPr>
            <w:tcW w:w="33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燃气器具经营企业</w:t>
            </w:r>
          </w:p>
        </w:tc>
        <w:tc>
          <w:tcPr>
            <w:tcW w:w="66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热线受理办理情况</w:t>
            </w:r>
          </w:p>
        </w:tc>
      </w:tr>
      <w:tr>
        <w:tblPrEx>
          <w:tblCellMar>
            <w:top w:w="15" w:type="dxa"/>
            <w:left w:w="15" w:type="dxa"/>
            <w:bottom w:w="15" w:type="dxa"/>
            <w:right w:w="15" w:type="dxa"/>
          </w:tblCellMar>
        </w:tblPrEx>
        <w:trPr>
          <w:trHeight w:val="1601" w:hRule="atLeast"/>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5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10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检查情况</w:t>
            </w:r>
            <w:r>
              <w:rPr>
                <w:rFonts w:hint="eastAsia" w:ascii="仿宋" w:eastAsia="仿宋" w:cs="黑体"/>
                <w:b w:val="0"/>
                <w:bCs w:val="0"/>
                <w:color w:val="000000" w:themeColor="text1"/>
                <w:spacing w:val="0"/>
                <w:w w:val="100"/>
                <w:sz w:val="24"/>
                <w:szCs w:val="24"/>
                <w14:textFill>
                  <w14:solidFill>
                    <w14:schemeClr w14:val="tx1"/>
                  </w14:solidFill>
                </w14:textFill>
              </w:rPr>
              <w:br w:type="textWrapping"/>
            </w:r>
            <w:r>
              <w:rPr>
                <w:rFonts w:hint="eastAsia" w:ascii="仿宋" w:eastAsia="仿宋" w:cs="黑体"/>
                <w:b w:val="0"/>
                <w:bCs w:val="0"/>
                <w:color w:val="000000" w:themeColor="text1"/>
                <w:spacing w:val="0"/>
                <w:w w:val="100"/>
                <w:sz w:val="24"/>
                <w:szCs w:val="24"/>
                <w14:textFill>
                  <w14:solidFill>
                    <w14:schemeClr w14:val="tx1"/>
                  </w14:solidFill>
                </w14:textFill>
              </w:rPr>
              <w:t>（家）</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排查隐患数量（家）</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整治数量</w:t>
            </w:r>
            <w:r>
              <w:rPr>
                <w:rFonts w:hint="eastAsia" w:ascii="仿宋" w:eastAsia="仿宋" w:cs="黑体"/>
                <w:b w:val="0"/>
                <w:bCs w:val="0"/>
                <w:color w:val="000000" w:themeColor="text1"/>
                <w:spacing w:val="0"/>
                <w:w w:val="100"/>
                <w:sz w:val="24"/>
                <w:szCs w:val="24"/>
                <w14:textFill>
                  <w14:solidFill>
                    <w14:schemeClr w14:val="tx1"/>
                  </w14:solidFill>
                </w14:textFill>
              </w:rPr>
              <w:br w:type="textWrapping"/>
            </w:r>
            <w:r>
              <w:rPr>
                <w:rFonts w:hint="eastAsia" w:ascii="仿宋" w:eastAsia="仿宋" w:cs="黑体"/>
                <w:b w:val="0"/>
                <w:bCs w:val="0"/>
                <w:color w:val="000000" w:themeColor="text1"/>
                <w:spacing w:val="0"/>
                <w:w w:val="100"/>
                <w:sz w:val="24"/>
                <w:szCs w:val="24"/>
                <w14:textFill>
                  <w14:solidFill>
                    <w14:schemeClr w14:val="tx1"/>
                  </w14:solidFill>
                </w14:textFill>
              </w:rPr>
              <w:t>（家）</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检查情况</w:t>
            </w:r>
            <w:r>
              <w:rPr>
                <w:rFonts w:hint="eastAsia" w:ascii="仿宋" w:eastAsia="仿宋" w:cs="黑体"/>
                <w:b w:val="0"/>
                <w:bCs w:val="0"/>
                <w:color w:val="000000" w:themeColor="text1"/>
                <w:spacing w:val="0"/>
                <w:w w:val="100"/>
                <w:sz w:val="24"/>
                <w:szCs w:val="24"/>
                <w14:textFill>
                  <w14:solidFill>
                    <w14:schemeClr w14:val="tx1"/>
                  </w14:solidFill>
                </w14:textFill>
              </w:rPr>
              <w:br w:type="textWrapping"/>
            </w:r>
            <w:r>
              <w:rPr>
                <w:rFonts w:hint="eastAsia" w:ascii="仿宋" w:eastAsia="仿宋" w:cs="黑体"/>
                <w:b w:val="0"/>
                <w:bCs w:val="0"/>
                <w:color w:val="000000" w:themeColor="text1"/>
                <w:spacing w:val="0"/>
                <w:w w:val="100"/>
                <w:sz w:val="24"/>
                <w:szCs w:val="24"/>
                <w14:textFill>
                  <w14:solidFill>
                    <w14:schemeClr w14:val="tx1"/>
                  </w14:solidFill>
                </w14:textFill>
              </w:rPr>
              <w:t>（家）</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排查隐患数量（家）</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整治数量</w:t>
            </w:r>
            <w:r>
              <w:rPr>
                <w:rFonts w:hint="eastAsia" w:ascii="仿宋" w:eastAsia="仿宋" w:cs="黑体"/>
                <w:b w:val="0"/>
                <w:bCs w:val="0"/>
                <w:color w:val="000000" w:themeColor="text1"/>
                <w:spacing w:val="0"/>
                <w:w w:val="100"/>
                <w:sz w:val="24"/>
                <w:szCs w:val="24"/>
                <w14:textFill>
                  <w14:solidFill>
                    <w14:schemeClr w14:val="tx1"/>
                  </w14:solidFill>
                </w14:textFill>
              </w:rPr>
              <w:br w:type="textWrapping"/>
            </w:r>
            <w:r>
              <w:rPr>
                <w:rFonts w:hint="eastAsia" w:ascii="仿宋" w:eastAsia="仿宋" w:cs="黑体"/>
                <w:b w:val="0"/>
                <w:bCs w:val="0"/>
                <w:color w:val="000000" w:themeColor="text1"/>
                <w:spacing w:val="0"/>
                <w:w w:val="100"/>
                <w:sz w:val="24"/>
                <w:szCs w:val="24"/>
                <w14:textFill>
                  <w14:solidFill>
                    <w14:schemeClr w14:val="tx1"/>
                  </w14:solidFill>
                </w14:textFill>
              </w:rPr>
              <w:t>（家）</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受理问题（件）</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办结问题（件）</w:t>
            </w: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处罚企业</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（家次）</w:t>
            </w: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曝光企业</w:t>
            </w:r>
          </w:p>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（家次）</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查获产品质量不合格燃气具（台）</w:t>
            </w:r>
          </w:p>
        </w:tc>
      </w:tr>
      <w:tr>
        <w:tblPrEx>
          <w:tblCellMar>
            <w:top w:w="15" w:type="dxa"/>
            <w:left w:w="15" w:type="dxa"/>
            <w:bottom w:w="15" w:type="dxa"/>
            <w:right w:w="15" w:type="dxa"/>
          </w:tblCellMar>
        </w:tblPrEx>
        <w:trPr>
          <w:trHeight w:val="87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87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87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87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879"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r>
        <w:rPr>
          <w:rFonts w:hint="eastAsia" w:ascii="黑体" w:eastAsia="黑体" w:cs="黑体"/>
          <w:b w:val="0"/>
          <w:bCs w:val="0"/>
          <w:color w:val="000000" w:themeColor="text1"/>
          <w:spacing w:val="0"/>
          <w:w w:val="100"/>
          <w:sz w:val="32"/>
          <w:szCs w:val="32"/>
          <w14:textFill>
            <w14:solidFill>
              <w14:schemeClr w14:val="tx1"/>
            </w14:solidFill>
          </w14:textFill>
        </w:rPr>
        <w:t>附件</w:t>
      </w:r>
      <w:r>
        <w:rPr>
          <w:rFonts w:ascii="黑体" w:eastAsia="黑体" w:cs="黑体"/>
          <w:b w:val="0"/>
          <w:bCs w:val="0"/>
          <w:color w:val="000000" w:themeColor="text1"/>
          <w:spacing w:val="0"/>
          <w:w w:val="100"/>
          <w:sz w:val="32"/>
          <w:szCs w:val="32"/>
          <w14:textFill>
            <w14:solidFill>
              <w14:schemeClr w14:val="tx1"/>
            </w14:solidFill>
          </w14:textFill>
        </w:rPr>
        <w:t>4</w:t>
      </w:r>
    </w:p>
    <w:tbl>
      <w:tblPr>
        <w:tblStyle w:val="5"/>
        <w:tblW w:w="15260" w:type="dxa"/>
        <w:tblInd w:w="0" w:type="dxa"/>
        <w:tblLayout w:type="fixed"/>
        <w:tblCellMar>
          <w:top w:w="15" w:type="dxa"/>
          <w:left w:w="15" w:type="dxa"/>
          <w:bottom w:w="15" w:type="dxa"/>
          <w:right w:w="15" w:type="dxa"/>
        </w:tblCellMar>
      </w:tblPr>
      <w:tblGrid>
        <w:gridCol w:w="539"/>
        <w:gridCol w:w="869"/>
        <w:gridCol w:w="1245"/>
        <w:gridCol w:w="994"/>
        <w:gridCol w:w="1301"/>
        <w:gridCol w:w="991"/>
        <w:gridCol w:w="1731"/>
        <w:gridCol w:w="2072"/>
        <w:gridCol w:w="1604"/>
        <w:gridCol w:w="1411"/>
        <w:gridCol w:w="2503"/>
      </w:tblGrid>
      <w:tr>
        <w:tblPrEx>
          <w:tblCellMar>
            <w:top w:w="15" w:type="dxa"/>
            <w:left w:w="15" w:type="dxa"/>
            <w:bottom w:w="15" w:type="dxa"/>
            <w:right w:w="15" w:type="dxa"/>
          </w:tblCellMar>
        </w:tblPrEx>
        <w:trPr>
          <w:trHeight w:val="1044" w:hRule="atLeast"/>
        </w:trPr>
        <w:tc>
          <w:tcPr>
            <w:tcW w:w="15260" w:type="dxa"/>
            <w:gridSpan w:val="11"/>
            <w:tcBorders>
              <w:top w:val="nil"/>
              <w:left w:val="nil"/>
              <w:bottom w:val="nil"/>
              <w:right w:val="nil"/>
            </w:tcBorders>
            <w:shd w:val="clear" w:color="auto" w:fill="auto"/>
            <w:noWrap/>
            <w:vAlign w:val="center"/>
          </w:tcPr>
          <w:p>
            <w:pPr>
              <w:keepNext w:val="0"/>
              <w:keepLines w:val="0"/>
              <w:pageBreakBefore w:val="0"/>
              <w:widowControl w:val="0"/>
              <w:tabs>
                <w:tab w:val="left" w:pos="962"/>
              </w:tabs>
              <w:wordWrap/>
              <w:overflowPunct/>
              <w:topLinePunct w:val="0"/>
              <w:bidi w:val="0"/>
              <w:spacing w:line="240" w:lineRule="auto"/>
              <w:ind w:left="0" w:leftChars="0"/>
              <w:jc w:val="center"/>
              <w:textAlignment w:val="center"/>
              <w:rPr>
                <w:rFonts w:asci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方正小标宋简体" w:eastAsia="方正小标宋简体" w:cs="方正小标宋简体"/>
                <w:b w:val="0"/>
                <w:bCs w:val="0"/>
                <w:color w:val="000000" w:themeColor="text1"/>
                <w:spacing w:val="0"/>
                <w:w w:val="100"/>
                <w:sz w:val="44"/>
                <w:szCs w:val="44"/>
                <w14:textFill>
                  <w14:solidFill>
                    <w14:schemeClr w14:val="tx1"/>
                  </w14:solidFill>
                </w14:textFill>
              </w:rPr>
              <w:t>燃气器具集中整治进展情况明细表（燃气器具生产企业）</w:t>
            </w:r>
          </w:p>
        </w:tc>
      </w:tr>
      <w:tr>
        <w:tblPrEx>
          <w:tblCellMar>
            <w:top w:w="15" w:type="dxa"/>
            <w:left w:w="15" w:type="dxa"/>
            <w:bottom w:w="15" w:type="dxa"/>
            <w:right w:w="15" w:type="dxa"/>
          </w:tblCellMar>
        </w:tblPrEx>
        <w:trPr>
          <w:trHeight w:val="775" w:hRule="atLeast"/>
        </w:trPr>
        <w:tc>
          <w:tcPr>
            <w:tcW w:w="11346" w:type="dxa"/>
            <w:gridSpan w:val="9"/>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textAlignment w:val="center"/>
              <w:rPr>
                <w:rFonts w:ascii="仿宋" w:eastAsia="仿宋" w:cs="黑体"/>
                <w:b w:val="0"/>
                <w:bCs w:val="0"/>
                <w:color w:val="000000" w:themeColor="text1"/>
                <w:spacing w:val="0"/>
                <w:w w:val="100"/>
                <w:sz w:val="32"/>
                <w:szCs w:val="32"/>
                <w14:textFill>
                  <w14:solidFill>
                    <w14:schemeClr w14:val="tx1"/>
                  </w14:solidFill>
                </w14:textFill>
              </w:rPr>
            </w:pPr>
            <w:r>
              <w:rPr>
                <w:rFonts w:hint="eastAsia" w:ascii="仿宋" w:eastAsia="仿宋" w:cs="黑体"/>
                <w:b w:val="0"/>
                <w:bCs w:val="0"/>
                <w:color w:val="000000" w:themeColor="text1"/>
                <w:spacing w:val="0"/>
                <w:w w:val="100"/>
                <w:sz w:val="32"/>
                <w:szCs w:val="32"/>
                <w14:textFill>
                  <w14:solidFill>
                    <w14:schemeClr w14:val="tx1"/>
                  </w14:solidFill>
                </w14:textFill>
              </w:rPr>
              <w:t>填报单位：</w:t>
            </w:r>
          </w:p>
        </w:tc>
        <w:tc>
          <w:tcPr>
            <w:tcW w:w="3914" w:type="dxa"/>
            <w:gridSpan w:val="2"/>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32"/>
                <w:szCs w:val="32"/>
                <w14:textFill>
                  <w14:solidFill>
                    <w14:schemeClr w14:val="tx1"/>
                  </w14:solidFill>
                </w14:textFill>
              </w:rPr>
            </w:pPr>
            <w:r>
              <w:rPr>
                <w:rFonts w:hint="eastAsia" w:ascii="仿宋" w:eastAsia="仿宋" w:cs="黑体"/>
                <w:b w:val="0"/>
                <w:bCs w:val="0"/>
                <w:color w:val="000000" w:themeColor="text1"/>
                <w:spacing w:val="0"/>
                <w:w w:val="100"/>
                <w:sz w:val="32"/>
                <w:szCs w:val="32"/>
                <w14:textFill>
                  <w14:solidFill>
                    <w14:schemeClr w14:val="tx1"/>
                  </w14:solidFill>
                </w14:textFill>
              </w:rPr>
              <w:t>填报日期：  年  月   日</w:t>
            </w:r>
          </w:p>
        </w:tc>
      </w:tr>
      <w:tr>
        <w:tblPrEx>
          <w:tblCellMar>
            <w:top w:w="15" w:type="dxa"/>
            <w:left w:w="15" w:type="dxa"/>
            <w:bottom w:w="15" w:type="dxa"/>
            <w:right w:w="15" w:type="dxa"/>
          </w:tblCellMar>
        </w:tblPrEx>
        <w:trPr>
          <w:trHeight w:val="1128"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序号</w:t>
            </w: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市县名称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燃气器具</w:t>
            </w:r>
            <w:r>
              <w:rPr>
                <w:rFonts w:hint="eastAsia" w:ascii="仿宋" w:eastAsia="仿宋" w:cs="黑体"/>
                <w:b w:val="0"/>
                <w:bCs w:val="0"/>
                <w:color w:val="000000" w:themeColor="text1"/>
                <w:spacing w:val="0"/>
                <w:w w:val="100"/>
                <w:sz w:val="24"/>
                <w:szCs w:val="24"/>
                <w14:textFill>
                  <w14:solidFill>
                    <w14:schemeClr w14:val="tx1"/>
                  </w14:solidFill>
                </w14:textFill>
              </w:rPr>
              <w:br w:type="textWrapping"/>
            </w:r>
            <w:r>
              <w:rPr>
                <w:rFonts w:hint="eastAsia" w:ascii="仿宋" w:eastAsia="仿宋" w:cs="黑体"/>
                <w:b w:val="0"/>
                <w:bCs w:val="0"/>
                <w:color w:val="000000" w:themeColor="text1"/>
                <w:spacing w:val="0"/>
                <w:w w:val="100"/>
                <w:sz w:val="24"/>
                <w:szCs w:val="24"/>
                <w14:textFill>
                  <w14:solidFill>
                    <w14:schemeClr w14:val="tx1"/>
                  </w14:solidFill>
                </w14:textFill>
              </w:rPr>
              <w:t>生产企业名称</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检查次数</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隐患具体情况</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整治措施</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是否有群众反映问题</w:t>
            </w: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群众反映问题详细内容</w:t>
            </w: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处理情况</w:t>
            </w: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是否曝光</w:t>
            </w: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查获产品质量不合格燃气具（台）</w:t>
            </w: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34"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c>
          <w:tcPr>
            <w:tcW w:w="2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rPr>
                <w:rFonts w:ascii="黑体" w:eastAsia="黑体" w:cs="黑体"/>
                <w:b w:val="0"/>
                <w:bCs w:val="0"/>
                <w:color w:val="000000" w:themeColor="text1"/>
                <w:spacing w:val="0"/>
                <w:w w:val="100"/>
                <w:sz w:val="22"/>
                <w:szCs w:val="2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tbl>
      <w:tblPr>
        <w:tblStyle w:val="5"/>
        <w:tblW w:w="15300" w:type="dxa"/>
        <w:tblInd w:w="0" w:type="dxa"/>
        <w:tblLayout w:type="fixed"/>
        <w:tblCellMar>
          <w:top w:w="15" w:type="dxa"/>
          <w:left w:w="15" w:type="dxa"/>
          <w:bottom w:w="15" w:type="dxa"/>
          <w:right w:w="15" w:type="dxa"/>
        </w:tblCellMar>
      </w:tblPr>
      <w:tblGrid>
        <w:gridCol w:w="660"/>
        <w:gridCol w:w="992"/>
        <w:gridCol w:w="2214"/>
        <w:gridCol w:w="980"/>
        <w:gridCol w:w="1465"/>
        <w:gridCol w:w="1002"/>
        <w:gridCol w:w="1619"/>
        <w:gridCol w:w="2004"/>
        <w:gridCol w:w="1147"/>
        <w:gridCol w:w="748"/>
        <w:gridCol w:w="2469"/>
      </w:tblGrid>
      <w:tr>
        <w:tblPrEx>
          <w:tblCellMar>
            <w:top w:w="15" w:type="dxa"/>
            <w:left w:w="15" w:type="dxa"/>
            <w:bottom w:w="15" w:type="dxa"/>
            <w:right w:w="15" w:type="dxa"/>
          </w:tblCellMar>
        </w:tblPrEx>
        <w:trPr>
          <w:trHeight w:val="587" w:hRule="atLeast"/>
        </w:trPr>
        <w:tc>
          <w:tcPr>
            <w:tcW w:w="15300" w:type="dxa"/>
            <w:gridSpan w:val="11"/>
            <w:tcBorders>
              <w:top w:val="nil"/>
              <w:left w:val="nil"/>
              <w:bottom w:val="nil"/>
              <w:right w:val="nil"/>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both"/>
              <w:textAlignment w:val="center"/>
              <w:rPr>
                <w:rFonts w:hint="eastAsia" w:asci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黑体" w:eastAsia="黑体" w:cs="黑体"/>
                <w:b w:val="0"/>
                <w:bCs w:val="0"/>
                <w:color w:val="000000" w:themeColor="text1"/>
                <w:spacing w:val="0"/>
                <w:w w:val="100"/>
                <w:sz w:val="32"/>
                <w:szCs w:val="32"/>
                <w14:textFill>
                  <w14:solidFill>
                    <w14:schemeClr w14:val="tx1"/>
                  </w14:solidFill>
                </w14:textFill>
              </w:rPr>
              <w:t>附件5</w:t>
            </w:r>
          </w:p>
          <w:p>
            <w:pPr>
              <w:keepNext w:val="0"/>
              <w:keepLines w:val="0"/>
              <w:pageBreakBefore w:val="0"/>
              <w:widowControl w:val="0"/>
              <w:wordWrap/>
              <w:overflowPunct/>
              <w:topLinePunct w:val="0"/>
              <w:bidi w:val="0"/>
              <w:spacing w:line="240" w:lineRule="auto"/>
              <w:ind w:left="0" w:leftChars="0"/>
              <w:jc w:val="center"/>
              <w:textAlignment w:val="center"/>
              <w:rPr>
                <w:rFonts w:ascii="方正小标宋简体" w:eastAsia="方正小标宋简体" w:cs="方正小标宋简体"/>
                <w:b w:val="0"/>
                <w:bCs w:val="0"/>
                <w:color w:val="000000" w:themeColor="text1"/>
                <w:spacing w:val="0"/>
                <w:w w:val="100"/>
                <w:sz w:val="44"/>
                <w:szCs w:val="44"/>
                <w14:textFill>
                  <w14:solidFill>
                    <w14:schemeClr w14:val="tx1"/>
                  </w14:solidFill>
                </w14:textFill>
              </w:rPr>
            </w:pPr>
            <w:r>
              <w:rPr>
                <w:rFonts w:hint="eastAsia" w:ascii="方正小标宋简体" w:eastAsia="方正小标宋简体" w:cs="方正小标宋简体"/>
                <w:b w:val="0"/>
                <w:bCs w:val="0"/>
                <w:color w:val="000000" w:themeColor="text1"/>
                <w:spacing w:val="0"/>
                <w:w w:val="100"/>
                <w:sz w:val="44"/>
                <w:szCs w:val="44"/>
                <w14:textFill>
                  <w14:solidFill>
                    <w14:schemeClr w14:val="tx1"/>
                  </w14:solidFill>
                </w14:textFill>
              </w:rPr>
              <w:t>燃气器具集中整治进展情况明细表（燃气器具经营企业）</w:t>
            </w:r>
          </w:p>
        </w:tc>
      </w:tr>
      <w:tr>
        <w:tblPrEx>
          <w:tblCellMar>
            <w:top w:w="15" w:type="dxa"/>
            <w:left w:w="15" w:type="dxa"/>
            <w:bottom w:w="15" w:type="dxa"/>
            <w:right w:w="15" w:type="dxa"/>
          </w:tblCellMar>
        </w:tblPrEx>
        <w:trPr>
          <w:trHeight w:val="471" w:hRule="atLeast"/>
        </w:trPr>
        <w:tc>
          <w:tcPr>
            <w:tcW w:w="15300" w:type="dxa"/>
            <w:gridSpan w:val="11"/>
            <w:tcBorders>
              <w:top w:val="nil"/>
              <w:left w:val="nil"/>
              <w:bottom w:val="nil"/>
              <w:right w:val="nil"/>
            </w:tcBorders>
            <w:shd w:val="clear" w:color="auto" w:fill="auto"/>
            <w:noWrap/>
            <w:vAlign w:val="center"/>
          </w:tcPr>
          <w:p>
            <w:pPr>
              <w:keepNext w:val="0"/>
              <w:keepLines w:val="0"/>
              <w:pageBreakBefore w:val="0"/>
              <w:widowControl w:val="0"/>
              <w:tabs>
                <w:tab w:val="left" w:pos="11097"/>
              </w:tabs>
              <w:wordWrap/>
              <w:overflowPunct/>
              <w:topLinePunct w:val="0"/>
              <w:bidi w:val="0"/>
              <w:spacing w:line="240" w:lineRule="auto"/>
              <w:ind w:left="0" w:leftChars="0"/>
              <w:textAlignment w:val="center"/>
              <w:rPr>
                <w:rFonts w:ascii="仿宋" w:eastAsia="仿宋" w:cs="黑体"/>
                <w:b w:val="0"/>
                <w:bCs w:val="0"/>
                <w:color w:val="000000" w:themeColor="text1"/>
                <w:spacing w:val="0"/>
                <w:w w:val="100"/>
                <w:sz w:val="32"/>
                <w:szCs w:val="32"/>
                <w14:textFill>
                  <w14:solidFill>
                    <w14:schemeClr w14:val="tx1"/>
                  </w14:solidFill>
                </w14:textFill>
              </w:rPr>
            </w:pPr>
            <w:r>
              <w:rPr>
                <w:rFonts w:hint="eastAsia" w:ascii="仿宋" w:eastAsia="仿宋" w:cs="黑体"/>
                <w:b w:val="0"/>
                <w:bCs w:val="0"/>
                <w:color w:val="000000" w:themeColor="text1"/>
                <w:spacing w:val="0"/>
                <w:w w:val="100"/>
                <w:sz w:val="32"/>
                <w:szCs w:val="32"/>
                <w14:textFill>
                  <w14:solidFill>
                    <w14:schemeClr w14:val="tx1"/>
                  </w14:solidFill>
                </w14:textFill>
              </w:rPr>
              <w:t>填报单位：</w:t>
            </w:r>
            <w:r>
              <w:rPr>
                <w:rFonts w:hint="eastAsia" w:ascii="仿宋" w:eastAsia="仿宋" w:cs="黑体"/>
                <w:b w:val="0"/>
                <w:bCs w:val="0"/>
                <w:color w:val="000000" w:themeColor="text1"/>
                <w:spacing w:val="0"/>
                <w:w w:val="100"/>
                <w:sz w:val="32"/>
                <w:szCs w:val="32"/>
                <w:lang w:val="en-US" w:eastAsia="zh-CN"/>
                <w14:textFill>
                  <w14:solidFill>
                    <w14:schemeClr w14:val="tx1"/>
                  </w14:solidFill>
                </w14:textFill>
              </w:rPr>
              <w:t xml:space="preserve">                                                           </w:t>
            </w:r>
            <w:r>
              <w:rPr>
                <w:rFonts w:hint="eastAsia" w:ascii="仿宋" w:eastAsia="仿宋" w:cs="黑体"/>
                <w:b w:val="0"/>
                <w:bCs w:val="0"/>
                <w:color w:val="000000" w:themeColor="text1"/>
                <w:spacing w:val="0"/>
                <w:w w:val="100"/>
                <w:sz w:val="32"/>
                <w:szCs w:val="32"/>
                <w14:textFill>
                  <w14:solidFill>
                    <w14:schemeClr w14:val="tx1"/>
                  </w14:solidFill>
                </w14:textFill>
              </w:rPr>
              <w:t>填报日期：  年  月   日</w:t>
            </w:r>
          </w:p>
        </w:tc>
      </w:tr>
      <w:tr>
        <w:tblPrEx>
          <w:tblCellMar>
            <w:top w:w="15" w:type="dxa"/>
            <w:left w:w="15" w:type="dxa"/>
            <w:bottom w:w="15" w:type="dxa"/>
            <w:right w:w="15" w:type="dxa"/>
          </w:tblCellMar>
        </w:tblPrEx>
        <w:trPr>
          <w:trHeight w:val="125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序号</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市县名称</w:t>
            </w: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燃气器具</w:t>
            </w:r>
            <w:r>
              <w:rPr>
                <w:rFonts w:hint="eastAsia" w:ascii="仿宋" w:eastAsia="仿宋" w:cs="黑体"/>
                <w:b w:val="0"/>
                <w:bCs w:val="0"/>
                <w:color w:val="000000" w:themeColor="text1"/>
                <w:spacing w:val="0"/>
                <w:w w:val="100"/>
                <w:sz w:val="24"/>
                <w:szCs w:val="24"/>
                <w:lang w:eastAsia="zh-CN"/>
                <w14:textFill>
                  <w14:solidFill>
                    <w14:schemeClr w14:val="tx1"/>
                  </w14:solidFill>
                </w14:textFill>
              </w:rPr>
              <w:t>销售</w:t>
            </w:r>
            <w:r>
              <w:rPr>
                <w:rFonts w:hint="eastAsia" w:ascii="仿宋" w:eastAsia="仿宋" w:cs="黑体"/>
                <w:b w:val="0"/>
                <w:bCs w:val="0"/>
                <w:color w:val="000000" w:themeColor="text1"/>
                <w:spacing w:val="0"/>
                <w:w w:val="100"/>
                <w:sz w:val="24"/>
                <w:szCs w:val="24"/>
                <w14:textFill>
                  <w14:solidFill>
                    <w14:schemeClr w14:val="tx1"/>
                  </w14:solidFill>
                </w14:textFill>
              </w:rPr>
              <w:t>企业名称</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检查次数</w:t>
            </w: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隐患具体情况</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整治措施</w:t>
            </w: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是否有群众反映问题</w:t>
            </w: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群众反映问题详细内容</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处理情况</w:t>
            </w: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是否曝光</w:t>
            </w: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jc w:val="center"/>
              <w:textAlignment w:val="center"/>
              <w:rPr>
                <w:rFonts w:ascii="仿宋" w:eastAsia="仿宋" w:cs="黑体"/>
                <w:b w:val="0"/>
                <w:bCs w:val="0"/>
                <w:color w:val="000000" w:themeColor="text1"/>
                <w:spacing w:val="0"/>
                <w:w w:val="100"/>
                <w:sz w:val="24"/>
                <w:szCs w:val="24"/>
                <w14:textFill>
                  <w14:solidFill>
                    <w14:schemeClr w14:val="tx1"/>
                  </w14:solidFill>
                </w14:textFill>
              </w:rPr>
            </w:pPr>
            <w:r>
              <w:rPr>
                <w:rFonts w:hint="eastAsia" w:ascii="仿宋" w:eastAsia="仿宋" w:cs="黑体"/>
                <w:b w:val="0"/>
                <w:bCs w:val="0"/>
                <w:color w:val="000000" w:themeColor="text1"/>
                <w:spacing w:val="0"/>
                <w:w w:val="100"/>
                <w:sz w:val="24"/>
                <w:szCs w:val="24"/>
                <w14:textFill>
                  <w14:solidFill>
                    <w14:schemeClr w14:val="tx1"/>
                  </w14:solidFill>
                </w14:textFill>
              </w:rPr>
              <w:t>查获产品质量不合格燃气具（台）</w:t>
            </w: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r>
        <w:tblPrEx>
          <w:tblCellMar>
            <w:top w:w="15" w:type="dxa"/>
            <w:left w:w="15" w:type="dxa"/>
            <w:bottom w:w="15" w:type="dxa"/>
            <w:right w:w="15" w:type="dxa"/>
          </w:tblCellMar>
        </w:tblPrEx>
        <w:trPr>
          <w:trHeight w:val="74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wordWrap/>
              <w:overflowPunct/>
              <w:topLinePunct w:val="0"/>
              <w:bidi w:val="0"/>
              <w:spacing w:line="240" w:lineRule="auto"/>
              <w:ind w:left="0" w:leftChars="0"/>
              <w:rPr>
                <w:rFonts w:ascii="黑体" w:eastAsia="黑体" w:cs="黑体"/>
                <w:b w:val="0"/>
                <w:bCs w:val="0"/>
                <w:color w:val="000000" w:themeColor="text1"/>
                <w:spacing w:val="0"/>
                <w:w w:val="100"/>
                <w:sz w:val="22"/>
                <w:szCs w:val="2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640"/>
        <w:jc w:val="center"/>
        <w:textAlignment w:val="auto"/>
        <w:rPr>
          <w:rFonts w:ascii="仿宋_GB2312" w:eastAsia="仿宋_GB2312" w:cs="仿宋_GB2312"/>
          <w:b w:val="0"/>
          <w:bCs w:val="0"/>
          <w:color w:val="000000" w:themeColor="text1"/>
          <w:spacing w:val="0"/>
          <w:w w:val="100"/>
          <w:sz w:val="32"/>
          <w:szCs w:val="32"/>
          <w14:textFill>
            <w14:solidFill>
              <w14:schemeClr w14:val="tx1"/>
            </w14:solidFill>
          </w14:textFill>
        </w:rPr>
      </w:pPr>
    </w:p>
    <w:p>
      <w:pPr>
        <w:keepNext w:val="0"/>
        <w:keepLines w:val="0"/>
        <w:pageBreakBefore w:val="0"/>
        <w:widowControl w:val="0"/>
        <w:wordWrap/>
        <w:overflowPunct/>
        <w:topLinePunct w:val="0"/>
        <w:bidi w:val="0"/>
        <w:spacing w:line="240" w:lineRule="auto"/>
        <w:ind w:left="0" w:leftChars="0"/>
        <w:rPr>
          <w:b w:val="0"/>
          <w:bCs w:val="0"/>
          <w:color w:val="000000" w:themeColor="text1"/>
          <w:spacing w:val="0"/>
          <w:w w:val="100"/>
          <w14:textFill>
            <w14:solidFill>
              <w14:schemeClr w14:val="tx1"/>
            </w14:solidFill>
          </w14:textFill>
        </w:rPr>
      </w:pPr>
    </w:p>
    <w:sectPr>
      <w:footerReference r:id="rId5" w:type="default"/>
      <w:pgSz w:w="16838" w:h="11906" w:orient="landscape"/>
      <w:pgMar w:top="720" w:right="720" w:bottom="720" w:left="720" w:header="0" w:footer="0" w:gutter="0"/>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946563"/>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2946563"/>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txbxContent>
              </v:textbox>
            </v:shape>
          </w:pict>
        </mc:Fallback>
      </mc:AlternateContent>
    </w:r>
  </w:p>
  <w:p>
    <w:pPr>
      <w:spacing w:line="222" w:lineRule="exact"/>
      <w:ind w:firstLine="8194"/>
      <w:rPr>
        <w:rFonts w:ascii="幼圆" w:hAnsi="幼圆" w:eastAsia="幼圆" w:cs="幼圆"/>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91"/>
    <w:rsid w:val="000B5EE3"/>
    <w:rsid w:val="002747D6"/>
    <w:rsid w:val="004604F8"/>
    <w:rsid w:val="00563E13"/>
    <w:rsid w:val="005A33E4"/>
    <w:rsid w:val="00630F57"/>
    <w:rsid w:val="007464EE"/>
    <w:rsid w:val="00952BD7"/>
    <w:rsid w:val="009C7564"/>
    <w:rsid w:val="009F0471"/>
    <w:rsid w:val="00A43668"/>
    <w:rsid w:val="00B22D87"/>
    <w:rsid w:val="00C03BDB"/>
    <w:rsid w:val="00EB1A91"/>
    <w:rsid w:val="00EB1DDB"/>
    <w:rsid w:val="024748A2"/>
    <w:rsid w:val="027B310A"/>
    <w:rsid w:val="07017D69"/>
    <w:rsid w:val="09D43B51"/>
    <w:rsid w:val="0B750C8D"/>
    <w:rsid w:val="0D336595"/>
    <w:rsid w:val="0D7B7F12"/>
    <w:rsid w:val="0D916539"/>
    <w:rsid w:val="0DE75691"/>
    <w:rsid w:val="18A26113"/>
    <w:rsid w:val="1D1B4B41"/>
    <w:rsid w:val="25AB1D0D"/>
    <w:rsid w:val="27445D74"/>
    <w:rsid w:val="27E959CA"/>
    <w:rsid w:val="303E53F4"/>
    <w:rsid w:val="303F6897"/>
    <w:rsid w:val="33087120"/>
    <w:rsid w:val="33954ECF"/>
    <w:rsid w:val="35943170"/>
    <w:rsid w:val="36B4642D"/>
    <w:rsid w:val="36D277DC"/>
    <w:rsid w:val="38521929"/>
    <w:rsid w:val="38670635"/>
    <w:rsid w:val="38D054F1"/>
    <w:rsid w:val="39A616D2"/>
    <w:rsid w:val="3A404F09"/>
    <w:rsid w:val="3AEE7079"/>
    <w:rsid w:val="3E145F68"/>
    <w:rsid w:val="42F35C5E"/>
    <w:rsid w:val="4B847FBE"/>
    <w:rsid w:val="4CDF0A5B"/>
    <w:rsid w:val="4D702675"/>
    <w:rsid w:val="4E892302"/>
    <w:rsid w:val="509C1E4D"/>
    <w:rsid w:val="52B9272F"/>
    <w:rsid w:val="55B017CF"/>
    <w:rsid w:val="55CF3917"/>
    <w:rsid w:val="56887FC7"/>
    <w:rsid w:val="57967CD6"/>
    <w:rsid w:val="5AD044A1"/>
    <w:rsid w:val="5FCF5411"/>
    <w:rsid w:val="634736C9"/>
    <w:rsid w:val="63DC64F9"/>
    <w:rsid w:val="66E413BC"/>
    <w:rsid w:val="6A447A79"/>
    <w:rsid w:val="6A6B55A1"/>
    <w:rsid w:val="6AA2035E"/>
    <w:rsid w:val="6AE815F8"/>
    <w:rsid w:val="6FB74122"/>
    <w:rsid w:val="714F0151"/>
    <w:rsid w:val="7184684B"/>
    <w:rsid w:val="76712B66"/>
    <w:rsid w:val="76E35679"/>
    <w:rsid w:val="77402E63"/>
    <w:rsid w:val="7A513BAE"/>
    <w:rsid w:val="7E447547"/>
    <w:rsid w:val="7FAF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spacing w:after="200" w:line="276" w:lineRule="auto"/>
      <w:ind w:left="420" w:leftChars="200"/>
      <w:jc w:val="both"/>
      <w:textAlignment w:val="baseline"/>
    </w:pPr>
    <w:rPr>
      <w:rFonts w:ascii="Calibri" w:hAnsi="Calibri" w:eastAsia="仿宋_GB2312"/>
      <w:kern w:val="2"/>
      <w:sz w:val="32"/>
      <w:szCs w:val="32"/>
      <w:lang w:val="en-US" w:eastAsia="zh-CN"/>
    </w:rPr>
  </w:style>
  <w:style w:type="paragraph" w:styleId="3">
    <w:name w:val="footer"/>
    <w:basedOn w:val="1"/>
    <w:link w:val="12"/>
    <w:qFormat/>
    <w:uiPriority w:val="99"/>
    <w:pPr>
      <w:tabs>
        <w:tab w:val="center" w:pos="4153"/>
        <w:tab w:val="right" w:pos="8307"/>
      </w:tabs>
    </w:pPr>
    <w:rPr>
      <w:sz w:val="18"/>
      <w:szCs w:val="18"/>
    </w:rPr>
  </w:style>
  <w:style w:type="paragraph" w:styleId="4">
    <w:name w:val="header"/>
    <w:basedOn w:val="1"/>
    <w:link w:val="11"/>
    <w:qFormat/>
    <w:uiPriority w:val="0"/>
    <w:pPr>
      <w:pBdr>
        <w:bottom w:val="single" w:color="auto" w:sz="6" w:space="1"/>
      </w:pBdr>
      <w:tabs>
        <w:tab w:val="center" w:pos="4153"/>
        <w:tab w:val="right" w:pos="8306"/>
      </w:tabs>
      <w:jc w:val="center"/>
    </w:pPr>
    <w:rPr>
      <w:sz w:val="18"/>
      <w:szCs w:val="18"/>
    </w:rPr>
  </w:style>
  <w:style w:type="character" w:styleId="7">
    <w:name w:val="page number"/>
    <w:basedOn w:val="6"/>
    <w:qFormat/>
    <w:uiPriority w:val="0"/>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font11"/>
    <w:qFormat/>
    <w:uiPriority w:val="0"/>
    <w:rPr>
      <w:rFonts w:ascii="宋体" w:eastAsia="宋体" w:cs="宋体"/>
      <w:color w:val="000000"/>
      <w:sz w:val="22"/>
      <w:szCs w:val="22"/>
      <w:u w:val="none"/>
    </w:rPr>
  </w:style>
  <w:style w:type="character" w:customStyle="1" w:styleId="10">
    <w:name w:val="font01"/>
    <w:qFormat/>
    <w:uiPriority w:val="0"/>
    <w:rPr>
      <w:rFonts w:ascii="宋体" w:eastAsia="宋体" w:cs="宋体"/>
      <w:color w:val="000000"/>
      <w:sz w:val="18"/>
      <w:szCs w:val="18"/>
      <w:u w:val="none"/>
    </w:rPr>
  </w:style>
  <w:style w:type="character" w:customStyle="1" w:styleId="11">
    <w:name w:val="页眉 Char"/>
    <w:basedOn w:val="6"/>
    <w:link w:val="4"/>
    <w:qFormat/>
    <w:uiPriority w:val="0"/>
    <w:rPr>
      <w:rFonts w:eastAsia="Arial"/>
      <w:snapToGrid w:val="0"/>
      <w:color w:val="000000"/>
      <w:sz w:val="18"/>
      <w:szCs w:val="18"/>
    </w:rPr>
  </w:style>
  <w:style w:type="character" w:customStyle="1" w:styleId="12">
    <w:name w:val="页脚 Char"/>
    <w:basedOn w:val="6"/>
    <w:link w:val="3"/>
    <w:qFormat/>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854</Words>
  <Characters>4873</Characters>
  <Lines>40</Lines>
  <Paragraphs>11</Paragraphs>
  <TotalTime>2</TotalTime>
  <ScaleCrop>false</ScaleCrop>
  <LinksUpToDate>false</LinksUpToDate>
  <CharactersWithSpaces>5716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2022-01-27T01:40:00Z</dcterms:created>
  <dc:creator>Administrator</dc:creator>
  <cp:lastModifiedBy>Administrator</cp:lastModifiedBy>
  <cp:lastPrinted>2022-02-15T01:43:00Z</cp:lastPrinted>
  <dcterms:modified xsi:type="dcterms:W3CDTF">2022-03-09T01:47:02Z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2022-01-27T09:40:44Z</vt:filetime>
  </property>
  <property fmtid="{D5CDD505-2E9C-101B-9397-08002B2CF9AE}" pid="4" name="KSOProductBuildVer">
    <vt:lpwstr>2052-11.1.0.11294</vt:lpwstr>
  </property>
  <property fmtid="{D5CDD505-2E9C-101B-9397-08002B2CF9AE}" pid="5" name="ICV">
    <vt:lpwstr>D524DCE5AE0342F294B4FA19EED1CEA5</vt:lpwstr>
  </property>
</Properties>
</file>