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b/>
          <w:sz w:val="32"/>
          <w:szCs w:val="32"/>
        </w:rPr>
      </w:pPr>
      <w:r>
        <w:rPr>
          <w:rFonts w:hint="eastAsia"/>
          <w:b/>
          <w:sz w:val="32"/>
          <w:szCs w:val="32"/>
        </w:rPr>
        <w:t>关于</w:t>
      </w:r>
      <w:r>
        <w:rPr>
          <w:rFonts w:hint="eastAsia"/>
          <w:b/>
          <w:sz w:val="32"/>
          <w:szCs w:val="32"/>
          <w:lang w:eastAsia="zh-CN"/>
        </w:rPr>
        <w:t>山东京卫制药有限公司（东厂区）</w:t>
      </w:r>
      <w:r>
        <w:rPr>
          <w:rFonts w:hint="eastAsia"/>
          <w:b/>
          <w:sz w:val="32"/>
          <w:szCs w:val="32"/>
        </w:rPr>
        <w:t>环境影响后评价</w:t>
      </w:r>
    </w:p>
    <w:p>
      <w:pPr>
        <w:snapToGrid w:val="0"/>
        <w:spacing w:line="360" w:lineRule="auto"/>
        <w:jc w:val="center"/>
        <w:rPr>
          <w:b/>
          <w:sz w:val="32"/>
          <w:szCs w:val="32"/>
        </w:rPr>
      </w:pPr>
      <w:r>
        <w:rPr>
          <w:rFonts w:hint="eastAsia"/>
          <w:b/>
          <w:sz w:val="32"/>
          <w:szCs w:val="32"/>
        </w:rPr>
        <w:t>环境影响评价公众参与第一次公示</w:t>
      </w:r>
    </w:p>
    <w:p>
      <w:pPr>
        <w:snapToGrid w:val="0"/>
        <w:spacing w:line="360" w:lineRule="auto"/>
        <w:rPr>
          <w:b/>
          <w:sz w:val="24"/>
          <w:szCs w:val="24"/>
        </w:rPr>
      </w:pPr>
      <w:r>
        <w:rPr>
          <w:rFonts w:hint="eastAsia"/>
          <w:b/>
          <w:sz w:val="24"/>
          <w:szCs w:val="24"/>
        </w:rPr>
        <w:t>一、项目概况</w:t>
      </w:r>
    </w:p>
    <w:p>
      <w:pPr>
        <w:snapToGrid w:val="0"/>
        <w:spacing w:line="360" w:lineRule="auto"/>
        <w:ind w:firstLine="480" w:firstLineChars="200"/>
        <w:rPr>
          <w:rFonts w:hint="eastAsia" w:eastAsiaTheme="minorEastAsia"/>
          <w:sz w:val="24"/>
          <w:szCs w:val="24"/>
          <w:lang w:eastAsia="zh-CN"/>
        </w:rPr>
      </w:pPr>
      <w:r>
        <w:rPr>
          <w:rFonts w:hint="eastAsia"/>
          <w:sz w:val="24"/>
          <w:szCs w:val="24"/>
          <w:lang w:eastAsia="zh-CN"/>
        </w:rPr>
        <w:t>山东京卫制药有限公司</w:t>
      </w:r>
      <w:r>
        <w:rPr>
          <w:rFonts w:hint="eastAsia"/>
          <w:sz w:val="24"/>
          <w:szCs w:val="24"/>
          <w:lang w:val="en-US" w:eastAsia="zh-CN"/>
        </w:rPr>
        <w:t>注册地址</w:t>
      </w:r>
      <w:r>
        <w:rPr>
          <w:rFonts w:hint="eastAsia"/>
          <w:sz w:val="24"/>
          <w:szCs w:val="24"/>
          <w:lang w:eastAsia="zh-CN"/>
        </w:rPr>
        <w:t>位于山东省泰安高新技术产业开发区，东区和南区各一个厂区。其中东厂区位于泰安市泰山区擂鼓石大街中段，占地面积27亩，建有两个气雾剂车间，</w:t>
      </w:r>
      <w:bookmarkStart w:id="0" w:name="_GoBack"/>
      <w:bookmarkEnd w:id="0"/>
      <w:r>
        <w:rPr>
          <w:rFonts w:hint="eastAsia"/>
          <w:sz w:val="24"/>
          <w:szCs w:val="24"/>
          <w:lang w:eastAsia="zh-CN"/>
        </w:rPr>
        <w:t>拥有五条气雾剂生产线，包括两条从瑞士Pamasol公司引进的全自动气雾剂灌装线。气雾剂车间分别在2003年5月和2008年8月分别通过了国家GMP认证。气雾剂产品除满足国内市场需求外，还远销国际上40多个国家和地区，并先后通过了多个海外国家的气雾剂车间GMP认证。</w:t>
      </w:r>
    </w:p>
    <w:p>
      <w:pPr>
        <w:snapToGrid w:val="0"/>
        <w:spacing w:line="360" w:lineRule="auto"/>
        <w:ind w:firstLine="480" w:firstLineChars="200"/>
        <w:rPr>
          <w:rFonts w:hint="eastAsia"/>
          <w:color w:val="auto"/>
          <w:kern w:val="0"/>
          <w:sz w:val="24"/>
          <w:lang w:val="en-US" w:eastAsia="zh-CN"/>
        </w:rPr>
      </w:pPr>
      <w:r>
        <w:rPr>
          <w:rFonts w:hint="eastAsia"/>
          <w:kern w:val="0"/>
          <w:sz w:val="24"/>
          <w:szCs w:val="24"/>
          <w:lang w:eastAsia="zh-CN"/>
        </w:rPr>
        <w:t>山东京卫制药有限公司</w:t>
      </w:r>
      <w:r>
        <w:rPr>
          <w:color w:val="auto"/>
          <w:kern w:val="0"/>
          <w:sz w:val="24"/>
        </w:rPr>
        <w:t>现有工程为</w:t>
      </w:r>
      <w:r>
        <w:rPr>
          <w:rFonts w:hint="eastAsia"/>
          <w:color w:val="auto"/>
          <w:kern w:val="0"/>
          <w:sz w:val="24"/>
          <w:lang w:eastAsia="zh-CN"/>
        </w:rPr>
        <w:t>“</w:t>
      </w:r>
      <w:r>
        <w:rPr>
          <w:rFonts w:hint="eastAsia"/>
          <w:color w:val="auto"/>
          <w:kern w:val="0"/>
          <w:sz w:val="24"/>
        </w:rPr>
        <w:t>山东京卫制药有限公司气雾剂生产车间扩建项目</w:t>
      </w:r>
      <w:r>
        <w:rPr>
          <w:rFonts w:hint="eastAsia"/>
          <w:color w:val="auto"/>
          <w:kern w:val="0"/>
          <w:sz w:val="24"/>
          <w:lang w:eastAsia="zh-CN"/>
        </w:rPr>
        <w:t>”。</w:t>
      </w:r>
      <w:r>
        <w:rPr>
          <w:rFonts w:hint="eastAsia"/>
          <w:color w:val="auto"/>
          <w:kern w:val="0"/>
          <w:sz w:val="24"/>
          <w:lang w:val="en-US" w:eastAsia="zh-CN"/>
        </w:rPr>
        <w:t>该项目于2006年委托泰安市环境保护科学研究所编制了《</w:t>
      </w:r>
      <w:r>
        <w:rPr>
          <w:rFonts w:hint="eastAsia"/>
          <w:color w:val="auto"/>
          <w:kern w:val="0"/>
          <w:sz w:val="24"/>
        </w:rPr>
        <w:t>山东京卫制药有限公司气雾剂生产车间扩建项目</w:t>
      </w:r>
      <w:r>
        <w:rPr>
          <w:rFonts w:hint="eastAsia"/>
          <w:color w:val="auto"/>
          <w:kern w:val="0"/>
          <w:sz w:val="24"/>
          <w:lang w:val="en-US" w:eastAsia="zh-CN"/>
        </w:rPr>
        <w:t>环境影响报告书》，并于2006年8月取得泰安市环境保护局批复（泰环发[2006]225号），并于2008年完成竣工环境保护验收，2008年11月取得了验收批复（泰环验[2008]30号）。</w:t>
      </w:r>
    </w:p>
    <w:p>
      <w:pPr>
        <w:snapToGrid w:val="0"/>
        <w:spacing w:line="360" w:lineRule="auto"/>
        <w:ind w:firstLine="480" w:firstLineChars="200"/>
        <w:rPr>
          <w:sz w:val="24"/>
          <w:szCs w:val="24"/>
        </w:rPr>
      </w:pPr>
      <w:r>
        <w:rPr>
          <w:sz w:val="24"/>
          <w:szCs w:val="24"/>
        </w:rPr>
        <w:t>由于企业部分工程环评时间较早</w:t>
      </w:r>
      <w:r>
        <w:rPr>
          <w:rFonts w:hint="eastAsia"/>
          <w:sz w:val="24"/>
          <w:szCs w:val="24"/>
        </w:rPr>
        <w:t>，</w:t>
      </w:r>
      <w:r>
        <w:rPr>
          <w:sz w:val="24"/>
          <w:szCs w:val="24"/>
        </w:rPr>
        <w:t>在实际生产运营过程中，与原环评及验收</w:t>
      </w:r>
      <w:r>
        <w:rPr>
          <w:rFonts w:hint="eastAsia"/>
          <w:sz w:val="24"/>
          <w:szCs w:val="24"/>
          <w:lang w:eastAsia="zh-CN"/>
        </w:rPr>
        <w:t>建设</w:t>
      </w:r>
      <w:r>
        <w:rPr>
          <w:sz w:val="24"/>
          <w:szCs w:val="24"/>
        </w:rPr>
        <w:t>内容发生了变化，建设单位委托相关单位开展项目环境影响后评价。</w:t>
      </w:r>
    </w:p>
    <w:p>
      <w:pPr>
        <w:widowControl/>
        <w:adjustRightInd w:val="0"/>
        <w:snapToGrid w:val="0"/>
        <w:spacing w:line="360" w:lineRule="auto"/>
        <w:jc w:val="left"/>
        <w:rPr>
          <w:kern w:val="0"/>
          <w:sz w:val="24"/>
          <w:szCs w:val="24"/>
        </w:rPr>
      </w:pPr>
      <w:r>
        <w:rPr>
          <w:b/>
          <w:bCs/>
          <w:kern w:val="0"/>
          <w:sz w:val="24"/>
          <w:szCs w:val="24"/>
        </w:rPr>
        <w:t>二、建设单位名称和联系方式</w:t>
      </w:r>
    </w:p>
    <w:p>
      <w:pPr>
        <w:widowControl/>
        <w:adjustRightInd w:val="0"/>
        <w:snapToGrid w:val="0"/>
        <w:spacing w:line="360" w:lineRule="auto"/>
        <w:ind w:firstLine="480" w:firstLineChars="200"/>
        <w:jc w:val="left"/>
        <w:rPr>
          <w:sz w:val="24"/>
          <w:szCs w:val="24"/>
        </w:rPr>
      </w:pPr>
      <w:r>
        <w:rPr>
          <w:sz w:val="24"/>
          <w:szCs w:val="24"/>
        </w:rPr>
        <w:t>建设单位：</w:t>
      </w:r>
      <w:r>
        <w:rPr>
          <w:rFonts w:hint="eastAsia"/>
          <w:bCs/>
          <w:sz w:val="24"/>
          <w:szCs w:val="24"/>
          <w:lang w:val="zh-CN"/>
        </w:rPr>
        <w:t>山东京卫制药有限公司</w:t>
      </w:r>
    </w:p>
    <w:p>
      <w:pPr>
        <w:widowControl/>
        <w:adjustRightInd w:val="0"/>
        <w:snapToGrid w:val="0"/>
        <w:spacing w:line="360" w:lineRule="auto"/>
        <w:ind w:firstLine="480" w:firstLineChars="200"/>
        <w:jc w:val="left"/>
        <w:rPr>
          <w:sz w:val="24"/>
          <w:szCs w:val="24"/>
        </w:rPr>
      </w:pPr>
      <w:r>
        <w:rPr>
          <w:sz w:val="24"/>
          <w:szCs w:val="24"/>
        </w:rPr>
        <w:t>联系地址：</w:t>
      </w:r>
      <w:r>
        <w:rPr>
          <w:rFonts w:hint="eastAsia"/>
          <w:sz w:val="24"/>
          <w:szCs w:val="24"/>
          <w:lang w:val="zh-CN"/>
        </w:rPr>
        <w:t>泰安市泰山区擂鼓石大街中段</w:t>
      </w:r>
    </w:p>
    <w:p>
      <w:pPr>
        <w:widowControl/>
        <w:adjustRightInd w:val="0"/>
        <w:snapToGrid w:val="0"/>
        <w:spacing w:line="360" w:lineRule="auto"/>
        <w:ind w:firstLine="480" w:firstLineChars="200"/>
        <w:jc w:val="left"/>
        <w:rPr>
          <w:rFonts w:hint="eastAsia" w:eastAsiaTheme="minorEastAsia"/>
          <w:sz w:val="24"/>
          <w:szCs w:val="24"/>
          <w:lang w:val="en-US" w:eastAsia="zh-CN"/>
        </w:rPr>
      </w:pPr>
      <w:r>
        <w:rPr>
          <w:sz w:val="24"/>
          <w:szCs w:val="24"/>
        </w:rPr>
        <w:t>联系人：</w:t>
      </w:r>
      <w:r>
        <w:rPr>
          <w:rFonts w:hint="eastAsia"/>
          <w:sz w:val="24"/>
          <w:szCs w:val="24"/>
          <w:lang w:val="en-US" w:eastAsia="zh-CN"/>
        </w:rPr>
        <w:t>乔磊</w:t>
      </w:r>
    </w:p>
    <w:p>
      <w:pPr>
        <w:widowControl/>
        <w:adjustRightInd w:val="0"/>
        <w:snapToGrid w:val="0"/>
        <w:spacing w:line="360" w:lineRule="auto"/>
        <w:ind w:firstLine="480" w:firstLineChars="200"/>
        <w:jc w:val="left"/>
        <w:rPr>
          <w:rFonts w:hint="default" w:eastAsiaTheme="minorEastAsia"/>
          <w:bCs/>
          <w:sz w:val="24"/>
          <w:szCs w:val="24"/>
          <w:lang w:val="en-US" w:eastAsia="zh-CN"/>
        </w:rPr>
      </w:pPr>
      <w:r>
        <w:rPr>
          <w:bCs/>
          <w:sz w:val="24"/>
          <w:szCs w:val="24"/>
        </w:rPr>
        <w:t>联系电话：</w:t>
      </w:r>
      <w:r>
        <w:rPr>
          <w:rFonts w:hint="eastAsia"/>
          <w:bCs/>
          <w:sz w:val="24"/>
          <w:szCs w:val="24"/>
          <w:lang w:val="en-US" w:eastAsia="zh-CN"/>
        </w:rPr>
        <w:t>0538-8923359</w:t>
      </w:r>
    </w:p>
    <w:p>
      <w:pPr>
        <w:widowControl/>
        <w:adjustRightInd w:val="0"/>
        <w:snapToGrid w:val="0"/>
        <w:spacing w:line="360" w:lineRule="auto"/>
        <w:ind w:firstLine="480" w:firstLineChars="200"/>
        <w:jc w:val="left"/>
        <w:rPr>
          <w:bCs/>
          <w:sz w:val="24"/>
          <w:szCs w:val="24"/>
        </w:rPr>
      </w:pPr>
      <w:r>
        <w:rPr>
          <w:bCs/>
          <w:sz w:val="24"/>
          <w:szCs w:val="24"/>
        </w:rPr>
        <w:t>邮箱：</w:t>
      </w:r>
      <w:r>
        <w:rPr>
          <w:rFonts w:hint="eastAsia"/>
          <w:bCs/>
          <w:sz w:val="24"/>
          <w:szCs w:val="24"/>
        </w:rPr>
        <w:t>qiaolei@jewim.com.cn</w:t>
      </w:r>
    </w:p>
    <w:p>
      <w:pPr>
        <w:widowControl/>
        <w:adjustRightInd w:val="0"/>
        <w:snapToGrid w:val="0"/>
        <w:spacing w:line="360" w:lineRule="auto"/>
        <w:jc w:val="left"/>
        <w:rPr>
          <w:kern w:val="0"/>
          <w:sz w:val="24"/>
          <w:szCs w:val="24"/>
        </w:rPr>
      </w:pPr>
      <w:r>
        <w:rPr>
          <w:b/>
          <w:bCs/>
          <w:kern w:val="0"/>
          <w:sz w:val="24"/>
          <w:szCs w:val="24"/>
        </w:rPr>
        <w:t>三、承担环境影响后评价工作的机构的名称和联系方式</w:t>
      </w:r>
    </w:p>
    <w:p>
      <w:pPr>
        <w:widowControl/>
        <w:adjustRightInd w:val="0"/>
        <w:snapToGrid w:val="0"/>
        <w:spacing w:line="360" w:lineRule="auto"/>
        <w:ind w:firstLine="480" w:firstLineChars="200"/>
        <w:jc w:val="left"/>
        <w:rPr>
          <w:rFonts w:hint="eastAsia" w:eastAsiaTheme="minorEastAsia"/>
          <w:bCs/>
          <w:sz w:val="24"/>
          <w:szCs w:val="24"/>
          <w:lang w:eastAsia="zh-CN"/>
        </w:rPr>
      </w:pPr>
      <w:r>
        <w:rPr>
          <w:bCs/>
          <w:sz w:val="24"/>
          <w:szCs w:val="24"/>
        </w:rPr>
        <w:t>评价单位：</w:t>
      </w:r>
      <w:r>
        <w:rPr>
          <w:rFonts w:hint="eastAsia"/>
          <w:bCs/>
          <w:sz w:val="24"/>
          <w:szCs w:val="24"/>
        </w:rPr>
        <w:t>泰安</w:t>
      </w:r>
      <w:r>
        <w:rPr>
          <w:rFonts w:hint="eastAsia"/>
          <w:bCs/>
          <w:sz w:val="24"/>
          <w:szCs w:val="24"/>
          <w:lang w:eastAsia="zh-CN"/>
        </w:rPr>
        <w:t>维特瑞环保科技有限公司</w:t>
      </w:r>
    </w:p>
    <w:p>
      <w:pPr>
        <w:widowControl/>
        <w:adjustRightInd w:val="0"/>
        <w:snapToGrid w:val="0"/>
        <w:spacing w:line="360" w:lineRule="auto"/>
        <w:ind w:firstLine="480" w:firstLineChars="200"/>
        <w:jc w:val="left"/>
        <w:rPr>
          <w:bCs/>
          <w:sz w:val="24"/>
          <w:szCs w:val="24"/>
        </w:rPr>
      </w:pPr>
      <w:r>
        <w:rPr>
          <w:bCs/>
          <w:sz w:val="24"/>
          <w:szCs w:val="24"/>
        </w:rPr>
        <w:t>联系地址：泰安市</w:t>
      </w:r>
      <w:r>
        <w:rPr>
          <w:rFonts w:hint="eastAsia"/>
          <w:bCs/>
          <w:sz w:val="24"/>
          <w:szCs w:val="24"/>
        </w:rPr>
        <w:t>岱岳区</w:t>
      </w:r>
      <w:r>
        <w:rPr>
          <w:bCs/>
          <w:sz w:val="24"/>
          <w:szCs w:val="24"/>
        </w:rPr>
        <w:t>中天城市广场</w:t>
      </w:r>
      <w:r>
        <w:rPr>
          <w:rFonts w:hint="eastAsia"/>
          <w:bCs/>
          <w:sz w:val="24"/>
          <w:szCs w:val="24"/>
        </w:rPr>
        <w:t>408室</w:t>
      </w:r>
    </w:p>
    <w:p>
      <w:pPr>
        <w:widowControl/>
        <w:adjustRightInd w:val="0"/>
        <w:snapToGrid w:val="0"/>
        <w:spacing w:line="360" w:lineRule="auto"/>
        <w:ind w:firstLine="480" w:firstLineChars="200"/>
        <w:jc w:val="left"/>
        <w:rPr>
          <w:rFonts w:hint="eastAsia" w:eastAsiaTheme="minorEastAsia"/>
          <w:bCs/>
          <w:sz w:val="24"/>
          <w:szCs w:val="24"/>
          <w:lang w:eastAsia="zh-CN"/>
        </w:rPr>
      </w:pPr>
      <w:r>
        <w:rPr>
          <w:bCs/>
          <w:sz w:val="24"/>
          <w:szCs w:val="24"/>
        </w:rPr>
        <w:t>联系人：</w:t>
      </w:r>
      <w:r>
        <w:rPr>
          <w:rFonts w:hint="eastAsia"/>
          <w:bCs/>
          <w:sz w:val="24"/>
          <w:szCs w:val="24"/>
          <w:lang w:eastAsia="zh-CN"/>
        </w:rPr>
        <w:t>曹雨</w:t>
      </w:r>
    </w:p>
    <w:p>
      <w:pPr>
        <w:widowControl/>
        <w:adjustRightInd w:val="0"/>
        <w:snapToGrid w:val="0"/>
        <w:spacing w:line="360" w:lineRule="auto"/>
        <w:ind w:firstLine="480" w:firstLineChars="200"/>
        <w:jc w:val="left"/>
        <w:rPr>
          <w:rFonts w:hint="eastAsia"/>
          <w:bCs/>
          <w:sz w:val="24"/>
          <w:szCs w:val="24"/>
          <w:lang w:val="en-US" w:eastAsia="zh-CN"/>
        </w:rPr>
      </w:pPr>
      <w:r>
        <w:rPr>
          <w:bCs/>
          <w:sz w:val="24"/>
          <w:szCs w:val="24"/>
        </w:rPr>
        <w:t>联系电话：</w:t>
      </w:r>
      <w:r>
        <w:rPr>
          <w:rFonts w:hint="eastAsia"/>
          <w:bCs/>
          <w:sz w:val="24"/>
          <w:szCs w:val="24"/>
          <w:lang w:val="en-US" w:eastAsia="zh-CN"/>
        </w:rPr>
        <w:t>15305386370</w:t>
      </w:r>
    </w:p>
    <w:p>
      <w:pPr>
        <w:widowControl/>
        <w:adjustRightInd w:val="0"/>
        <w:snapToGrid w:val="0"/>
        <w:spacing w:line="360" w:lineRule="auto"/>
        <w:ind w:firstLine="480" w:firstLineChars="200"/>
        <w:jc w:val="left"/>
        <w:rPr>
          <w:bCs/>
          <w:sz w:val="24"/>
          <w:szCs w:val="24"/>
        </w:rPr>
      </w:pPr>
      <w:r>
        <w:rPr>
          <w:bCs/>
          <w:sz w:val="24"/>
          <w:szCs w:val="24"/>
        </w:rPr>
        <w:t>邮箱：</w:t>
      </w:r>
      <w:r>
        <w:rPr>
          <w:rFonts w:hint="eastAsia"/>
          <w:bCs/>
          <w:sz w:val="24"/>
          <w:szCs w:val="24"/>
          <w:lang w:val="en-US" w:eastAsia="zh-CN"/>
        </w:rPr>
        <w:t>954948184</w:t>
      </w:r>
      <w:r>
        <w:rPr>
          <w:rFonts w:hint="eastAsia"/>
          <w:bCs/>
          <w:sz w:val="24"/>
          <w:szCs w:val="24"/>
        </w:rPr>
        <w:t>@qq.com</w:t>
      </w:r>
    </w:p>
    <w:p>
      <w:pPr>
        <w:widowControl/>
        <w:adjustRightInd w:val="0"/>
        <w:snapToGrid w:val="0"/>
        <w:spacing w:line="360" w:lineRule="auto"/>
        <w:jc w:val="left"/>
        <w:rPr>
          <w:b/>
          <w:bCs/>
          <w:kern w:val="0"/>
          <w:sz w:val="24"/>
          <w:szCs w:val="24"/>
        </w:rPr>
      </w:pPr>
      <w:r>
        <w:rPr>
          <w:b/>
          <w:bCs/>
          <w:kern w:val="0"/>
          <w:sz w:val="24"/>
          <w:szCs w:val="24"/>
        </w:rPr>
        <w:t>四、环境影响评价的工作程序和主要工作内容</w:t>
      </w:r>
    </w:p>
    <w:p>
      <w:pPr>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w:t>
      </w:r>
      <w:r>
        <w:rPr>
          <w:rFonts w:ascii="Times New Roman" w:cs="Times New Roman"/>
          <w:sz w:val="24"/>
          <w:szCs w:val="24"/>
        </w:rPr>
        <w:t>本项目环境影响后评价工作程序如下：</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①接受建设单位委托制定环境影响后评价工作计划。</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②对照原环境影响评价文件及审批意见勘察现场并调查项目建设内容、生产工艺及实际运行情况、污染源产排情况及治理措施、周边环境概况。</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③根据现场勘查结果和相关资料收集，按照导则和规范制定监测计划。</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④根据收集和监测的资料对项目进行环境影响后评价，对建设项目存在的问题提出整改措施、优化污染治理措施、对原环境影响评价报告的遗漏项进行补充分析并根据企业实际生产情况制定监测制度。</w:t>
      </w:r>
    </w:p>
    <w:p>
      <w:pPr>
        <w:snapToGrid w:val="0"/>
        <w:spacing w:line="360" w:lineRule="auto"/>
        <w:ind w:firstLine="480" w:firstLineChars="200"/>
        <w:rPr>
          <w:rFonts w:ascii="Times New Roman" w:hAnsi="Times New Roman" w:cs="Times New Roman"/>
          <w:sz w:val="24"/>
          <w:szCs w:val="24"/>
        </w:rPr>
      </w:pPr>
      <w:r>
        <w:rPr>
          <w:rFonts w:ascii="宋体" w:hAnsi="宋体" w:eastAsia="宋体" w:cs="Times New Roman"/>
          <w:sz w:val="24"/>
          <w:szCs w:val="24"/>
        </w:rPr>
        <w:t>⑤</w:t>
      </w:r>
      <w:r>
        <w:rPr>
          <w:rFonts w:ascii="Times New Roman" w:cs="Times New Roman"/>
          <w:sz w:val="24"/>
          <w:szCs w:val="24"/>
        </w:rPr>
        <w:t>给出关于建设项目环境可行性的评价结论，完成环境影响后评价报告书的编制。</w:t>
      </w:r>
    </w:p>
    <w:p>
      <w:pPr>
        <w:snapToGrid w:val="0"/>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w:t>
      </w:r>
      <w:r>
        <w:rPr>
          <w:rFonts w:ascii="Times New Roman" w:cs="Times New Roman"/>
          <w:sz w:val="24"/>
          <w:szCs w:val="24"/>
        </w:rPr>
        <w:t>本项目环境影响后评价主要工作内容：</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①环境影响报告及环保设施竣工验收回顾。</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②工程分析的后评价。</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③环境现状、评价区域环境质量变化后评价。</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④环境影响预测的后评价。</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⑤污染防治措施有效性的后评价。</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⑥政策符合性分析。</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⑦环境管理与监测后评价。</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⑧后评价结论。</w:t>
      </w:r>
    </w:p>
    <w:p>
      <w:pPr>
        <w:widowControl/>
        <w:adjustRightInd w:val="0"/>
        <w:snapToGrid w:val="0"/>
        <w:spacing w:line="360" w:lineRule="auto"/>
        <w:jc w:val="left"/>
        <w:rPr>
          <w:kern w:val="0"/>
          <w:sz w:val="24"/>
          <w:szCs w:val="24"/>
        </w:rPr>
      </w:pPr>
      <w:r>
        <w:rPr>
          <w:b/>
          <w:bCs/>
          <w:kern w:val="0"/>
          <w:sz w:val="24"/>
          <w:szCs w:val="24"/>
        </w:rPr>
        <w:t>五、征求公众意见的主要事项</w:t>
      </w:r>
    </w:p>
    <w:p>
      <w:pPr>
        <w:widowControl/>
        <w:adjustRightInd w:val="0"/>
        <w:snapToGrid w:val="0"/>
        <w:spacing w:line="360" w:lineRule="auto"/>
        <w:ind w:firstLine="480" w:firstLineChars="200"/>
        <w:jc w:val="left"/>
        <w:rPr>
          <w:kern w:val="0"/>
          <w:sz w:val="24"/>
          <w:szCs w:val="24"/>
        </w:rPr>
      </w:pPr>
      <w:r>
        <w:rPr>
          <w:kern w:val="0"/>
          <w:sz w:val="24"/>
          <w:szCs w:val="24"/>
        </w:rPr>
        <w:t>1、对本工程了解程度；</w:t>
      </w:r>
    </w:p>
    <w:p>
      <w:pPr>
        <w:widowControl/>
        <w:adjustRightInd w:val="0"/>
        <w:snapToGrid w:val="0"/>
        <w:spacing w:line="360" w:lineRule="auto"/>
        <w:ind w:firstLine="480" w:firstLineChars="200"/>
        <w:jc w:val="left"/>
        <w:rPr>
          <w:kern w:val="0"/>
          <w:sz w:val="24"/>
          <w:szCs w:val="24"/>
        </w:rPr>
      </w:pPr>
      <w:r>
        <w:rPr>
          <w:kern w:val="0"/>
          <w:sz w:val="24"/>
          <w:szCs w:val="24"/>
        </w:rPr>
        <w:t>2、该项目是否加重了对当地环境的污染；</w:t>
      </w:r>
    </w:p>
    <w:p>
      <w:pPr>
        <w:widowControl/>
        <w:adjustRightInd w:val="0"/>
        <w:snapToGrid w:val="0"/>
        <w:spacing w:line="360" w:lineRule="auto"/>
        <w:ind w:firstLine="480" w:firstLineChars="200"/>
        <w:jc w:val="left"/>
        <w:rPr>
          <w:kern w:val="0"/>
          <w:sz w:val="24"/>
          <w:szCs w:val="24"/>
        </w:rPr>
      </w:pPr>
      <w:r>
        <w:rPr>
          <w:kern w:val="0"/>
          <w:sz w:val="24"/>
          <w:szCs w:val="24"/>
        </w:rPr>
        <w:t>3、您对企业已采取的环保治理措施的态度；</w:t>
      </w:r>
    </w:p>
    <w:p>
      <w:pPr>
        <w:widowControl/>
        <w:adjustRightInd w:val="0"/>
        <w:snapToGrid w:val="0"/>
        <w:spacing w:line="360" w:lineRule="auto"/>
        <w:ind w:firstLine="480" w:firstLineChars="200"/>
        <w:jc w:val="left"/>
        <w:rPr>
          <w:kern w:val="0"/>
          <w:sz w:val="24"/>
          <w:szCs w:val="24"/>
        </w:rPr>
      </w:pPr>
      <w:r>
        <w:rPr>
          <w:kern w:val="0"/>
          <w:sz w:val="24"/>
          <w:szCs w:val="24"/>
        </w:rPr>
        <w:t>4、对本工程环境保护方面其它意见或建议。</w:t>
      </w:r>
    </w:p>
    <w:p>
      <w:pPr>
        <w:widowControl/>
        <w:adjustRightInd w:val="0"/>
        <w:snapToGrid w:val="0"/>
        <w:spacing w:line="360" w:lineRule="auto"/>
        <w:ind w:firstLine="480" w:firstLineChars="200"/>
        <w:jc w:val="left"/>
        <w:rPr>
          <w:kern w:val="0"/>
          <w:sz w:val="24"/>
          <w:szCs w:val="24"/>
        </w:rPr>
      </w:pPr>
      <w:r>
        <w:rPr>
          <w:kern w:val="0"/>
          <w:sz w:val="24"/>
          <w:szCs w:val="24"/>
        </w:rPr>
        <w:t>请针对上述选项向建设单位或评价单位进行反映。</w:t>
      </w:r>
    </w:p>
    <w:p>
      <w:pPr>
        <w:widowControl/>
        <w:adjustRightInd w:val="0"/>
        <w:snapToGrid w:val="0"/>
        <w:spacing w:line="360" w:lineRule="auto"/>
        <w:jc w:val="left"/>
        <w:rPr>
          <w:b/>
          <w:bCs/>
          <w:kern w:val="0"/>
          <w:sz w:val="24"/>
          <w:szCs w:val="24"/>
        </w:rPr>
      </w:pPr>
      <w:r>
        <w:rPr>
          <w:b/>
          <w:bCs/>
          <w:kern w:val="0"/>
          <w:sz w:val="24"/>
          <w:szCs w:val="24"/>
        </w:rPr>
        <w:t>六、公众提出意见的主要方式</w:t>
      </w:r>
    </w:p>
    <w:p>
      <w:pPr>
        <w:widowControl/>
        <w:adjustRightInd w:val="0"/>
        <w:snapToGrid w:val="0"/>
        <w:spacing w:line="360" w:lineRule="auto"/>
        <w:ind w:firstLine="480" w:firstLineChars="200"/>
        <w:jc w:val="left"/>
        <w:rPr>
          <w:kern w:val="0"/>
          <w:sz w:val="24"/>
          <w:szCs w:val="24"/>
        </w:rPr>
      </w:pPr>
      <w:r>
        <w:rPr>
          <w:kern w:val="0"/>
          <w:sz w:val="24"/>
          <w:szCs w:val="24"/>
        </w:rPr>
        <w:t>（1）自公告发布之日起十日内，建设单位或受委托的环境影响报告编制单位为公众提供相关资料的查询、查阅服务。</w:t>
      </w:r>
    </w:p>
    <w:p>
      <w:pPr>
        <w:snapToGrid w:val="0"/>
        <w:spacing w:line="360" w:lineRule="auto"/>
        <w:ind w:firstLine="480"/>
        <w:rPr>
          <w:sz w:val="24"/>
          <w:szCs w:val="24"/>
        </w:rPr>
      </w:pPr>
      <w:r>
        <w:rPr>
          <w:kern w:val="0"/>
          <w:sz w:val="24"/>
          <w:szCs w:val="24"/>
        </w:rPr>
        <w:t>（2）公众对建设项目有环境保护意见的，自本公告发布之日起十日内，可通过电话、信件或E-Mail向建设单位或者环境影响报告编制单位进行意见表述。</w:t>
      </w:r>
    </w:p>
    <w:p>
      <w:pPr>
        <w:snapToGrid w:val="0"/>
        <w:spacing w:line="360" w:lineRule="auto"/>
        <w:rPr>
          <w:sz w:val="24"/>
          <w:szCs w:val="24"/>
        </w:rPr>
      </w:pPr>
    </w:p>
    <w:p>
      <w:pPr>
        <w:snapToGrid w:val="0"/>
        <w:spacing w:line="360" w:lineRule="auto"/>
        <w:rPr>
          <w:sz w:val="24"/>
          <w:szCs w:val="24"/>
        </w:rPr>
      </w:pPr>
    </w:p>
    <w:p>
      <w:pPr>
        <w:pStyle w:val="10"/>
        <w:ind w:firstLine="480" w:firstLineChars="200"/>
        <w:jc w:val="right"/>
        <w:rPr>
          <w:rFonts w:ascii="Times New Roman" w:hAnsi="Times New Roman" w:cs="Times New Roman"/>
        </w:rPr>
      </w:pPr>
      <w:r>
        <w:rPr>
          <w:rFonts w:hint="eastAsia" w:ascii="Times New Roman" w:hAnsi="Times New Roman" w:cs="Times New Roman"/>
          <w:bCs/>
          <w:lang w:val="zh-CN"/>
        </w:rPr>
        <w:t>山东京卫制药有限公司</w:t>
      </w:r>
    </w:p>
    <w:p>
      <w:pPr>
        <w:snapToGrid w:val="0"/>
        <w:spacing w:line="360" w:lineRule="auto"/>
        <w:ind w:right="26" w:firstLine="480" w:firstLineChars="200"/>
        <w:jc w:val="right"/>
        <w:rPr>
          <w:sz w:val="24"/>
          <w:szCs w:val="24"/>
        </w:rPr>
      </w:pPr>
      <w:r>
        <w:rPr>
          <w:sz w:val="24"/>
          <w:szCs w:val="24"/>
          <w:lang w:val="zh-CN"/>
        </w:rPr>
        <w:t>20</w:t>
      </w:r>
      <w:r>
        <w:rPr>
          <w:rFonts w:hint="eastAsia"/>
          <w:sz w:val="24"/>
          <w:szCs w:val="24"/>
          <w:lang w:val="zh-CN"/>
        </w:rPr>
        <w:t>2</w:t>
      </w:r>
      <w:r>
        <w:rPr>
          <w:rFonts w:hint="eastAsia"/>
          <w:sz w:val="24"/>
          <w:szCs w:val="24"/>
          <w:lang w:val="en-US" w:eastAsia="zh-CN"/>
        </w:rPr>
        <w:t>3</w:t>
      </w:r>
      <w:r>
        <w:rPr>
          <w:sz w:val="24"/>
          <w:szCs w:val="24"/>
          <w:lang w:val="zh-CN"/>
        </w:rPr>
        <w:t>年</w:t>
      </w:r>
      <w:r>
        <w:rPr>
          <w:rFonts w:hint="eastAsia"/>
          <w:sz w:val="24"/>
          <w:szCs w:val="24"/>
          <w:lang w:val="en-US" w:eastAsia="zh-CN"/>
        </w:rPr>
        <w:t>5</w:t>
      </w:r>
      <w:r>
        <w:rPr>
          <w:sz w:val="24"/>
          <w:szCs w:val="24"/>
          <w:lang w:val="zh-CN"/>
        </w:rPr>
        <w:t>月</w:t>
      </w:r>
      <w:r>
        <w:rPr>
          <w:rFonts w:hint="eastAsia"/>
          <w:sz w:val="24"/>
          <w:szCs w:val="24"/>
        </w:rPr>
        <w:t>1</w:t>
      </w:r>
      <w:r>
        <w:rPr>
          <w:rFonts w:hint="eastAsia"/>
          <w:sz w:val="24"/>
          <w:szCs w:val="24"/>
          <w:lang w:val="en-US" w:eastAsia="zh-CN"/>
        </w:rPr>
        <w:t>5</w:t>
      </w:r>
      <w:r>
        <w:rPr>
          <w:sz w:val="24"/>
          <w:szCs w:val="24"/>
        </w:rPr>
        <w:t>日</w:t>
      </w:r>
    </w:p>
    <w:p>
      <w:pPr>
        <w:snapToGrid w:val="0"/>
        <w:spacing w:line="360" w:lineRule="auto"/>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hMTBkMGUwZDhhOTBhODQxZmEzODkwYTg5ZjdiMzMifQ=="/>
  </w:docVars>
  <w:rsids>
    <w:rsidRoot w:val="00C77F94"/>
    <w:rsid w:val="0007086F"/>
    <w:rsid w:val="000C1542"/>
    <w:rsid w:val="00526014"/>
    <w:rsid w:val="00563C89"/>
    <w:rsid w:val="006B7F1D"/>
    <w:rsid w:val="00AB250D"/>
    <w:rsid w:val="00B36F26"/>
    <w:rsid w:val="00C77F94"/>
    <w:rsid w:val="00E36C0A"/>
    <w:rsid w:val="00F00F71"/>
    <w:rsid w:val="00F77BF9"/>
    <w:rsid w:val="13CC58CF"/>
    <w:rsid w:val="16A24E84"/>
    <w:rsid w:val="246833F2"/>
    <w:rsid w:val="281A0EA7"/>
    <w:rsid w:val="4F242F46"/>
    <w:rsid w:val="5C9660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24"/>
      <w:szCs w:val="24"/>
      <w:lang w:val="zh-CN" w:eastAsia="zh-CN" w:bidi="zh-CN"/>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报告书正文 Char"/>
    <w:basedOn w:val="6"/>
    <w:link w:val="10"/>
    <w:qFormat/>
    <w:uiPriority w:val="0"/>
    <w:rPr>
      <w:rFonts w:ascii="Arial" w:hAnsi="Arial" w:eastAsia="宋体" w:cs="Arial"/>
      <w:kern w:val="0"/>
      <w:sz w:val="24"/>
      <w:szCs w:val="24"/>
    </w:rPr>
  </w:style>
  <w:style w:type="paragraph" w:customStyle="1" w:styleId="10">
    <w:name w:val="报告书正文"/>
    <w:basedOn w:val="1"/>
    <w:link w:val="9"/>
    <w:qFormat/>
    <w:uiPriority w:val="0"/>
    <w:pPr>
      <w:adjustRightInd w:val="0"/>
      <w:snapToGrid w:val="0"/>
      <w:spacing w:line="360" w:lineRule="auto"/>
      <w:ind w:firstLine="425"/>
      <w:textAlignment w:val="baseline"/>
    </w:pPr>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1287</Words>
  <Characters>1369</Characters>
  <Lines>9</Lines>
  <Paragraphs>2</Paragraphs>
  <TotalTime>9</TotalTime>
  <ScaleCrop>false</ScaleCrop>
  <LinksUpToDate>false</LinksUpToDate>
  <CharactersWithSpaces>1369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2020-03-12T05:38:00Z</dcterms:created>
  <dc:creator>admin</dc:creator>
  <cp:lastModifiedBy>家家</cp:lastModifiedBy>
  <dcterms:modified xsi:type="dcterms:W3CDTF">2023-05-15T01:48:03Z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91E5D445C95F4C1B8338759E6F2547F0_12</vt:lpwstr>
  </property>
</Properties>
</file>