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b/>
          <w:color w:val="auto"/>
          <w:sz w:val="72"/>
          <w:szCs w:val="72"/>
          <w:lang w:val="en-US" w:eastAsia="zh-CN"/>
        </w:rPr>
      </w:pPr>
      <w:r>
        <w:rPr>
          <w:color w:val="auto"/>
        </w:rPr>
        <w:drawing>
          <wp:inline distT="0" distB="0" distL="114300" distR="114300">
            <wp:extent cx="1675765" cy="891540"/>
            <wp:effectExtent l="0" t="0" r="635" b="3810"/>
            <wp:docPr id="1" name="图片 4" descr="沂州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沂州logo"/>
                    <pic:cNvPicPr>
                      <a:picLocks noChangeAspect="1"/>
                    </pic:cNvPicPr>
                  </pic:nvPicPr>
                  <pic:blipFill>
                    <a:blip r:embed="rId12"/>
                    <a:stretch>
                      <a:fillRect/>
                    </a:stretch>
                  </pic:blipFill>
                  <pic:spPr>
                    <a:xfrm>
                      <a:off x="0" y="0"/>
                      <a:ext cx="1675765" cy="891540"/>
                    </a:xfrm>
                    <a:prstGeom prst="rect">
                      <a:avLst/>
                    </a:prstGeom>
                    <a:noFill/>
                    <a:ln>
                      <a:noFill/>
                    </a:ln>
                  </pic:spPr>
                </pic:pic>
              </a:graphicData>
            </a:graphic>
          </wp:inline>
        </w:drawing>
      </w:r>
    </w:p>
    <w:p>
      <w:pPr>
        <w:rPr>
          <w:rFonts w:hint="eastAsia"/>
          <w:color w:val="auto"/>
          <w:lang w:val="en-US" w:eastAsia="zh-CN"/>
        </w:rPr>
      </w:pPr>
      <w:r>
        <w:rPr>
          <w:rFonts w:hint="eastAsia"/>
          <w:color w:val="auto"/>
          <w:lang w:val="en-US" w:eastAsia="zh-CN"/>
        </w:rPr>
        <w:t xml:space="preserve"> </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jc w:val="center"/>
        <w:rPr>
          <w:rFonts w:hint="eastAsia" w:ascii="仿宋" w:hAnsi="仿宋" w:eastAsia="仿宋" w:cs="仿宋"/>
          <w:b/>
          <w:color w:val="auto"/>
          <w:sz w:val="72"/>
          <w:szCs w:val="72"/>
          <w:lang w:val="en-US" w:eastAsia="zh-CN"/>
        </w:rPr>
      </w:pPr>
      <w:r>
        <w:rPr>
          <w:rFonts w:hint="eastAsia" w:ascii="仿宋" w:hAnsi="仿宋" w:eastAsia="仿宋" w:cs="仿宋"/>
          <w:b/>
          <w:color w:val="auto"/>
          <w:sz w:val="72"/>
          <w:szCs w:val="72"/>
          <w:lang w:val="en-US" w:eastAsia="zh-CN"/>
        </w:rPr>
        <w:t>沂州集团建材板块</w:t>
      </w:r>
    </w:p>
    <w:p>
      <w:pPr>
        <w:jc w:val="both"/>
        <w:rPr>
          <w:rFonts w:hint="eastAsia" w:ascii="仿宋" w:hAnsi="仿宋" w:eastAsia="仿宋" w:cs="仿宋"/>
          <w:b/>
          <w:color w:val="auto"/>
          <w:sz w:val="72"/>
          <w:szCs w:val="72"/>
          <w:lang w:val="en-US" w:eastAsia="zh-CN"/>
        </w:rPr>
      </w:pPr>
    </w:p>
    <w:p>
      <w:pPr>
        <w:jc w:val="center"/>
        <w:rPr>
          <w:rFonts w:hint="eastAsia" w:ascii="仿宋" w:hAnsi="仿宋" w:eastAsia="仿宋" w:cs="仿宋"/>
          <w:b/>
          <w:color w:val="auto"/>
          <w:sz w:val="72"/>
          <w:szCs w:val="72"/>
          <w:lang w:val="en-US" w:eastAsia="zh-CN"/>
        </w:rPr>
      </w:pPr>
      <w:r>
        <w:rPr>
          <w:rFonts w:hint="eastAsia" w:ascii="仿宋" w:hAnsi="仿宋" w:eastAsia="仿宋" w:cs="仿宋"/>
          <w:b/>
          <w:color w:val="auto"/>
          <w:sz w:val="72"/>
          <w:szCs w:val="72"/>
          <w:lang w:val="en-US" w:eastAsia="zh-CN"/>
        </w:rPr>
        <w:t>招标文件</w:t>
      </w:r>
    </w:p>
    <w:p>
      <w:pPr>
        <w:jc w:val="center"/>
        <w:rPr>
          <w:rFonts w:hint="eastAsia" w:ascii="仿宋" w:hAnsi="仿宋" w:eastAsia="仿宋" w:cs="仿宋"/>
          <w:b/>
          <w:bCs/>
          <w:color w:val="auto"/>
          <w:sz w:val="28"/>
          <w:szCs w:val="28"/>
          <w:lang w:val="en-US" w:eastAsia="zh-CN"/>
        </w:rPr>
      </w:pPr>
    </w:p>
    <w:p>
      <w:pPr>
        <w:jc w:val="center"/>
        <w:rPr>
          <w:rFonts w:hint="eastAsia" w:ascii="仿宋" w:hAnsi="仿宋" w:eastAsia="仿宋" w:cs="仿宋"/>
          <w:b/>
          <w:bCs/>
          <w:color w:val="auto"/>
          <w:sz w:val="28"/>
          <w:szCs w:val="28"/>
          <w:lang w:val="en-US" w:eastAsia="zh-CN"/>
        </w:rPr>
      </w:pPr>
    </w:p>
    <w:p>
      <w:pPr>
        <w:jc w:val="both"/>
        <w:rPr>
          <w:rFonts w:hint="eastAsia" w:ascii="仿宋" w:hAnsi="仿宋" w:eastAsia="仿宋" w:cs="仿宋"/>
          <w:b/>
          <w:bCs/>
          <w:color w:val="auto"/>
          <w:sz w:val="28"/>
          <w:szCs w:val="28"/>
          <w:lang w:val="en-US" w:eastAsia="zh-CN"/>
        </w:rPr>
      </w:pPr>
    </w:p>
    <w:p>
      <w:pPr>
        <w:jc w:val="center"/>
        <w:rPr>
          <w:rFonts w:hint="eastAsia" w:ascii="仿宋" w:hAnsi="仿宋" w:eastAsia="仿宋" w:cs="仿宋"/>
          <w:b w:val="0"/>
          <w:bCs w:val="0"/>
          <w:color w:val="auto"/>
          <w:sz w:val="28"/>
          <w:szCs w:val="28"/>
          <w:lang w:val="en-US" w:eastAsia="zh-CN"/>
        </w:rPr>
      </w:pPr>
    </w:p>
    <w:tbl>
      <w:tblPr>
        <w:tblStyle w:val="18"/>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431"/>
        <w:gridCol w:w="1368"/>
        <w:gridCol w:w="624"/>
        <w:gridCol w:w="828"/>
        <w:gridCol w:w="456"/>
        <w:gridCol w:w="81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项目名称</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5388" w:type="dxa"/>
            <w:gridSpan w:val="6"/>
            <w:tcBorders>
              <w:top w:val="nil"/>
              <w:left w:val="nil"/>
              <w:bottom w:val="single" w:color="auto" w:sz="4" w:space="0"/>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lang w:val="en-US" w:eastAsia="zh-CN"/>
              </w:rPr>
              <w:t>链条采购项目年度招标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招标编号</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5388" w:type="dxa"/>
            <w:gridSpan w:val="6"/>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lang w:val="en-US" w:eastAsia="zh-CN"/>
              </w:rPr>
              <w:t>ZBJCCGZXWJ2023025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招标组织</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5388" w:type="dxa"/>
            <w:gridSpan w:val="6"/>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lang w:val="en-US" w:eastAsia="zh-CN"/>
              </w:rPr>
              <w:t>建材板块采购中心五金部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日期</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1368" w:type="dxa"/>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2023</w:t>
            </w:r>
          </w:p>
        </w:tc>
        <w:tc>
          <w:tcPr>
            <w:tcW w:w="624" w:type="dxa"/>
            <w:tcBorders>
              <w:top w:val="single" w:color="auto" w:sz="4" w:space="0"/>
              <w:left w:val="nil"/>
              <w:bottom w:val="nil"/>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年</w:t>
            </w:r>
          </w:p>
        </w:tc>
        <w:tc>
          <w:tcPr>
            <w:tcW w:w="828" w:type="dxa"/>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4</w:t>
            </w:r>
          </w:p>
        </w:tc>
        <w:tc>
          <w:tcPr>
            <w:tcW w:w="456" w:type="dxa"/>
            <w:tcBorders>
              <w:top w:val="single" w:color="auto" w:sz="4" w:space="0"/>
              <w:left w:val="nil"/>
              <w:bottom w:val="nil"/>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月</w:t>
            </w:r>
          </w:p>
        </w:tc>
        <w:tc>
          <w:tcPr>
            <w:tcW w:w="816" w:type="dxa"/>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18</w:t>
            </w:r>
          </w:p>
        </w:tc>
        <w:tc>
          <w:tcPr>
            <w:tcW w:w="1296" w:type="dxa"/>
            <w:tcBorders>
              <w:top w:val="single" w:color="auto" w:sz="4" w:space="0"/>
              <w:left w:val="nil"/>
              <w:bottom w:val="nil"/>
              <w:right w:val="nil"/>
            </w:tcBorders>
            <w:noWrap w:val="0"/>
            <w:vAlign w:val="top"/>
          </w:tcPr>
          <w:p>
            <w:pPr>
              <w:jc w:val="left"/>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日</w:t>
            </w:r>
          </w:p>
        </w:tc>
      </w:tr>
    </w:tbl>
    <w:p>
      <w:pPr>
        <w:jc w:val="both"/>
        <w:rPr>
          <w:rFonts w:hint="eastAsia"/>
          <w:b/>
          <w:color w:val="auto"/>
          <w:sz w:val="50"/>
          <w:szCs w:val="28"/>
        </w:rPr>
      </w:pPr>
    </w:p>
    <w:p>
      <w:pPr>
        <w:jc w:val="both"/>
        <w:rPr>
          <w:rFonts w:hint="eastAsia"/>
          <w:b/>
          <w:color w:val="auto"/>
          <w:sz w:val="50"/>
          <w:szCs w:val="28"/>
        </w:rPr>
      </w:pPr>
    </w:p>
    <w:p>
      <w:pPr>
        <w:jc w:val="both"/>
        <w:rPr>
          <w:rFonts w:hint="eastAsia"/>
          <w:b/>
          <w:color w:val="auto"/>
          <w:sz w:val="50"/>
          <w:szCs w:val="28"/>
        </w:rPr>
      </w:pPr>
    </w:p>
    <w:p>
      <w:pPr>
        <w:jc w:val="both"/>
        <w:rPr>
          <w:rFonts w:hint="eastAsia"/>
          <w:b/>
          <w:color w:val="auto"/>
          <w:sz w:val="50"/>
          <w:szCs w:val="28"/>
        </w:rPr>
      </w:pPr>
    </w:p>
    <w:p>
      <w:pPr>
        <w:jc w:val="both"/>
        <w:rPr>
          <w:rFonts w:hint="eastAsia"/>
          <w:b/>
          <w:color w:val="auto"/>
          <w:sz w:val="50"/>
          <w:szCs w:val="28"/>
        </w:rPr>
      </w:pPr>
    </w:p>
    <w:p>
      <w:pPr>
        <w:jc w:val="center"/>
        <w:rPr>
          <w:rFonts w:hint="eastAsia"/>
          <w:b/>
          <w:color w:val="auto"/>
          <w:sz w:val="50"/>
          <w:szCs w:val="28"/>
        </w:rPr>
        <w:sectPr>
          <w:headerReference r:id="rId5" w:type="first"/>
          <w:footerReference r:id="rId7" w:type="first"/>
          <w:headerReference r:id="rId3" w:type="default"/>
          <w:headerReference r:id="rId4" w:type="even"/>
          <w:footerReference r:id="rId6" w:type="even"/>
          <w:pgSz w:w="11906" w:h="16838"/>
          <w:pgMar w:top="567" w:right="1134" w:bottom="567" w:left="1134" w:header="851" w:footer="992" w:gutter="0"/>
          <w:pgNumType w:fmt="decimal" w:start="1"/>
          <w:cols w:space="720" w:num="1"/>
          <w:rtlGutter w:val="0"/>
          <w:docGrid w:type="lines" w:linePitch="312" w:charSpace="0"/>
        </w:sectPr>
      </w:pPr>
    </w:p>
    <w:p>
      <w:pPr>
        <w:jc w:val="center"/>
        <w:rPr>
          <w:rFonts w:hint="eastAsia"/>
          <w:b/>
          <w:color w:val="auto"/>
          <w:sz w:val="50"/>
          <w:szCs w:val="28"/>
        </w:rPr>
      </w:pPr>
      <w:r>
        <w:rPr>
          <w:rFonts w:hint="eastAsia"/>
          <w:b/>
          <w:color w:val="auto"/>
          <w:sz w:val="50"/>
          <w:szCs w:val="28"/>
        </w:rPr>
        <w:t>目  录</w:t>
      </w:r>
    </w:p>
    <w:p>
      <w:pPr>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0"/>
        <w:rPr>
          <w:rFonts w:hint="eastAsia" w:eastAsia="宋体"/>
          <w:color w:val="auto"/>
          <w:sz w:val="28"/>
          <w:szCs w:val="28"/>
          <w:lang w:eastAsia="zh-CN"/>
        </w:rPr>
      </w:pPr>
      <w:r>
        <w:rPr>
          <w:rFonts w:hint="eastAsia"/>
          <w:color w:val="auto"/>
          <w:sz w:val="28"/>
          <w:szCs w:val="28"/>
        </w:rPr>
        <w:t xml:space="preserve">第一部分  </w:t>
      </w:r>
      <w:r>
        <w:rPr>
          <w:rFonts w:hint="eastAsia"/>
          <w:color w:val="auto"/>
          <w:sz w:val="28"/>
          <w:szCs w:val="28"/>
          <w:lang w:val="en-US" w:eastAsia="zh-CN"/>
        </w:rPr>
        <w:t>招标邀请</w:t>
      </w:r>
      <w:r>
        <w:rPr>
          <w:rFonts w:hint="eastAsia"/>
          <w:color w:val="auto"/>
          <w:sz w:val="28"/>
          <w:szCs w:val="28"/>
        </w:rPr>
        <w:t>……………………………………………………………</w:t>
      </w:r>
      <w:r>
        <w:rPr>
          <w:rFonts w:hint="eastAsia"/>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0"/>
        <w:rPr>
          <w:rFonts w:hint="eastAsia" w:eastAsia="宋体"/>
          <w:color w:val="auto"/>
          <w:sz w:val="28"/>
          <w:szCs w:val="28"/>
          <w:lang w:val="en-US" w:eastAsia="zh-CN"/>
        </w:rPr>
      </w:pPr>
      <w:r>
        <w:rPr>
          <w:rFonts w:hint="eastAsia"/>
          <w:color w:val="auto"/>
          <w:sz w:val="28"/>
          <w:szCs w:val="28"/>
        </w:rPr>
        <w:t xml:space="preserve">第二部分  </w:t>
      </w:r>
      <w:r>
        <w:rPr>
          <w:rFonts w:hint="eastAsia" w:ascii="Times New Roman" w:hAnsi="Times New Roman" w:cs="Times New Roman"/>
          <w:color w:val="auto"/>
          <w:sz w:val="28"/>
          <w:szCs w:val="28"/>
          <w:lang w:val="en-US" w:eastAsia="zh-CN"/>
        </w:rPr>
        <w:t>投标人须知</w:t>
      </w:r>
      <w:r>
        <w:rPr>
          <w:rFonts w:hint="eastAsia"/>
          <w:color w:val="auto"/>
          <w:sz w:val="28"/>
          <w:szCs w:val="28"/>
        </w:rPr>
        <w:t>…………………………………………………………</w:t>
      </w:r>
      <w:r>
        <w:rPr>
          <w:rFonts w:hint="eastAsia"/>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0"/>
        <w:rPr>
          <w:rFonts w:hint="eastAsia" w:eastAsia="宋体"/>
          <w:color w:val="auto"/>
          <w:sz w:val="28"/>
          <w:szCs w:val="28"/>
          <w:lang w:val="en-US" w:eastAsia="zh-CN"/>
        </w:rPr>
      </w:pPr>
      <w:r>
        <w:rPr>
          <w:rFonts w:hint="eastAsia"/>
          <w:color w:val="auto"/>
          <w:sz w:val="28"/>
          <w:szCs w:val="28"/>
        </w:rPr>
        <w:t>第</w:t>
      </w:r>
      <w:r>
        <w:rPr>
          <w:rFonts w:hint="eastAsia"/>
          <w:color w:val="auto"/>
          <w:sz w:val="28"/>
          <w:szCs w:val="28"/>
          <w:lang w:val="en-US" w:eastAsia="zh-CN"/>
        </w:rPr>
        <w:t>三</w:t>
      </w:r>
      <w:r>
        <w:rPr>
          <w:rFonts w:hint="eastAsia"/>
          <w:color w:val="auto"/>
          <w:sz w:val="28"/>
          <w:szCs w:val="28"/>
        </w:rPr>
        <w:t xml:space="preserve">部分  </w:t>
      </w:r>
      <w:r>
        <w:rPr>
          <w:rFonts w:hint="eastAsia"/>
          <w:color w:val="auto"/>
          <w:sz w:val="28"/>
          <w:szCs w:val="28"/>
          <w:lang w:val="en-US" w:eastAsia="zh-CN"/>
        </w:rPr>
        <w:t>技术文本</w:t>
      </w:r>
      <w:r>
        <w:rPr>
          <w:rFonts w:hint="eastAsia"/>
          <w:color w:val="auto"/>
          <w:sz w:val="28"/>
          <w:szCs w:val="28"/>
        </w:rPr>
        <w:t>……………………………………………………………</w:t>
      </w:r>
      <w:r>
        <w:rPr>
          <w:rFonts w:hint="eastAsia"/>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0"/>
        <w:rPr>
          <w:rFonts w:hint="eastAsia" w:eastAsia="宋体"/>
          <w:color w:val="auto"/>
          <w:sz w:val="28"/>
          <w:szCs w:val="28"/>
          <w:lang w:val="en-US" w:eastAsia="zh-CN"/>
        </w:rPr>
      </w:pPr>
      <w:r>
        <w:rPr>
          <w:rFonts w:hint="eastAsia"/>
          <w:color w:val="auto"/>
          <w:sz w:val="28"/>
          <w:szCs w:val="28"/>
        </w:rPr>
        <w:t>第</w:t>
      </w:r>
      <w:r>
        <w:rPr>
          <w:rFonts w:hint="eastAsia"/>
          <w:color w:val="auto"/>
          <w:sz w:val="28"/>
          <w:szCs w:val="28"/>
          <w:lang w:val="en-US" w:eastAsia="zh-CN"/>
        </w:rPr>
        <w:t>四</w:t>
      </w:r>
      <w:r>
        <w:rPr>
          <w:rFonts w:hint="eastAsia"/>
          <w:color w:val="auto"/>
          <w:sz w:val="28"/>
          <w:szCs w:val="28"/>
        </w:rPr>
        <w:t xml:space="preserve">部分  </w:t>
      </w:r>
      <w:r>
        <w:rPr>
          <w:rFonts w:hint="eastAsia" w:ascii="Times New Roman" w:hAnsi="Times New Roman" w:cs="Times New Roman"/>
          <w:color w:val="auto"/>
          <w:sz w:val="28"/>
          <w:szCs w:val="28"/>
          <w:lang w:val="en-US" w:eastAsia="zh-CN"/>
        </w:rPr>
        <w:t>格式合同</w:t>
      </w:r>
      <w:r>
        <w:rPr>
          <w:rFonts w:hint="eastAsia"/>
          <w:color w:val="auto"/>
          <w:sz w:val="28"/>
          <w:szCs w:val="28"/>
        </w:rPr>
        <w:t>……………………………………………………………</w:t>
      </w:r>
      <w:r>
        <w:rPr>
          <w:rFonts w:hint="eastAsia"/>
          <w:color w:val="auto"/>
          <w:sz w:val="28"/>
          <w:szCs w:val="28"/>
          <w:lang w:val="en-US" w:eastAsia="zh-CN"/>
        </w:rPr>
        <w:t>5</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r>
        <w:rPr>
          <w:rFonts w:hint="eastAsia"/>
          <w:color w:val="auto"/>
          <w:sz w:val="28"/>
          <w:szCs w:val="28"/>
        </w:rPr>
        <w:t>第</w:t>
      </w:r>
      <w:r>
        <w:rPr>
          <w:rFonts w:hint="eastAsia"/>
          <w:color w:val="auto"/>
          <w:sz w:val="28"/>
          <w:szCs w:val="28"/>
          <w:lang w:val="en-US" w:eastAsia="zh-CN"/>
        </w:rPr>
        <w:t>五</w:t>
      </w:r>
      <w:r>
        <w:rPr>
          <w:rFonts w:hint="eastAsia"/>
          <w:color w:val="auto"/>
          <w:sz w:val="28"/>
          <w:szCs w:val="28"/>
        </w:rPr>
        <w:t xml:space="preserve">部分  </w:t>
      </w:r>
      <w:r>
        <w:rPr>
          <w:rFonts w:hint="eastAsia" w:ascii="Times New Roman" w:hAnsi="Times New Roman" w:cs="Times New Roman"/>
          <w:color w:val="auto"/>
          <w:sz w:val="28"/>
          <w:szCs w:val="28"/>
        </w:rPr>
        <w:t>投标</w:t>
      </w:r>
      <w:r>
        <w:rPr>
          <w:rFonts w:hint="eastAsia" w:ascii="Times New Roman" w:hAnsi="Times New Roman" w:cs="Times New Roman"/>
          <w:color w:val="auto"/>
          <w:sz w:val="28"/>
          <w:szCs w:val="28"/>
          <w:lang w:val="en-US" w:eastAsia="zh-CN"/>
        </w:rPr>
        <w:t>文件组成</w:t>
      </w:r>
      <w:r>
        <w:rPr>
          <w:rFonts w:hint="eastAsia"/>
          <w:color w:val="auto"/>
          <w:sz w:val="28"/>
          <w:szCs w:val="28"/>
        </w:rPr>
        <w:t>………………………………………………………</w:t>
      </w:r>
      <w:r>
        <w:rPr>
          <w:rFonts w:hint="eastAsia"/>
          <w:color w:val="auto"/>
          <w:sz w:val="28"/>
          <w:szCs w:val="28"/>
          <w:lang w:val="en-US" w:eastAsia="zh-CN"/>
        </w:rPr>
        <w:t>10</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r>
        <w:rPr>
          <w:rFonts w:hint="eastAsia"/>
          <w:color w:val="auto"/>
          <w:sz w:val="28"/>
          <w:szCs w:val="28"/>
          <w:lang w:val="en-US" w:eastAsia="zh-CN"/>
        </w:rPr>
        <w:t>第六部分  授权委托书模板</w:t>
      </w:r>
      <w:r>
        <w:rPr>
          <w:rFonts w:hint="eastAsia"/>
          <w:color w:val="auto"/>
          <w:sz w:val="28"/>
          <w:szCs w:val="28"/>
        </w:rPr>
        <w:t>……………………………………………………</w:t>
      </w:r>
      <w:r>
        <w:rPr>
          <w:rFonts w:hint="eastAsia"/>
          <w:color w:val="auto"/>
          <w:sz w:val="28"/>
          <w:szCs w:val="28"/>
          <w:lang w:val="en-US" w:eastAsia="zh-CN"/>
        </w:rPr>
        <w:t>11</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r>
        <w:rPr>
          <w:rFonts w:hint="eastAsia"/>
          <w:color w:val="auto"/>
          <w:sz w:val="28"/>
          <w:szCs w:val="28"/>
          <w:lang w:val="en-US" w:eastAsia="zh-CN"/>
        </w:rPr>
        <w:t>第七部分  报价单模板</w:t>
      </w:r>
      <w:r>
        <w:rPr>
          <w:rFonts w:hint="eastAsia"/>
          <w:color w:val="auto"/>
          <w:sz w:val="28"/>
          <w:szCs w:val="28"/>
        </w:rPr>
        <w:t>…………………………………………………………</w:t>
      </w:r>
      <w:r>
        <w:rPr>
          <w:rFonts w:hint="eastAsia"/>
          <w:color w:val="auto"/>
          <w:sz w:val="28"/>
          <w:szCs w:val="28"/>
          <w:lang w:val="en-US" w:eastAsia="zh-CN"/>
        </w:rPr>
        <w:t>12</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p>
    <w:p>
      <w:pPr>
        <w:pStyle w:val="24"/>
        <w:rPr>
          <w:rFonts w:hint="eastAsia"/>
          <w:color w:val="auto"/>
        </w:rPr>
      </w:pPr>
    </w:p>
    <w:p>
      <w:pPr>
        <w:spacing w:line="700" w:lineRule="exact"/>
        <w:rPr>
          <w:rFonts w:hint="eastAsia"/>
          <w:color w:val="auto"/>
          <w:sz w:val="28"/>
          <w:szCs w:val="28"/>
        </w:rPr>
      </w:pPr>
    </w:p>
    <w:p>
      <w:pPr>
        <w:spacing w:line="700" w:lineRule="exact"/>
        <w:rPr>
          <w:rFonts w:hint="eastAsia"/>
          <w:color w:val="auto"/>
          <w:sz w:val="28"/>
          <w:szCs w:val="28"/>
        </w:rPr>
      </w:pPr>
    </w:p>
    <w:p>
      <w:pPr>
        <w:spacing w:line="700" w:lineRule="exact"/>
        <w:rPr>
          <w:rFonts w:hint="eastAsia"/>
          <w:color w:val="auto"/>
          <w:sz w:val="28"/>
          <w:szCs w:val="28"/>
        </w:rPr>
      </w:pPr>
    </w:p>
    <w:p>
      <w:pPr>
        <w:spacing w:line="700" w:lineRule="exact"/>
        <w:rPr>
          <w:rFonts w:hint="eastAsia"/>
          <w:color w:val="auto"/>
          <w:sz w:val="28"/>
          <w:szCs w:val="28"/>
        </w:rPr>
      </w:pPr>
    </w:p>
    <w:p>
      <w:pPr>
        <w:jc w:val="both"/>
        <w:rPr>
          <w:rFonts w:hint="eastAsia" w:ascii="仿宋" w:hAnsi="仿宋" w:eastAsia="仿宋" w:cs="仿宋"/>
          <w:b/>
          <w:color w:val="auto"/>
          <w:sz w:val="36"/>
          <w:szCs w:val="36"/>
        </w:rPr>
        <w:sectPr>
          <w:headerReference r:id="rId8" w:type="default"/>
          <w:footerReference r:id="rId9" w:type="default"/>
          <w:pgSz w:w="11906" w:h="16838"/>
          <w:pgMar w:top="567" w:right="1134" w:bottom="567" w:left="1134" w:header="851" w:footer="992" w:gutter="0"/>
          <w:pgNumType w:fmt="decimal" w:start="1"/>
          <w:cols w:space="720" w:num="1"/>
          <w:rtlGutter w:val="0"/>
          <w:docGrid w:type="lines" w:linePitch="312" w:charSpace="0"/>
        </w:sectPr>
      </w:pPr>
    </w:p>
    <w:p>
      <w:pPr>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第一部分  招标邀请</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u w:val="none"/>
          <w:lang w:val="en-US" w:eastAsia="zh-CN"/>
        </w:rPr>
        <w:t>沂州集团建材板块各公司</w:t>
      </w:r>
      <w:r>
        <w:rPr>
          <w:rFonts w:hint="eastAsia" w:ascii="仿宋" w:hAnsi="仿宋" w:eastAsia="仿宋" w:cs="仿宋"/>
          <w:b/>
          <w:bCs/>
          <w:color w:val="auto"/>
          <w:sz w:val="28"/>
          <w:szCs w:val="28"/>
          <w:u w:val="single"/>
          <w:lang w:val="en-US" w:eastAsia="zh-CN"/>
        </w:rPr>
        <w:t>链条采购项目年度</w:t>
      </w:r>
      <w:r>
        <w:rPr>
          <w:rFonts w:hint="eastAsia" w:ascii="仿宋" w:hAnsi="仿宋" w:eastAsia="仿宋" w:cs="仿宋"/>
          <w:color w:val="auto"/>
          <w:sz w:val="28"/>
          <w:szCs w:val="28"/>
          <w:u w:val="none"/>
          <w:lang w:val="en-US" w:eastAsia="zh-CN"/>
        </w:rPr>
        <w:t>招标</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现诚挚邀请贵公司参加本次招投标，望贵公司接到邀请书后,根据贵公司</w:t>
      </w:r>
      <w:r>
        <w:rPr>
          <w:rFonts w:hint="eastAsia" w:ascii="仿宋" w:hAnsi="仿宋" w:eastAsia="仿宋" w:cs="仿宋"/>
          <w:color w:val="auto"/>
          <w:sz w:val="28"/>
          <w:szCs w:val="28"/>
          <w:lang w:val="en-US" w:eastAsia="zh-CN"/>
        </w:rPr>
        <w:t>实际情况</w:t>
      </w:r>
      <w:r>
        <w:rPr>
          <w:rFonts w:hint="eastAsia" w:ascii="仿宋" w:hAnsi="仿宋" w:eastAsia="仿宋" w:cs="仿宋"/>
          <w:color w:val="auto"/>
          <w:sz w:val="28"/>
          <w:szCs w:val="28"/>
        </w:rPr>
        <w:t>进行</w:t>
      </w:r>
      <w:r>
        <w:rPr>
          <w:rFonts w:hint="eastAsia" w:ascii="仿宋" w:hAnsi="仿宋" w:eastAsia="仿宋" w:cs="仿宋"/>
          <w:color w:val="auto"/>
          <w:sz w:val="28"/>
          <w:szCs w:val="28"/>
          <w:lang w:val="en-US" w:eastAsia="zh-CN"/>
        </w:rPr>
        <w:t>技术沟通、实地勘查、投标报名、</w:t>
      </w:r>
      <w:r>
        <w:rPr>
          <w:rFonts w:hint="eastAsia" w:ascii="仿宋" w:hAnsi="仿宋" w:eastAsia="仿宋" w:cs="仿宋"/>
          <w:color w:val="auto"/>
          <w:sz w:val="28"/>
          <w:szCs w:val="28"/>
        </w:rPr>
        <w:t>编制标书，并在规定时间参加我公司招标。</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b/>
          <w:bCs/>
          <w:color w:val="auto"/>
          <w:sz w:val="28"/>
          <w:szCs w:val="28"/>
          <w:u w:val="single"/>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、招标内容：</w:t>
      </w:r>
      <w:r>
        <w:rPr>
          <w:rFonts w:hint="eastAsia" w:ascii="仿宋" w:hAnsi="仿宋" w:eastAsia="仿宋" w:cs="仿宋"/>
          <w:b/>
          <w:bCs/>
          <w:color w:val="auto"/>
          <w:sz w:val="28"/>
          <w:szCs w:val="28"/>
          <w:u w:val="single"/>
          <w:lang w:val="en-US" w:eastAsia="zh-CN"/>
        </w:rPr>
        <w:t>链条年度招标采购</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2、投标报名截止时间：</w:t>
      </w:r>
      <w:r>
        <w:rPr>
          <w:rFonts w:hint="eastAsia" w:ascii="仿宋" w:hAnsi="仿宋" w:eastAsia="仿宋" w:cs="仿宋"/>
          <w:color w:val="auto"/>
          <w:sz w:val="28"/>
          <w:szCs w:val="28"/>
          <w:u w:val="single"/>
          <w:lang w:val="en-US" w:eastAsia="zh-CN"/>
        </w:rPr>
        <w:t>2023年4月26日 12：00</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3、招标时间：</w:t>
      </w:r>
      <w:r>
        <w:rPr>
          <w:rFonts w:hint="eastAsia" w:ascii="仿宋" w:hAnsi="仿宋" w:eastAsia="仿宋" w:cs="仿宋"/>
          <w:color w:val="auto"/>
          <w:sz w:val="28"/>
          <w:szCs w:val="28"/>
          <w:u w:val="single"/>
          <w:lang w:val="en-US" w:eastAsia="zh-CN"/>
        </w:rPr>
        <w:t>2023年4月28日10：00</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、招标</w:t>
      </w:r>
      <w:r>
        <w:rPr>
          <w:rFonts w:hint="eastAsia" w:ascii="仿宋" w:hAnsi="仿宋" w:eastAsia="仿宋" w:cs="仿宋"/>
          <w:color w:val="auto"/>
          <w:sz w:val="28"/>
          <w:szCs w:val="28"/>
          <w:lang w:val="en-US" w:eastAsia="zh-CN"/>
        </w:rPr>
        <w:t>方地址</w:t>
      </w:r>
      <w:r>
        <w:rPr>
          <w:rFonts w:hint="eastAsia" w:ascii="仿宋" w:hAnsi="仿宋" w:eastAsia="仿宋" w:cs="仿宋"/>
          <w:color w:val="auto"/>
          <w:sz w:val="28"/>
          <w:szCs w:val="28"/>
        </w:rPr>
        <w:t>：</w:t>
      </w:r>
      <w:r>
        <w:rPr>
          <w:rFonts w:hint="eastAsia" w:ascii="仿宋" w:hAnsi="仿宋" w:eastAsia="仿宋" w:cs="仿宋"/>
          <w:color w:val="auto"/>
          <w:sz w:val="28"/>
          <w:szCs w:val="28"/>
          <w:u w:val="single"/>
          <w:lang w:val="en-US" w:eastAsia="zh-CN"/>
        </w:rPr>
        <w:t>山东省临沂市费县费城镇南广丰南</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招标方式：</w:t>
      </w:r>
      <w:r>
        <w:rPr>
          <w:rFonts w:hint="eastAsia" w:ascii="仿宋" w:hAnsi="仿宋" w:eastAsia="仿宋" w:cs="仿宋"/>
          <w:color w:val="auto"/>
          <w:sz w:val="28"/>
          <w:szCs w:val="28"/>
          <w:u w:val="single"/>
          <w:lang w:val="en-US" w:eastAsia="zh-CN"/>
        </w:rPr>
        <w:t>邮箱招标，投标文件</w:t>
      </w:r>
      <w:r>
        <w:rPr>
          <w:rFonts w:hint="eastAsia" w:ascii="仿宋" w:hAnsi="仿宋" w:eastAsia="仿宋" w:cs="仿宋"/>
          <w:bCs/>
          <w:color w:val="auto"/>
          <w:sz w:val="28"/>
          <w:szCs w:val="28"/>
          <w:u w:val="single"/>
          <w:lang w:eastAsia="zh-CN"/>
        </w:rPr>
        <w:t>发送至招标方指定邮</w:t>
      </w:r>
      <w:r>
        <w:rPr>
          <w:rFonts w:hint="eastAsia" w:ascii="仿宋" w:hAnsi="仿宋" w:eastAsia="仿宋" w:cs="仿宋"/>
          <w:b w:val="0"/>
          <w:bCs/>
          <w:color w:val="auto"/>
          <w:sz w:val="28"/>
          <w:szCs w:val="28"/>
          <w:u w:val="single"/>
          <w:lang w:eastAsia="zh-CN"/>
        </w:rPr>
        <w:t>箱</w:t>
      </w:r>
      <w:r>
        <w:rPr>
          <w:rFonts w:hint="eastAsia" w:ascii="仿宋" w:hAnsi="仿宋" w:eastAsia="仿宋" w:cs="仿宋"/>
          <w:b w:val="0"/>
          <w:bCs/>
          <w:color w:val="auto"/>
          <w:sz w:val="28"/>
          <w:szCs w:val="28"/>
          <w:u w:val="single"/>
          <w:lang w:val="en-US" w:eastAsia="zh-CN"/>
        </w:rPr>
        <w:t>ZLGL@yizhougroup.cn，一次最终报价，不进行二次报价。</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6、开标地点：</w:t>
      </w:r>
      <w:r>
        <w:rPr>
          <w:rFonts w:hint="eastAsia" w:ascii="仿宋" w:hAnsi="仿宋" w:eastAsia="仿宋" w:cs="仿宋"/>
          <w:color w:val="auto"/>
          <w:sz w:val="28"/>
          <w:szCs w:val="28"/>
          <w:u w:val="single"/>
          <w:lang w:val="en-US" w:eastAsia="zh-CN"/>
        </w:rPr>
        <w:t>采购中心办公室</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7、招标方联系方式：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商务：</w:t>
      </w:r>
      <w:r>
        <w:rPr>
          <w:rFonts w:hint="eastAsia" w:ascii="仿宋" w:hAnsi="仿宋" w:eastAsia="仿宋" w:cs="仿宋"/>
          <w:color w:val="auto"/>
          <w:sz w:val="28"/>
          <w:szCs w:val="28"/>
          <w:u w:val="single"/>
          <w:lang w:val="en-US" w:eastAsia="zh-CN"/>
        </w:rPr>
        <w:t>陈永强 15806930918、陈丕川 15866957701</w:t>
      </w:r>
    </w:p>
    <w:p>
      <w:pPr>
        <w:keepNext w:val="0"/>
        <w:keepLines w:val="0"/>
        <w:pageBreakBefore w:val="0"/>
        <w:widowControl w:val="0"/>
        <w:kinsoku/>
        <w:wordWrap/>
        <w:overflowPunct/>
        <w:topLinePunct w:val="0"/>
        <w:autoSpaceDE/>
        <w:autoSpaceDN/>
        <w:bidi w:val="0"/>
        <w:adjustRightInd/>
        <w:snapToGrid w:val="0"/>
        <w:spacing w:line="480" w:lineRule="exact"/>
        <w:ind w:left="839" w:leftChars="266" w:hanging="280" w:hangingChars="100"/>
        <w:jc w:val="left"/>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技术：</w:t>
      </w:r>
      <w:r>
        <w:rPr>
          <w:rFonts w:hint="eastAsia" w:ascii="仿宋" w:hAnsi="仿宋" w:eastAsia="仿宋" w:cs="仿宋"/>
          <w:color w:val="auto"/>
          <w:sz w:val="28"/>
          <w:szCs w:val="28"/>
          <w:u w:val="single"/>
          <w:lang w:val="en-US" w:eastAsia="zh-CN"/>
        </w:rPr>
        <w:t>李墩亮 15864985537、孙宗兵 15020928929</w:t>
      </w:r>
    </w:p>
    <w:p>
      <w:pPr>
        <w:spacing w:line="480" w:lineRule="exact"/>
        <w:rPr>
          <w:rFonts w:hint="eastAsia" w:ascii="仿宋" w:hAnsi="仿宋" w:eastAsia="仿宋" w:cs="仿宋"/>
          <w:i w:val="0"/>
          <w:iCs w:val="0"/>
          <w:caps w:val="0"/>
          <w:color w:val="333333"/>
          <w:spacing w:val="0"/>
          <w:sz w:val="28"/>
          <w:szCs w:val="28"/>
          <w:shd w:val="clear" w:color="auto" w:fill="FFFFFF"/>
          <w:lang w:eastAsia="zh-CN"/>
        </w:rPr>
      </w:pPr>
      <w:r>
        <w:rPr>
          <w:rFonts w:hint="eastAsia" w:ascii="仿宋" w:hAnsi="仿宋" w:eastAsia="仿宋" w:cs="仿宋"/>
          <w:color w:val="auto"/>
          <w:sz w:val="28"/>
          <w:szCs w:val="28"/>
          <w:u w:val="none"/>
          <w:lang w:val="en-US" w:eastAsia="zh-CN"/>
        </w:rPr>
        <w:t xml:space="preserve">    8、</w:t>
      </w:r>
      <w:r>
        <w:rPr>
          <w:rFonts w:hint="eastAsia" w:ascii="仿宋" w:hAnsi="仿宋" w:eastAsia="仿宋" w:cs="仿宋"/>
          <w:b/>
          <w:bCs/>
          <w:i w:val="0"/>
          <w:iCs w:val="0"/>
          <w:caps w:val="0"/>
          <w:color w:val="333333"/>
          <w:spacing w:val="0"/>
          <w:sz w:val="28"/>
          <w:szCs w:val="28"/>
          <w:shd w:val="clear" w:color="auto" w:fill="FFFFFF"/>
        </w:rPr>
        <w:t>廉政反馈举报电话</w:t>
      </w:r>
      <w:r>
        <w:rPr>
          <w:rFonts w:hint="eastAsia" w:ascii="仿宋" w:hAnsi="仿宋" w:eastAsia="仿宋" w:cs="仿宋"/>
          <w:i w:val="0"/>
          <w:iCs w:val="0"/>
          <w:caps w:val="0"/>
          <w:color w:val="333333"/>
          <w:spacing w:val="0"/>
          <w:sz w:val="28"/>
          <w:szCs w:val="28"/>
          <w:shd w:val="clear" w:color="auto" w:fill="FFFFFF"/>
        </w:rPr>
        <w:t>：刘呈涛15069926567    05395897621</w:t>
      </w:r>
    </w:p>
    <w:p>
      <w:pPr>
        <w:spacing w:line="4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i w:val="0"/>
          <w:iCs w:val="0"/>
          <w:caps w:val="0"/>
          <w:color w:val="333333"/>
          <w:spacing w:val="0"/>
          <w:sz w:val="28"/>
          <w:szCs w:val="28"/>
          <w:shd w:val="clear" w:color="auto" w:fill="FFFFFF"/>
        </w:rPr>
        <w:t>                            </w:t>
      </w:r>
      <w:r>
        <w:rPr>
          <w:rFonts w:hint="eastAsia" w:ascii="仿宋" w:hAnsi="仿宋" w:eastAsia="仿宋" w:cs="仿宋"/>
          <w:i w:val="0"/>
          <w:iCs w:val="0"/>
          <w:caps w:val="0"/>
          <w:color w:val="333333"/>
          <w:spacing w:val="0"/>
          <w:sz w:val="28"/>
          <w:szCs w:val="28"/>
          <w:shd w:val="clear" w:color="auto" w:fill="FFFFFF"/>
          <w:lang w:val="en-US" w:eastAsia="zh-CN"/>
        </w:rPr>
        <w:t xml:space="preserve">      </w:t>
      </w:r>
      <w:r>
        <w:rPr>
          <w:rFonts w:hint="eastAsia" w:ascii="仿宋" w:hAnsi="仿宋" w:eastAsia="仿宋" w:cs="仿宋"/>
          <w:i w:val="0"/>
          <w:iCs w:val="0"/>
          <w:caps w:val="0"/>
          <w:color w:val="333333"/>
          <w:spacing w:val="0"/>
          <w:sz w:val="28"/>
          <w:szCs w:val="28"/>
          <w:shd w:val="clear" w:color="auto" w:fill="FFFFFF"/>
        </w:rPr>
        <w:t>杜志伟13864973113</w:t>
      </w:r>
    </w:p>
    <w:p>
      <w:pPr>
        <w:snapToGrid w:val="0"/>
        <w:spacing w:line="360" w:lineRule="auto"/>
        <w:jc w:val="left"/>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p>
    <w:p>
      <w:pPr>
        <w:spacing w:line="240" w:lineRule="atLeas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w:t>
      </w:r>
    </w:p>
    <w:p>
      <w:pPr>
        <w:jc w:val="center"/>
        <w:rPr>
          <w:rFonts w:hint="eastAsia" w:ascii="仿宋" w:hAnsi="仿宋" w:eastAsia="仿宋" w:cs="仿宋"/>
          <w:b w:val="0"/>
          <w:bCs w:val="0"/>
          <w:color w:val="auto"/>
          <w:sz w:val="30"/>
          <w:szCs w:val="30"/>
          <w:lang w:eastAsia="zh-CN"/>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28"/>
          <w:szCs w:val="28"/>
          <w:lang w:val="en-US" w:eastAsia="zh-CN"/>
        </w:rPr>
        <w:t xml:space="preserve">        </w:t>
      </w:r>
    </w:p>
    <w:p>
      <w:pPr>
        <w:spacing w:line="500" w:lineRule="exact"/>
        <w:ind w:firstLine="480" w:firstLineChars="200"/>
        <w:rPr>
          <w:rFonts w:hint="eastAsia"/>
          <w:color w:val="auto"/>
          <w:sz w:val="24"/>
        </w:rPr>
      </w:pPr>
    </w:p>
    <w:p>
      <w:pPr>
        <w:spacing w:line="700" w:lineRule="exact"/>
        <w:jc w:val="center"/>
        <w:rPr>
          <w:rFonts w:hint="eastAsia"/>
          <w:b/>
          <w:color w:val="auto"/>
          <w:sz w:val="32"/>
          <w:szCs w:val="32"/>
        </w:rPr>
      </w:pPr>
    </w:p>
    <w:p>
      <w:pPr>
        <w:pStyle w:val="24"/>
        <w:rPr>
          <w:rFonts w:hint="eastAsia"/>
          <w:b/>
          <w:color w:val="auto"/>
          <w:sz w:val="32"/>
          <w:szCs w:val="32"/>
        </w:rPr>
      </w:pPr>
    </w:p>
    <w:p>
      <w:pPr>
        <w:pStyle w:val="24"/>
        <w:rPr>
          <w:rFonts w:hint="eastAsia"/>
          <w:b/>
          <w:color w:val="auto"/>
          <w:sz w:val="32"/>
          <w:szCs w:val="32"/>
        </w:rPr>
      </w:pPr>
    </w:p>
    <w:p>
      <w:pPr>
        <w:pStyle w:val="24"/>
        <w:ind w:left="0" w:leftChars="0" w:firstLine="0" w:firstLineChars="0"/>
        <w:rPr>
          <w:rFonts w:hint="eastAsia"/>
          <w:b/>
          <w:color w:val="auto"/>
          <w:sz w:val="32"/>
          <w:szCs w:val="32"/>
        </w:rPr>
      </w:pPr>
    </w:p>
    <w:p>
      <w:pPr>
        <w:pStyle w:val="24"/>
        <w:ind w:left="0" w:leftChars="0" w:firstLine="0" w:firstLineChars="0"/>
        <w:rPr>
          <w:rFonts w:hint="eastAsia"/>
          <w:b/>
          <w:color w:val="auto"/>
          <w:sz w:val="32"/>
          <w:szCs w:val="32"/>
        </w:rPr>
      </w:pPr>
    </w:p>
    <w:p>
      <w:pPr>
        <w:pStyle w:val="24"/>
        <w:ind w:left="0" w:leftChars="0" w:firstLine="0" w:firstLineChars="0"/>
        <w:rPr>
          <w:rFonts w:hint="eastAsia"/>
          <w:b/>
          <w:color w:val="auto"/>
          <w:sz w:val="32"/>
          <w:szCs w:val="32"/>
        </w:rPr>
      </w:pPr>
    </w:p>
    <w:p>
      <w:pPr>
        <w:pStyle w:val="24"/>
        <w:ind w:left="0" w:leftChars="0" w:firstLine="0" w:firstLineChars="0"/>
        <w:rPr>
          <w:rFonts w:hint="eastAsia"/>
          <w:b/>
          <w:color w:val="auto"/>
          <w:sz w:val="32"/>
          <w:szCs w:val="32"/>
        </w:rPr>
      </w:pPr>
    </w:p>
    <w:p>
      <w:pPr>
        <w:spacing w:line="700" w:lineRule="exact"/>
        <w:jc w:val="center"/>
        <w:rPr>
          <w:rFonts w:hint="eastAsia"/>
          <w:b/>
          <w:color w:val="auto"/>
          <w:sz w:val="32"/>
          <w:szCs w:val="32"/>
        </w:rPr>
      </w:pPr>
      <w:r>
        <w:rPr>
          <w:rFonts w:hint="eastAsia" w:ascii="仿宋" w:hAnsi="仿宋" w:eastAsia="仿宋" w:cs="仿宋"/>
          <w:b/>
          <w:color w:val="auto"/>
          <w:sz w:val="44"/>
          <w:szCs w:val="44"/>
        </w:rPr>
        <w:t>第二部分  投标人须知</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150"/>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一、投标人资格条件</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150"/>
        <w:jc w:val="left"/>
        <w:textAlignment w:val="auto"/>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b/>
          <w:bCs/>
          <w:color w:val="auto"/>
          <w:sz w:val="24"/>
          <w:szCs w:val="24"/>
          <w:u w:val="single"/>
        </w:rPr>
        <w:t>法人代表证明书和法人代表授权委托书</w:t>
      </w:r>
      <w:r>
        <w:rPr>
          <w:rFonts w:hint="eastAsia" w:ascii="仿宋" w:hAnsi="仿宋" w:eastAsia="仿宋" w:cs="仿宋"/>
          <w:b/>
          <w:bCs/>
          <w:color w:val="auto"/>
          <w:sz w:val="24"/>
          <w:szCs w:val="24"/>
          <w:u w:val="single"/>
          <w:lang w:eastAsia="zh-CN"/>
        </w:rPr>
        <w:t>（</w:t>
      </w:r>
      <w:r>
        <w:rPr>
          <w:rFonts w:hint="eastAsia" w:ascii="仿宋" w:hAnsi="仿宋" w:eastAsia="仿宋" w:cs="仿宋"/>
          <w:b/>
          <w:bCs/>
          <w:color w:val="auto"/>
          <w:sz w:val="24"/>
          <w:szCs w:val="24"/>
          <w:u w:val="single"/>
          <w:lang w:val="en-US" w:eastAsia="zh-CN"/>
        </w:rPr>
        <w:t>原件扫描件）</w:t>
      </w:r>
      <w:r>
        <w:rPr>
          <w:rFonts w:hint="eastAsia" w:ascii="仿宋" w:hAnsi="仿宋" w:eastAsia="仿宋" w:cs="仿宋"/>
          <w:b/>
          <w:bCs/>
          <w:color w:val="auto"/>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150"/>
        <w:jc w:val="left"/>
        <w:textAlignment w:val="auto"/>
        <w:outlineLvl w:val="0"/>
        <w:rPr>
          <w:rFonts w:hint="eastAsia" w:ascii="仿宋" w:hAnsi="仿宋" w:eastAsia="仿宋" w:cs="仿宋"/>
          <w:b/>
          <w:bCs/>
          <w:color w:val="auto"/>
          <w:sz w:val="24"/>
          <w:szCs w:val="24"/>
          <w:u w:val="single"/>
          <w:lang w:val="en-US" w:eastAsia="zh-CN"/>
        </w:rPr>
      </w:pPr>
      <w:r>
        <w:rPr>
          <w:rFonts w:hint="eastAsia" w:ascii="仿宋" w:hAnsi="仿宋" w:eastAsia="仿宋" w:cs="仿宋"/>
          <w:color w:val="auto"/>
          <w:sz w:val="24"/>
          <w:szCs w:val="24"/>
        </w:rPr>
        <w:t>2、</w:t>
      </w:r>
      <w:r>
        <w:rPr>
          <w:rFonts w:hint="eastAsia" w:ascii="仿宋" w:hAnsi="仿宋" w:eastAsia="仿宋" w:cs="仿宋"/>
          <w:b/>
          <w:bCs/>
          <w:color w:val="auto"/>
          <w:sz w:val="24"/>
          <w:szCs w:val="24"/>
          <w:u w:val="single"/>
        </w:rPr>
        <w:t>投标人的企业法人营业执照</w:t>
      </w:r>
      <w:r>
        <w:rPr>
          <w:rFonts w:hint="eastAsia" w:ascii="仿宋" w:hAnsi="仿宋" w:eastAsia="仿宋" w:cs="仿宋"/>
          <w:b/>
          <w:bCs/>
          <w:color w:val="auto"/>
          <w:sz w:val="24"/>
          <w:szCs w:val="24"/>
          <w:u w:val="single"/>
          <w:lang w:eastAsia="zh-CN"/>
        </w:rPr>
        <w:t>（</w:t>
      </w:r>
      <w:r>
        <w:rPr>
          <w:rFonts w:hint="eastAsia" w:ascii="仿宋" w:hAnsi="仿宋" w:eastAsia="仿宋" w:cs="仿宋"/>
          <w:b/>
          <w:bCs/>
          <w:color w:val="auto"/>
          <w:sz w:val="24"/>
          <w:szCs w:val="24"/>
          <w:u w:val="single"/>
          <w:lang w:val="en-US" w:eastAsia="zh-CN"/>
        </w:rPr>
        <w:t>原件扫描件）；</w:t>
      </w:r>
    </w:p>
    <w:p>
      <w:pPr>
        <w:keepNext w:val="0"/>
        <w:keepLines w:val="0"/>
        <w:pageBreakBefore w:val="0"/>
        <w:widowControl w:val="0"/>
        <w:kinsoku/>
        <w:wordWrap/>
        <w:overflowPunct/>
        <w:topLinePunct w:val="0"/>
        <w:autoSpaceDE/>
        <w:autoSpaceDN/>
        <w:bidi w:val="0"/>
        <w:adjustRightInd/>
        <w:snapToGrid/>
        <w:spacing w:line="300" w:lineRule="exact"/>
        <w:ind w:firstLine="361" w:firstLineChars="150"/>
        <w:jc w:val="left"/>
        <w:textAlignment w:val="auto"/>
        <w:outlineLvl w:val="0"/>
        <w:rPr>
          <w:rFonts w:hint="eastAsia" w:ascii="仿宋" w:hAnsi="仿宋" w:eastAsia="仿宋" w:cs="仿宋"/>
          <w:b/>
          <w:bCs/>
          <w:color w:val="auto"/>
          <w:sz w:val="24"/>
          <w:szCs w:val="24"/>
          <w:u w:val="single"/>
          <w:lang w:val="en-US" w:eastAsia="zh-CN"/>
        </w:rPr>
      </w:pPr>
      <w:r>
        <w:rPr>
          <w:rFonts w:hint="eastAsia" w:ascii="仿宋" w:hAnsi="仿宋" w:eastAsia="仿宋" w:cs="仿宋"/>
          <w:b/>
          <w:bCs/>
          <w:color w:val="auto"/>
          <w:sz w:val="24"/>
          <w:szCs w:val="24"/>
          <w:u w:val="single"/>
          <w:lang w:val="en-US" w:eastAsia="zh-CN"/>
        </w:rPr>
        <w:t>3、投标单位须为产品加工制造方，不接受中间商、贸易商投标。</w:t>
      </w:r>
    </w:p>
    <w:p>
      <w:pPr>
        <w:pStyle w:val="2"/>
        <w:rPr>
          <w:rFonts w:hint="default" w:ascii="仿宋" w:hAnsi="仿宋" w:eastAsia="仿宋" w:cs="仿宋"/>
          <w:b/>
          <w:bCs/>
          <w:color w:val="auto"/>
          <w:kern w:val="2"/>
          <w:sz w:val="24"/>
          <w:szCs w:val="24"/>
          <w:u w:val="single"/>
          <w:lang w:val="en-US" w:eastAsia="zh-CN" w:bidi="ar-SA"/>
        </w:rPr>
      </w:pPr>
      <w:r>
        <w:rPr>
          <w:rFonts w:hint="eastAsia" w:ascii="仿宋" w:hAnsi="仿宋" w:eastAsia="仿宋" w:cs="仿宋"/>
          <w:b/>
          <w:bCs/>
          <w:color w:val="auto"/>
          <w:sz w:val="24"/>
          <w:szCs w:val="24"/>
          <w:u w:val="single"/>
          <w:lang w:val="en-US" w:eastAsia="zh-CN"/>
        </w:rPr>
        <w:t xml:space="preserve">  </w:t>
      </w:r>
      <w:r>
        <w:rPr>
          <w:rFonts w:hint="eastAsia" w:ascii="仿宋" w:hAnsi="仿宋" w:eastAsia="仿宋" w:cs="仿宋"/>
          <w:b/>
          <w:bCs/>
          <w:color w:val="auto"/>
          <w:kern w:val="2"/>
          <w:sz w:val="24"/>
          <w:szCs w:val="24"/>
          <w:u w:val="single"/>
          <w:lang w:val="en-US" w:eastAsia="zh-CN" w:bidi="ar-SA"/>
        </w:rPr>
        <w:t xml:space="preserve"> 4、投标单位需具备水泥生产线链条供应业绩（合同扫描件）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rPr>
        <w:t>竞标保证金、其他费用</w:t>
      </w:r>
    </w:p>
    <w:p>
      <w:pPr>
        <w:keepNext w:val="0"/>
        <w:keepLines w:val="0"/>
        <w:pageBreakBefore w:val="0"/>
        <w:widowControl w:val="0"/>
        <w:kinsoku/>
        <w:wordWrap/>
        <w:overflowPunct/>
        <w:topLinePunct w:val="0"/>
        <w:autoSpaceDE/>
        <w:autoSpaceDN/>
        <w:bidi w:val="0"/>
        <w:adjustRightInd/>
        <w:snapToGrid/>
        <w:spacing w:line="300" w:lineRule="exact"/>
        <w:ind w:firstLine="56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为保证招标工作有效顺利进行，保护采购人及竞标人因个别竞标人的恶意竞标行为而造成的损失，竞标人</w:t>
      </w:r>
      <w:r>
        <w:rPr>
          <w:rFonts w:hint="eastAsia" w:ascii="仿宋" w:hAnsi="仿宋" w:eastAsia="仿宋" w:cs="仿宋"/>
          <w:color w:val="auto"/>
          <w:sz w:val="24"/>
          <w:szCs w:val="24"/>
          <w:lang w:eastAsia="zh-CN"/>
        </w:rPr>
        <w:t>于</w:t>
      </w:r>
      <w:r>
        <w:rPr>
          <w:rFonts w:hint="eastAsia" w:ascii="仿宋" w:hAnsi="仿宋" w:eastAsia="仿宋" w:cs="仿宋"/>
          <w:color w:val="auto"/>
          <w:sz w:val="24"/>
          <w:szCs w:val="24"/>
          <w:u w:val="single"/>
          <w:lang w:val="en-US" w:eastAsia="zh-CN"/>
        </w:rPr>
        <w:t>2023年4月26日12:00</w:t>
      </w:r>
      <w:r>
        <w:rPr>
          <w:rFonts w:hint="eastAsia" w:ascii="仿宋" w:hAnsi="仿宋" w:eastAsia="仿宋" w:cs="仿宋"/>
          <w:color w:val="auto"/>
          <w:sz w:val="24"/>
          <w:szCs w:val="24"/>
          <w:lang w:val="en-US" w:eastAsia="zh-CN"/>
        </w:rPr>
        <w:t>前</w:t>
      </w:r>
      <w:r>
        <w:rPr>
          <w:rFonts w:hint="eastAsia" w:ascii="仿宋" w:hAnsi="仿宋" w:eastAsia="仿宋" w:cs="仿宋"/>
          <w:color w:val="auto"/>
          <w:sz w:val="24"/>
          <w:szCs w:val="24"/>
        </w:rPr>
        <w:t>递交竞标保证金，保证金人民币</w:t>
      </w:r>
      <w:r>
        <w:rPr>
          <w:rFonts w:hint="eastAsia" w:ascii="仿宋" w:hAnsi="仿宋" w:eastAsia="仿宋" w:cs="仿宋"/>
          <w:color w:val="auto"/>
          <w:sz w:val="24"/>
          <w:szCs w:val="24"/>
          <w:u w:val="single"/>
          <w:lang w:val="en-US" w:eastAsia="zh-CN"/>
        </w:rPr>
        <w:t>2</w:t>
      </w:r>
      <w:r>
        <w:rPr>
          <w:rFonts w:hint="eastAsia" w:ascii="仿宋" w:hAnsi="仿宋" w:eastAsia="仿宋" w:cs="仿宋"/>
          <w:color w:val="auto"/>
          <w:sz w:val="24"/>
          <w:szCs w:val="24"/>
          <w:u w:val="single"/>
          <w:lang w:eastAsia="zh-CN"/>
        </w:rPr>
        <w:t>万</w:t>
      </w:r>
      <w:r>
        <w:rPr>
          <w:rFonts w:hint="eastAsia" w:ascii="仿宋" w:hAnsi="仿宋" w:eastAsia="仿宋" w:cs="仿宋"/>
          <w:color w:val="auto"/>
          <w:sz w:val="24"/>
          <w:szCs w:val="24"/>
          <w:u w:val="single"/>
        </w:rPr>
        <w:t>元</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u w:val="single"/>
          <w:lang w:val="en-US" w:eastAsia="zh-CN"/>
        </w:rPr>
        <w:t>大写：贰万元整</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因费县沂州水泥有限公司银行账号升级，</w:t>
      </w:r>
      <w:r>
        <w:rPr>
          <w:rFonts w:hint="eastAsia" w:ascii="仿宋" w:hAnsi="仿宋" w:eastAsia="仿宋" w:cs="仿宋"/>
          <w:b w:val="0"/>
          <w:bCs w:val="0"/>
          <w:color w:val="auto"/>
          <w:sz w:val="24"/>
          <w:szCs w:val="24"/>
          <w:lang w:val="en-US" w:eastAsia="zh-CN"/>
        </w:rPr>
        <w:t>升级期间无法使用银行账户收付款项，</w:t>
      </w:r>
      <w:r>
        <w:rPr>
          <w:rFonts w:hint="eastAsia" w:ascii="仿宋" w:hAnsi="仿宋" w:eastAsia="仿宋" w:cs="仿宋"/>
          <w:color w:val="auto"/>
          <w:sz w:val="24"/>
          <w:szCs w:val="24"/>
        </w:rPr>
        <w:t>应于开标</w:t>
      </w:r>
      <w:r>
        <w:rPr>
          <w:rFonts w:hint="eastAsia" w:ascii="仿宋" w:hAnsi="仿宋" w:eastAsia="仿宋" w:cs="仿宋"/>
          <w:color w:val="auto"/>
          <w:sz w:val="24"/>
          <w:szCs w:val="24"/>
          <w:lang w:val="en-US" w:eastAsia="zh-CN"/>
        </w:rPr>
        <w:t>前</w:t>
      </w:r>
      <w:r>
        <w:rPr>
          <w:rFonts w:hint="eastAsia" w:ascii="仿宋" w:hAnsi="仿宋" w:eastAsia="仿宋" w:cs="仿宋"/>
          <w:color w:val="auto"/>
          <w:sz w:val="24"/>
          <w:szCs w:val="24"/>
        </w:rPr>
        <w:t>电汇至指定</w:t>
      </w:r>
      <w:r>
        <w:rPr>
          <w:rFonts w:hint="eastAsia" w:ascii="仿宋" w:hAnsi="仿宋" w:eastAsia="仿宋" w:cs="仿宋"/>
          <w:color w:val="auto"/>
          <w:sz w:val="24"/>
          <w:szCs w:val="24"/>
          <w:highlight w:val="none"/>
          <w:lang w:val="en-US" w:eastAsia="zh-CN"/>
        </w:rPr>
        <w:t>账户</w:t>
      </w:r>
      <w:r>
        <w:rPr>
          <w:rFonts w:hint="eastAsia" w:ascii="仿宋" w:hAnsi="仿宋" w:eastAsia="仿宋" w:cs="仿宋"/>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公司名称：</w:t>
      </w:r>
      <w:r>
        <w:rPr>
          <w:rFonts w:hint="eastAsia" w:ascii="仿宋" w:hAnsi="仿宋" w:eastAsia="仿宋" w:cs="仿宋"/>
          <w:b/>
          <w:bCs/>
          <w:color w:val="auto"/>
          <w:sz w:val="24"/>
          <w:szCs w:val="24"/>
          <w:lang w:val="en-US" w:eastAsia="zh-CN"/>
        </w:rPr>
        <w:t>费县沂州环保材料有限公司</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开户银行：中国建设银行股份有限公司费县支行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账号：</w:t>
      </w:r>
      <w:r>
        <w:rPr>
          <w:rFonts w:hint="eastAsia" w:ascii="仿宋" w:hAnsi="仿宋" w:eastAsia="仿宋" w:cs="仿宋"/>
          <w:color w:val="auto"/>
          <w:sz w:val="24"/>
          <w:szCs w:val="24"/>
          <w:lang w:val="zh-CN" w:eastAsia="zh-CN"/>
        </w:rPr>
        <w:t>37050182790100000380</w:t>
      </w:r>
    </w:p>
    <w:p>
      <w:pPr>
        <w:pStyle w:val="24"/>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b/>
          <w:bCs w:val="0"/>
          <w:color w:val="auto"/>
          <w:sz w:val="24"/>
          <w:szCs w:val="24"/>
          <w:u w:val="single"/>
          <w:lang w:val="en-US" w:eastAsia="zh-CN"/>
        </w:rPr>
      </w:pPr>
      <w:r>
        <w:rPr>
          <w:rFonts w:hint="eastAsia" w:ascii="仿宋" w:hAnsi="仿宋" w:eastAsia="仿宋" w:cs="仿宋"/>
          <w:b/>
          <w:bCs w:val="0"/>
          <w:color w:val="auto"/>
          <w:sz w:val="24"/>
          <w:szCs w:val="24"/>
          <w:lang w:val="en-US" w:eastAsia="zh-CN"/>
        </w:rPr>
        <w:t>汇款标注：</w:t>
      </w:r>
      <w:r>
        <w:rPr>
          <w:rFonts w:hint="eastAsia" w:ascii="仿宋" w:hAnsi="仿宋" w:eastAsia="仿宋" w:cs="仿宋"/>
          <w:b/>
          <w:bCs w:val="0"/>
          <w:color w:val="auto"/>
          <w:sz w:val="24"/>
          <w:szCs w:val="24"/>
          <w:u w:val="single"/>
          <w:lang w:val="en-US" w:eastAsia="zh-CN"/>
        </w:rPr>
        <w:t>费县水泥</w:t>
      </w:r>
      <w:r>
        <w:rPr>
          <w:rFonts w:hint="eastAsia" w:ascii="仿宋" w:hAnsi="仿宋" w:eastAsia="仿宋" w:cs="仿宋"/>
          <w:b/>
          <w:bCs/>
          <w:i w:val="0"/>
          <w:iCs w:val="0"/>
          <w:color w:val="auto"/>
          <w:sz w:val="24"/>
          <w:szCs w:val="24"/>
          <w:u w:val="single"/>
          <w:lang w:val="en-US" w:eastAsia="zh-CN"/>
        </w:rPr>
        <w:t>链条</w:t>
      </w:r>
      <w:r>
        <w:rPr>
          <w:rFonts w:hint="eastAsia" w:ascii="仿宋" w:hAnsi="仿宋" w:eastAsia="仿宋" w:cs="仿宋"/>
          <w:b/>
          <w:bCs w:val="0"/>
          <w:color w:val="auto"/>
          <w:sz w:val="24"/>
          <w:szCs w:val="24"/>
          <w:u w:val="single"/>
          <w:lang w:val="en-US" w:eastAsia="zh-CN"/>
        </w:rPr>
        <w:t>项目投标保证金</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1、竞标保证金须以现金电汇方式支付，下列情况之一者，竞标保证金将予以没收：</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（1）给本次竞标工作带来一定损失的；</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（2）由于中标单位的原因未在规定的时间内签订合同的；</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（3）在竞标活动中违反竞标法律法规或违反本次竞标纪律的；</w:t>
      </w:r>
    </w:p>
    <w:p>
      <w:pPr>
        <w:keepNext w:val="0"/>
        <w:keepLines w:val="0"/>
        <w:pageBreakBefore w:val="0"/>
        <w:widowControl w:val="0"/>
        <w:kinsoku/>
        <w:wordWrap/>
        <w:overflowPunct/>
        <w:topLinePunct w:val="0"/>
        <w:autoSpaceDE/>
        <w:autoSpaceDN/>
        <w:bidi w:val="0"/>
        <w:adjustRightInd/>
        <w:snapToGrid/>
        <w:spacing w:line="30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（4）签订合同过程中改变原竞标条件不承诺原竞标条件的。</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2、未中标单位的竞标保证金，在定标后十个工作日内无息退还。</w:t>
      </w:r>
    </w:p>
    <w:p>
      <w:pPr>
        <w:pStyle w:val="2"/>
        <w:keepNext w:val="0"/>
        <w:keepLines w:val="0"/>
        <w:pageBreakBefore w:val="0"/>
        <w:widowControl w:val="0"/>
        <w:kinsoku/>
        <w:wordWrap/>
        <w:overflowPunct/>
        <w:topLinePunct w:val="0"/>
        <w:bidi w:val="0"/>
        <w:snapToGrid/>
        <w:spacing w:line="300" w:lineRule="exact"/>
        <w:textAlignment w:val="auto"/>
        <w:rPr>
          <w:rFonts w:hint="default"/>
          <w:lang w:val="en-US" w:eastAsia="zh-CN"/>
        </w:rPr>
      </w:pPr>
      <w:r>
        <w:rPr>
          <w:rFonts w:hint="eastAsia" w:ascii="仿宋" w:hAnsi="仿宋" w:eastAsia="仿宋" w:cs="仿宋"/>
          <w:color w:val="auto"/>
          <w:sz w:val="24"/>
          <w:szCs w:val="24"/>
          <w:u w:val="none"/>
          <w:lang w:val="en-US" w:eastAsia="zh-CN"/>
        </w:rPr>
        <w:t xml:space="preserve">    3、中标单位的竞标保证金，在合同生效后自动转为履约保证金。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rPr>
        <w:t>结算及</w:t>
      </w:r>
      <w:r>
        <w:rPr>
          <w:rFonts w:hint="eastAsia" w:ascii="仿宋" w:hAnsi="仿宋" w:eastAsia="仿宋" w:cs="仿宋"/>
          <w:color w:val="auto"/>
          <w:sz w:val="24"/>
          <w:szCs w:val="24"/>
          <w:u w:val="single"/>
          <w:lang w:val="en-US" w:eastAsia="zh-CN"/>
        </w:rPr>
        <w:t>付款方式：人民币（银行承兑或电汇）</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1、验收款：每批次货到招标方仓库，经招标方验收合格后，投标方开具13%全额增值税专用发票，招标方收到发票后45日内支付当批次90%验收款。</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2、质保金：每批次货物实际发生金额的10%作为质保金，质保期满无质量问题，招标方无息付清，招标方付款不意味着完成对产品质量性能的最终验收，不能免除投标方质量保证责任。</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0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none"/>
          <w:lang w:val="en-US" w:eastAsia="zh-CN"/>
        </w:rPr>
        <w:t xml:space="preserve">   </w:t>
      </w:r>
      <w:r>
        <w:rPr>
          <w:rFonts w:hint="eastAsia" w:ascii="仿宋" w:hAnsi="仿宋" w:eastAsia="仿宋" w:cs="仿宋"/>
          <w:b/>
          <w:bCs/>
          <w:color w:val="auto"/>
          <w:sz w:val="24"/>
          <w:szCs w:val="24"/>
          <w:u w:val="none"/>
          <w:lang w:val="en-US" w:eastAsia="zh-CN"/>
        </w:rPr>
        <w:t xml:space="preserve"> </w:t>
      </w:r>
      <w:r>
        <w:rPr>
          <w:rFonts w:hint="eastAsia" w:ascii="仿宋" w:hAnsi="仿宋" w:eastAsia="仿宋" w:cs="仿宋"/>
          <w:b/>
          <w:bCs/>
          <w:color w:val="auto"/>
          <w:sz w:val="24"/>
          <w:szCs w:val="24"/>
          <w:u w:val="none"/>
        </w:rPr>
        <w:t>投标方可单独另列结算方式，但结算方式是确定中标结果的重要依据之一</w:t>
      </w:r>
      <w:r>
        <w:rPr>
          <w:rFonts w:hint="eastAsia" w:ascii="仿宋" w:hAnsi="仿宋" w:eastAsia="仿宋" w:cs="仿宋"/>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outlineLvl w:val="2"/>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四、</w:t>
      </w:r>
      <w:r>
        <w:rPr>
          <w:rFonts w:hint="eastAsia" w:ascii="仿宋" w:hAnsi="仿宋" w:eastAsia="仿宋" w:cs="仿宋"/>
          <w:b w:val="0"/>
          <w:bCs w:val="0"/>
          <w:color w:val="auto"/>
          <w:sz w:val="24"/>
          <w:szCs w:val="24"/>
        </w:rPr>
        <w:t>签订合同</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1、招标方</w:t>
      </w:r>
      <w:r>
        <w:rPr>
          <w:rFonts w:hint="eastAsia" w:ascii="仿宋" w:hAnsi="仿宋" w:eastAsia="仿宋" w:cs="仿宋"/>
          <w:color w:val="auto"/>
          <w:sz w:val="24"/>
          <w:szCs w:val="24"/>
        </w:rPr>
        <w:t>发出中标通知后，</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日内</w:t>
      </w:r>
      <w:r>
        <w:rPr>
          <w:rFonts w:hint="eastAsia" w:ascii="仿宋" w:hAnsi="仿宋" w:eastAsia="仿宋" w:cs="仿宋"/>
          <w:color w:val="auto"/>
          <w:sz w:val="24"/>
          <w:szCs w:val="24"/>
          <w:lang w:val="en-US" w:eastAsia="zh-CN"/>
        </w:rPr>
        <w:t>中标方与招标单位</w:t>
      </w:r>
      <w:r>
        <w:rPr>
          <w:rFonts w:hint="eastAsia" w:ascii="仿宋" w:hAnsi="仿宋" w:eastAsia="仿宋" w:cs="仿宋"/>
          <w:color w:val="auto"/>
          <w:sz w:val="24"/>
          <w:szCs w:val="24"/>
        </w:rPr>
        <w:t>处签订合同。</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中标通知书、招标文件、中标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的投标文件及其澄清文件等，均为签定合同的依据。</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如中标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拒签合同，则按违约处理，招标人将不退还其投标保证金。</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color w:val="auto"/>
          <w:lang w:val="en-US"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拒签合同，招标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可以在后续排名中选用中标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w:t>
      </w:r>
    </w:p>
    <w:p>
      <w:pPr>
        <w:pStyle w:val="14"/>
        <w:keepNext w:val="0"/>
        <w:keepLines w:val="0"/>
        <w:pageBreakBefore w:val="0"/>
        <w:widowControl w:val="0"/>
        <w:kinsoku/>
        <w:wordWrap/>
        <w:overflowPunct/>
        <w:topLinePunct w:val="0"/>
        <w:bidi w:val="0"/>
        <w:snapToGrid/>
        <w:spacing w:before="0" w:beforeAutospacing="0" w:after="0" w:afterAutospacing="0" w:line="300" w:lineRule="exact"/>
        <w:ind w:firstLine="482" w:firstLineChars="200"/>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五、其他</w:t>
      </w:r>
    </w:p>
    <w:p>
      <w:pPr>
        <w:pStyle w:val="14"/>
        <w:keepNext w:val="0"/>
        <w:keepLines w:val="0"/>
        <w:pageBreakBefore w:val="0"/>
        <w:widowControl w:val="0"/>
        <w:kinsoku/>
        <w:wordWrap/>
        <w:overflowPunct/>
        <w:topLinePunct w:val="0"/>
        <w:bidi w:val="0"/>
        <w:snapToGrid/>
        <w:spacing w:before="0" w:beforeAutospacing="0" w:after="0" w:afterAutospacing="0" w:line="300" w:lineRule="exact"/>
        <w:ind w:firstLine="482" w:firstLineChars="200"/>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1、合同为年度产品购销合同，报价为固定单价，合同有效期为1年，有效期内价格不予变动。</w:t>
      </w:r>
    </w:p>
    <w:p>
      <w:pPr>
        <w:pStyle w:val="14"/>
        <w:keepNext w:val="0"/>
        <w:keepLines w:val="0"/>
        <w:pageBreakBefore w:val="0"/>
        <w:widowControl w:val="0"/>
        <w:kinsoku/>
        <w:wordWrap/>
        <w:overflowPunct/>
        <w:topLinePunct w:val="0"/>
        <w:bidi w:val="0"/>
        <w:snapToGrid/>
        <w:spacing w:before="0" w:beforeAutospacing="0" w:after="0" w:afterAutospacing="0" w:line="300" w:lineRule="exact"/>
        <w:ind w:firstLine="482" w:firstLineChars="200"/>
        <w:jc w:val="left"/>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2、招标方有权对招标项目单项或多项中标选择权。</w:t>
      </w:r>
    </w:p>
    <w:p>
      <w:pPr>
        <w:pStyle w:val="14"/>
        <w:keepNext w:val="0"/>
        <w:keepLines w:val="0"/>
        <w:pageBreakBefore w:val="0"/>
        <w:widowControl w:val="0"/>
        <w:kinsoku/>
        <w:wordWrap/>
        <w:overflowPunct/>
        <w:topLinePunct w:val="0"/>
        <w:bidi w:val="0"/>
        <w:snapToGrid/>
        <w:spacing w:before="0" w:beforeAutospacing="0" w:after="0" w:afterAutospacing="0" w:line="300" w:lineRule="exact"/>
        <w:ind w:firstLine="482" w:firstLineChars="200"/>
        <w:jc w:val="left"/>
        <w:textAlignment w:val="auto"/>
        <w:rPr>
          <w:rFonts w:hint="default"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3、招标方提供的图纸及技术协议作为投标的执行标准。</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textAlignment w:val="auto"/>
        <w:rPr>
          <w:rFonts w:hint="default" w:ascii="仿宋" w:hAnsi="仿宋" w:eastAsia="仿宋" w:cs="仿宋"/>
          <w:color w:val="auto"/>
          <w:sz w:val="24"/>
          <w:szCs w:val="24"/>
          <w:lang w:val="en-US" w:eastAsia="zh-CN"/>
        </w:rPr>
      </w:pPr>
    </w:p>
    <w:p>
      <w:pPr>
        <w:pStyle w:val="23"/>
        <w:rPr>
          <w:rFonts w:hint="default" w:ascii="仿宋" w:hAnsi="仿宋" w:eastAsia="仿宋" w:cs="仿宋"/>
          <w:color w:val="auto"/>
          <w:sz w:val="24"/>
          <w:szCs w:val="24"/>
          <w:lang w:val="en-US" w:eastAsia="zh-CN"/>
        </w:rPr>
      </w:pPr>
    </w:p>
    <w:p>
      <w:pPr>
        <w:pStyle w:val="23"/>
        <w:rPr>
          <w:rFonts w:hint="default" w:ascii="仿宋" w:hAnsi="仿宋" w:eastAsia="仿宋" w:cs="仿宋"/>
          <w:color w:val="auto"/>
          <w:sz w:val="24"/>
          <w:szCs w:val="24"/>
          <w:lang w:val="en-US" w:eastAsia="zh-CN"/>
        </w:rPr>
      </w:pPr>
    </w:p>
    <w:p>
      <w:pPr>
        <w:pStyle w:val="23"/>
        <w:rPr>
          <w:rFonts w:hint="default" w:ascii="仿宋" w:hAnsi="仿宋" w:eastAsia="仿宋" w:cs="仿宋"/>
          <w:color w:val="auto"/>
          <w:sz w:val="24"/>
          <w:szCs w:val="24"/>
          <w:lang w:val="en-US" w:eastAsia="zh-CN"/>
        </w:rPr>
      </w:pPr>
    </w:p>
    <w:p>
      <w:pPr>
        <w:pStyle w:val="23"/>
        <w:rPr>
          <w:rFonts w:hint="default" w:ascii="仿宋" w:hAnsi="仿宋" w:eastAsia="仿宋" w:cs="仿宋"/>
          <w:color w:val="auto"/>
          <w:sz w:val="24"/>
          <w:szCs w:val="24"/>
          <w:lang w:val="en-US" w:eastAsia="zh-CN"/>
        </w:rPr>
      </w:pPr>
      <w:bookmarkStart w:id="0" w:name="_GoBack"/>
      <w:bookmarkEnd w:id="0"/>
    </w:p>
    <w:p>
      <w:pPr>
        <w:pStyle w:val="2"/>
        <w:rPr>
          <w:rFonts w:hint="eastAsia" w:ascii="仿宋" w:hAnsi="仿宋" w:eastAsia="仿宋" w:cs="仿宋"/>
          <w:color w:val="auto"/>
          <w:sz w:val="24"/>
          <w:szCs w:val="24"/>
          <w:lang w:val="en-US" w:eastAsia="zh-CN"/>
        </w:rPr>
      </w:pPr>
    </w:p>
    <w:p>
      <w:pPr>
        <w:pStyle w:val="2"/>
        <w:rPr>
          <w:rFonts w:hint="eastAsia" w:ascii="仿宋" w:hAnsi="仿宋" w:eastAsia="仿宋" w:cs="仿宋"/>
          <w:color w:val="auto"/>
          <w:sz w:val="24"/>
          <w:szCs w:val="24"/>
          <w:lang w:val="en-US" w:eastAsia="zh-CN"/>
        </w:rPr>
      </w:pPr>
    </w:p>
    <w:p>
      <w:pPr>
        <w:numPr>
          <w:ilvl w:val="0"/>
          <w:numId w:val="0"/>
        </w:numPr>
        <w:spacing w:line="540" w:lineRule="exact"/>
        <w:jc w:val="center"/>
        <w:outlineLvl w:val="0"/>
        <w:rPr>
          <w:rFonts w:hint="eastAsia" w:ascii="仿宋" w:hAnsi="仿宋" w:eastAsia="仿宋" w:cs="仿宋"/>
          <w:b/>
          <w:bCs/>
          <w:color w:val="auto"/>
          <w:sz w:val="30"/>
          <w:szCs w:val="30"/>
          <w:lang w:val="en-US" w:eastAsia="zh-CN"/>
        </w:rPr>
      </w:pPr>
      <w:r>
        <w:rPr>
          <w:rFonts w:hint="eastAsia"/>
          <w:b/>
          <w:color w:val="auto"/>
          <w:sz w:val="44"/>
          <w:szCs w:val="44"/>
          <w:lang w:val="en-US" w:eastAsia="zh-CN"/>
        </w:rPr>
        <w:t>第三部分技术文本</w:t>
      </w:r>
    </w:p>
    <w:p>
      <w:pPr>
        <w:jc w:val="center"/>
        <w:rPr>
          <w:rFonts w:hint="eastAsia"/>
          <w:b/>
          <w:bCs/>
          <w:sz w:val="36"/>
          <w:szCs w:val="32"/>
          <w:lang w:val="en-US" w:eastAsia="zh-CN"/>
        </w:rPr>
      </w:pPr>
      <w:r>
        <w:rPr>
          <w:rFonts w:hint="eastAsia"/>
          <w:b/>
          <w:bCs/>
          <w:sz w:val="36"/>
          <w:szCs w:val="32"/>
          <w:lang w:val="en-US" w:eastAsia="zh-CN"/>
        </w:rPr>
        <w:t>技术协议</w:t>
      </w:r>
    </w:p>
    <w:p>
      <w:pPr>
        <w:pStyle w:val="2"/>
        <w:numPr>
          <w:ilvl w:val="0"/>
          <w:numId w:val="0"/>
        </w:numPr>
        <w:rPr>
          <w:rFonts w:hint="eastAsia" w:ascii="Times New Roman" w:hAnsi="Times New Roman" w:eastAsia="仿宋" w:cs="Times New Roman"/>
          <w:b w:val="0"/>
          <w:bCs w:val="0"/>
          <w:color w:val="auto"/>
          <w:kern w:val="2"/>
          <w:sz w:val="28"/>
          <w:szCs w:val="24"/>
          <w:lang w:val="en-US" w:eastAsia="zh-CN" w:bidi="ar-SA"/>
        </w:rPr>
      </w:pPr>
      <w:r>
        <w:rPr>
          <w:rFonts w:hint="eastAsia" w:ascii="Times New Roman" w:hAnsi="Times New Roman" w:eastAsia="仿宋" w:cs="Times New Roman"/>
          <w:b w:val="0"/>
          <w:bCs w:val="0"/>
          <w:color w:val="auto"/>
          <w:kern w:val="2"/>
          <w:sz w:val="28"/>
          <w:szCs w:val="24"/>
          <w:lang w:val="en-US" w:eastAsia="zh-CN" w:bidi="ar-SA"/>
        </w:rPr>
        <w:t>一、链条型号及材质要求</w:t>
      </w:r>
    </w:p>
    <w:tbl>
      <w:tblPr>
        <w:tblStyle w:val="17"/>
        <w:tblpPr w:leftFromText="180" w:rightFromText="180" w:vertAnchor="text" w:horzAnchor="page" w:tblpX="1650" w:tblpY="303"/>
        <w:tblOverlap w:val="never"/>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1514"/>
        <w:gridCol w:w="1759"/>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875"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型号</w:t>
            </w:r>
          </w:p>
        </w:tc>
        <w:tc>
          <w:tcPr>
            <w:tcW w:w="1514"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名称</w:t>
            </w:r>
          </w:p>
        </w:tc>
        <w:tc>
          <w:tcPr>
            <w:tcW w:w="1759"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材质</w:t>
            </w:r>
          </w:p>
        </w:tc>
        <w:tc>
          <w:tcPr>
            <w:tcW w:w="2770"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875" w:type="dxa"/>
            <w:vMerge w:val="restart"/>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cs="仿宋"/>
                <w:i w:val="0"/>
                <w:iCs w:val="0"/>
                <w:color w:val="000000"/>
                <w:kern w:val="0"/>
                <w:sz w:val="24"/>
                <w:szCs w:val="24"/>
                <w:u w:val="none"/>
                <w:lang w:val="en-US" w:eastAsia="zh-CN" w:bidi="ar"/>
              </w:rPr>
              <w:t>NE30/</w:t>
            </w:r>
            <w:r>
              <w:rPr>
                <w:rFonts w:hint="eastAsia" w:ascii="仿宋" w:hAnsi="仿宋" w:eastAsia="仿宋" w:cs="仿宋"/>
                <w:i w:val="0"/>
                <w:iCs w:val="0"/>
                <w:color w:val="000000"/>
                <w:kern w:val="0"/>
                <w:sz w:val="24"/>
                <w:szCs w:val="24"/>
                <w:u w:val="none"/>
                <w:lang w:val="en-US" w:eastAsia="zh-CN" w:bidi="ar"/>
              </w:rPr>
              <w:t>NE100/NE150/NE200/</w:t>
            </w:r>
            <w:r>
              <w:rPr>
                <w:rFonts w:hint="eastAsia" w:ascii="仿宋" w:hAnsi="仿宋" w:cs="仿宋"/>
                <w:i w:val="0"/>
                <w:iCs w:val="0"/>
                <w:color w:val="000000"/>
                <w:kern w:val="0"/>
                <w:sz w:val="24"/>
                <w:szCs w:val="24"/>
                <w:u w:val="none"/>
                <w:lang w:val="en-US" w:eastAsia="zh-CN" w:bidi="ar"/>
              </w:rPr>
              <w:t>NE300/</w:t>
            </w:r>
            <w:r>
              <w:rPr>
                <w:rFonts w:hint="eastAsia" w:ascii="仿宋" w:hAnsi="仿宋" w:eastAsia="仿宋" w:cs="仿宋"/>
                <w:i w:val="0"/>
                <w:iCs w:val="0"/>
                <w:color w:val="000000"/>
                <w:kern w:val="0"/>
                <w:sz w:val="24"/>
                <w:szCs w:val="24"/>
                <w:u w:val="none"/>
                <w:lang w:val="en-US" w:eastAsia="zh-CN" w:bidi="ar"/>
              </w:rPr>
              <w:t>NSE200/NSE600</w:t>
            </w:r>
          </w:p>
        </w:tc>
        <w:tc>
          <w:tcPr>
            <w:tcW w:w="1514"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链板</w:t>
            </w:r>
          </w:p>
        </w:tc>
        <w:tc>
          <w:tcPr>
            <w:tcW w:w="1759"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40Cr</w:t>
            </w:r>
          </w:p>
        </w:tc>
        <w:tc>
          <w:tcPr>
            <w:tcW w:w="2770"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cs="仿宋"/>
                <w:i w:val="0"/>
                <w:iCs w:val="0"/>
                <w:color w:val="000000"/>
                <w:kern w:val="0"/>
                <w:sz w:val="24"/>
                <w:szCs w:val="24"/>
                <w:u w:val="none"/>
                <w:lang w:val="en-US" w:eastAsia="zh-CN" w:bidi="ar"/>
              </w:rPr>
              <w:t>HRC</w:t>
            </w:r>
            <w:r>
              <w:rPr>
                <w:rFonts w:hint="eastAsia" w:ascii="仿宋" w:hAnsi="仿宋" w:eastAsia="仿宋" w:cs="仿宋"/>
                <w:i w:val="0"/>
                <w:iCs w:val="0"/>
                <w:color w:val="000000"/>
                <w:kern w:val="0"/>
                <w:sz w:val="24"/>
                <w:szCs w:val="24"/>
                <w:u w:val="none"/>
                <w:lang w:val="en-US" w:eastAsia="zh-CN" w:bidi="ar"/>
              </w:rPr>
              <w:t>30-38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875" w:type="dxa"/>
            <w:vMerge w:val="continue"/>
            <w:vAlign w:val="center"/>
          </w:tcPr>
          <w:p>
            <w:pPr>
              <w:jc w:val="center"/>
              <w:rPr>
                <w:rFonts w:hint="eastAsia" w:ascii="仿宋" w:hAnsi="仿宋" w:eastAsia="仿宋" w:cs="仿宋"/>
                <w:sz w:val="24"/>
                <w:szCs w:val="24"/>
              </w:rPr>
            </w:pPr>
          </w:p>
        </w:tc>
        <w:tc>
          <w:tcPr>
            <w:tcW w:w="1514"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销轴</w:t>
            </w:r>
          </w:p>
        </w:tc>
        <w:tc>
          <w:tcPr>
            <w:tcW w:w="1759"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40Cr</w:t>
            </w:r>
          </w:p>
        </w:tc>
        <w:tc>
          <w:tcPr>
            <w:tcW w:w="2770"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cs="仿宋"/>
                <w:i w:val="0"/>
                <w:iCs w:val="0"/>
                <w:color w:val="000000"/>
                <w:kern w:val="0"/>
                <w:sz w:val="24"/>
                <w:szCs w:val="24"/>
                <w:u w:val="none"/>
                <w:lang w:val="en-US" w:eastAsia="zh-CN" w:bidi="ar"/>
              </w:rPr>
              <w:t>HRC</w:t>
            </w:r>
            <w:r>
              <w:rPr>
                <w:rFonts w:hint="eastAsia" w:ascii="仿宋" w:hAnsi="仿宋" w:eastAsia="仿宋" w:cs="仿宋"/>
                <w:i w:val="0"/>
                <w:iCs w:val="0"/>
                <w:color w:val="000000"/>
                <w:kern w:val="0"/>
                <w:sz w:val="24"/>
                <w:szCs w:val="24"/>
                <w:u w:val="none"/>
                <w:lang w:val="en-US" w:eastAsia="zh-CN" w:bidi="ar"/>
              </w:rPr>
              <w:t>57-62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875" w:type="dxa"/>
            <w:vMerge w:val="continue"/>
            <w:vAlign w:val="center"/>
          </w:tcPr>
          <w:p>
            <w:pPr>
              <w:jc w:val="center"/>
              <w:rPr>
                <w:rFonts w:hint="eastAsia" w:ascii="仿宋" w:hAnsi="仿宋" w:eastAsia="仿宋" w:cs="仿宋"/>
                <w:sz w:val="24"/>
                <w:szCs w:val="24"/>
              </w:rPr>
            </w:pPr>
          </w:p>
        </w:tc>
        <w:tc>
          <w:tcPr>
            <w:tcW w:w="1514"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套筒</w:t>
            </w:r>
          </w:p>
        </w:tc>
        <w:tc>
          <w:tcPr>
            <w:tcW w:w="1759"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20Cr</w:t>
            </w:r>
          </w:p>
        </w:tc>
        <w:tc>
          <w:tcPr>
            <w:tcW w:w="2770"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cs="仿宋"/>
                <w:i w:val="0"/>
                <w:iCs w:val="0"/>
                <w:color w:val="000000"/>
                <w:kern w:val="0"/>
                <w:sz w:val="24"/>
                <w:szCs w:val="24"/>
                <w:u w:val="none"/>
                <w:lang w:val="en-US" w:eastAsia="zh-CN" w:bidi="ar"/>
              </w:rPr>
              <w:t>HRC</w:t>
            </w:r>
            <w:r>
              <w:rPr>
                <w:rFonts w:hint="eastAsia" w:ascii="仿宋" w:hAnsi="仿宋" w:eastAsia="仿宋" w:cs="仿宋"/>
                <w:i w:val="0"/>
                <w:iCs w:val="0"/>
                <w:color w:val="000000"/>
                <w:kern w:val="0"/>
                <w:sz w:val="24"/>
                <w:szCs w:val="24"/>
                <w:u w:val="none"/>
                <w:lang w:val="en-US" w:eastAsia="zh-CN" w:bidi="ar"/>
              </w:rPr>
              <w:t>55-60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875" w:type="dxa"/>
            <w:vMerge w:val="continue"/>
            <w:vAlign w:val="center"/>
          </w:tcPr>
          <w:p>
            <w:pPr>
              <w:jc w:val="center"/>
              <w:rPr>
                <w:rFonts w:hint="eastAsia" w:ascii="仿宋" w:hAnsi="仿宋" w:eastAsia="仿宋" w:cs="仿宋"/>
                <w:sz w:val="24"/>
                <w:szCs w:val="24"/>
              </w:rPr>
            </w:pPr>
          </w:p>
        </w:tc>
        <w:tc>
          <w:tcPr>
            <w:tcW w:w="1514"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滚子</w:t>
            </w:r>
          </w:p>
        </w:tc>
        <w:tc>
          <w:tcPr>
            <w:tcW w:w="1759"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20CrMo</w:t>
            </w:r>
          </w:p>
        </w:tc>
        <w:tc>
          <w:tcPr>
            <w:tcW w:w="2770"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cs="仿宋"/>
                <w:i w:val="0"/>
                <w:iCs w:val="0"/>
                <w:color w:val="000000"/>
                <w:kern w:val="0"/>
                <w:sz w:val="24"/>
                <w:szCs w:val="24"/>
                <w:u w:val="none"/>
                <w:lang w:val="en-US" w:eastAsia="zh-CN" w:bidi="ar"/>
              </w:rPr>
              <w:t>HRC</w:t>
            </w:r>
            <w:r>
              <w:rPr>
                <w:rFonts w:hint="eastAsia" w:ascii="仿宋" w:hAnsi="仿宋" w:eastAsia="仿宋" w:cs="仿宋"/>
                <w:i w:val="0"/>
                <w:iCs w:val="0"/>
                <w:color w:val="000000"/>
                <w:kern w:val="0"/>
                <w:sz w:val="24"/>
                <w:szCs w:val="24"/>
                <w:u w:val="none"/>
                <w:lang w:val="en-US" w:eastAsia="zh-CN" w:bidi="ar"/>
              </w:rPr>
              <w:t>56-62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875" w:type="dxa"/>
            <w:vMerge w:val="restart"/>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NSE900</w:t>
            </w:r>
          </w:p>
        </w:tc>
        <w:tc>
          <w:tcPr>
            <w:tcW w:w="1514"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链板</w:t>
            </w:r>
          </w:p>
        </w:tc>
        <w:tc>
          <w:tcPr>
            <w:tcW w:w="1759"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40Cr</w:t>
            </w:r>
          </w:p>
        </w:tc>
        <w:tc>
          <w:tcPr>
            <w:tcW w:w="2770"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cs="仿宋"/>
                <w:i w:val="0"/>
                <w:iCs w:val="0"/>
                <w:color w:val="000000"/>
                <w:kern w:val="0"/>
                <w:sz w:val="24"/>
                <w:szCs w:val="24"/>
                <w:u w:val="none"/>
                <w:lang w:val="en-US" w:eastAsia="zh-CN" w:bidi="ar"/>
              </w:rPr>
              <w:t>HRC</w:t>
            </w:r>
            <w:r>
              <w:rPr>
                <w:rFonts w:hint="eastAsia" w:ascii="仿宋" w:hAnsi="仿宋" w:eastAsia="仿宋" w:cs="仿宋"/>
                <w:i w:val="0"/>
                <w:iCs w:val="0"/>
                <w:color w:val="000000"/>
                <w:kern w:val="0"/>
                <w:sz w:val="24"/>
                <w:szCs w:val="24"/>
                <w:u w:val="none"/>
                <w:lang w:val="en-US" w:eastAsia="zh-CN" w:bidi="ar"/>
              </w:rPr>
              <w:t>34-42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875" w:type="dxa"/>
            <w:vMerge w:val="continue"/>
            <w:vAlign w:val="center"/>
          </w:tcPr>
          <w:p>
            <w:pPr>
              <w:jc w:val="center"/>
              <w:rPr>
                <w:rFonts w:hint="eastAsia" w:ascii="仿宋" w:hAnsi="仿宋" w:eastAsia="仿宋" w:cs="仿宋"/>
                <w:sz w:val="24"/>
                <w:szCs w:val="24"/>
              </w:rPr>
            </w:pPr>
          </w:p>
        </w:tc>
        <w:tc>
          <w:tcPr>
            <w:tcW w:w="1514"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销轴</w:t>
            </w:r>
          </w:p>
        </w:tc>
        <w:tc>
          <w:tcPr>
            <w:tcW w:w="1759"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42CrMo</w:t>
            </w:r>
          </w:p>
        </w:tc>
        <w:tc>
          <w:tcPr>
            <w:tcW w:w="2770"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cs="仿宋"/>
                <w:i w:val="0"/>
                <w:iCs w:val="0"/>
                <w:color w:val="000000"/>
                <w:kern w:val="0"/>
                <w:sz w:val="24"/>
                <w:szCs w:val="24"/>
                <w:u w:val="none"/>
                <w:lang w:val="en-US" w:eastAsia="zh-CN" w:bidi="ar"/>
              </w:rPr>
              <w:t>HRC</w:t>
            </w:r>
            <w:r>
              <w:rPr>
                <w:rFonts w:hint="eastAsia" w:ascii="仿宋" w:hAnsi="仿宋" w:eastAsia="仿宋" w:cs="仿宋"/>
                <w:i w:val="0"/>
                <w:iCs w:val="0"/>
                <w:color w:val="000000"/>
                <w:kern w:val="0"/>
                <w:sz w:val="24"/>
                <w:szCs w:val="24"/>
                <w:u w:val="none"/>
                <w:lang w:val="en-US" w:eastAsia="zh-CN" w:bidi="ar"/>
              </w:rPr>
              <w:t>57-62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875" w:type="dxa"/>
            <w:vMerge w:val="continue"/>
            <w:vAlign w:val="center"/>
          </w:tcPr>
          <w:p>
            <w:pPr>
              <w:jc w:val="center"/>
              <w:rPr>
                <w:rFonts w:hint="eastAsia" w:ascii="仿宋" w:hAnsi="仿宋" w:eastAsia="仿宋" w:cs="仿宋"/>
                <w:sz w:val="24"/>
                <w:szCs w:val="24"/>
              </w:rPr>
            </w:pPr>
          </w:p>
        </w:tc>
        <w:tc>
          <w:tcPr>
            <w:tcW w:w="1514"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套筒</w:t>
            </w:r>
          </w:p>
        </w:tc>
        <w:tc>
          <w:tcPr>
            <w:tcW w:w="1759"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20CrMo</w:t>
            </w:r>
          </w:p>
        </w:tc>
        <w:tc>
          <w:tcPr>
            <w:tcW w:w="2770"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cs="仿宋"/>
                <w:i w:val="0"/>
                <w:iCs w:val="0"/>
                <w:color w:val="000000"/>
                <w:kern w:val="0"/>
                <w:sz w:val="24"/>
                <w:szCs w:val="24"/>
                <w:u w:val="none"/>
                <w:lang w:val="en-US" w:eastAsia="zh-CN" w:bidi="ar"/>
              </w:rPr>
              <w:t>HRC</w:t>
            </w:r>
            <w:r>
              <w:rPr>
                <w:rFonts w:hint="eastAsia" w:ascii="仿宋" w:hAnsi="仿宋" w:eastAsia="仿宋" w:cs="仿宋"/>
                <w:i w:val="0"/>
                <w:iCs w:val="0"/>
                <w:color w:val="000000"/>
                <w:kern w:val="0"/>
                <w:sz w:val="24"/>
                <w:szCs w:val="24"/>
                <w:u w:val="none"/>
                <w:lang w:val="en-US" w:eastAsia="zh-CN" w:bidi="ar"/>
              </w:rPr>
              <w:t>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875" w:type="dxa"/>
            <w:vMerge w:val="continue"/>
            <w:vAlign w:val="center"/>
          </w:tcPr>
          <w:p>
            <w:pPr>
              <w:jc w:val="center"/>
              <w:rPr>
                <w:rFonts w:hint="eastAsia" w:ascii="仿宋" w:hAnsi="仿宋" w:eastAsia="仿宋" w:cs="仿宋"/>
                <w:sz w:val="24"/>
                <w:szCs w:val="24"/>
              </w:rPr>
            </w:pPr>
          </w:p>
        </w:tc>
        <w:tc>
          <w:tcPr>
            <w:tcW w:w="1514"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滚子</w:t>
            </w:r>
          </w:p>
        </w:tc>
        <w:tc>
          <w:tcPr>
            <w:tcW w:w="1759"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20Cr</w:t>
            </w:r>
          </w:p>
        </w:tc>
        <w:tc>
          <w:tcPr>
            <w:tcW w:w="2770" w:type="dxa"/>
            <w:vAlign w:val="center"/>
          </w:tcPr>
          <w:p>
            <w:pPr>
              <w:keepNext w:val="0"/>
              <w:keepLines w:val="0"/>
              <w:widowControl/>
              <w:suppressLineNumbers w:val="0"/>
              <w:ind w:left="0" w:leftChars="0"/>
              <w:jc w:val="center"/>
              <w:textAlignment w:val="center"/>
              <w:rPr>
                <w:rFonts w:hint="eastAsia" w:ascii="仿宋" w:hAnsi="仿宋" w:eastAsia="仿宋" w:cs="仿宋"/>
                <w:sz w:val="24"/>
                <w:szCs w:val="24"/>
              </w:rPr>
            </w:pPr>
            <w:r>
              <w:rPr>
                <w:rFonts w:hint="eastAsia" w:ascii="仿宋" w:hAnsi="仿宋" w:cs="仿宋"/>
                <w:i w:val="0"/>
                <w:iCs w:val="0"/>
                <w:color w:val="000000"/>
                <w:kern w:val="0"/>
                <w:sz w:val="24"/>
                <w:szCs w:val="24"/>
                <w:u w:val="none"/>
                <w:lang w:val="en-US" w:eastAsia="zh-CN" w:bidi="ar"/>
              </w:rPr>
              <w:t>HRC</w:t>
            </w:r>
            <w:r>
              <w:rPr>
                <w:rFonts w:hint="eastAsia" w:ascii="仿宋" w:hAnsi="仿宋" w:eastAsia="仿宋" w:cs="仿宋"/>
                <w:i w:val="0"/>
                <w:iCs w:val="0"/>
                <w:color w:val="000000"/>
                <w:kern w:val="0"/>
                <w:sz w:val="24"/>
                <w:szCs w:val="24"/>
                <w:u w:val="none"/>
                <w:lang w:val="en-US" w:eastAsia="zh-CN" w:bidi="ar"/>
              </w:rPr>
              <w:t>58-62</w:t>
            </w:r>
          </w:p>
        </w:tc>
      </w:tr>
    </w:tbl>
    <w:p>
      <w:pPr>
        <w:pStyle w:val="2"/>
        <w:numPr>
          <w:ilvl w:val="0"/>
          <w:numId w:val="0"/>
        </w:numPr>
        <w:rPr>
          <w:rFonts w:hint="default" w:ascii="Times New Roman" w:hAnsi="Times New Roman" w:eastAsia="仿宋" w:cs="Times New Roman"/>
          <w:b w:val="0"/>
          <w:bCs w:val="0"/>
          <w:color w:val="auto"/>
          <w:kern w:val="2"/>
          <w:sz w:val="28"/>
          <w:szCs w:val="24"/>
          <w:lang w:val="en-US" w:eastAsia="zh-CN" w:bidi="ar-SA"/>
        </w:rPr>
      </w:pPr>
      <w:r>
        <w:rPr>
          <w:rFonts w:hint="eastAsia" w:ascii="Times New Roman" w:hAnsi="Times New Roman" w:eastAsia="仿宋" w:cs="Times New Roman"/>
          <w:b w:val="0"/>
          <w:bCs w:val="0"/>
          <w:color w:val="auto"/>
          <w:kern w:val="2"/>
          <w:sz w:val="28"/>
          <w:szCs w:val="24"/>
          <w:lang w:val="en-US" w:eastAsia="zh-CN" w:bidi="ar-SA"/>
        </w:rPr>
        <w:t>二</w:t>
      </w:r>
      <w:r>
        <w:rPr>
          <w:rFonts w:hint="default" w:ascii="Times New Roman" w:hAnsi="Times New Roman" w:eastAsia="仿宋" w:cs="Times New Roman"/>
          <w:b w:val="0"/>
          <w:bCs w:val="0"/>
          <w:color w:val="auto"/>
          <w:kern w:val="2"/>
          <w:sz w:val="28"/>
          <w:szCs w:val="24"/>
          <w:lang w:val="en-US" w:eastAsia="zh-CN" w:bidi="ar-SA"/>
        </w:rPr>
        <w:t>、产品验收及质量检查</w:t>
      </w:r>
    </w:p>
    <w:p>
      <w:pPr>
        <w:pStyle w:val="2"/>
        <w:numPr>
          <w:ilvl w:val="0"/>
          <w:numId w:val="0"/>
        </w:numPr>
        <w:rPr>
          <w:rFonts w:hint="default" w:ascii="Times New Roman" w:hAnsi="Times New Roman" w:eastAsia="仿宋" w:cs="Times New Roman"/>
          <w:b w:val="0"/>
          <w:bCs w:val="0"/>
          <w:color w:val="auto"/>
          <w:kern w:val="2"/>
          <w:sz w:val="28"/>
          <w:szCs w:val="24"/>
          <w:lang w:val="en-US" w:eastAsia="zh-CN" w:bidi="ar-SA"/>
        </w:rPr>
      </w:pPr>
      <w:r>
        <w:rPr>
          <w:rFonts w:hint="default" w:ascii="Times New Roman" w:hAnsi="Times New Roman" w:eastAsia="仿宋" w:cs="Times New Roman"/>
          <w:b w:val="0"/>
          <w:bCs w:val="0"/>
          <w:color w:val="auto"/>
          <w:kern w:val="2"/>
          <w:sz w:val="28"/>
          <w:szCs w:val="24"/>
          <w:lang w:val="en-US" w:eastAsia="zh-CN" w:bidi="ar-SA"/>
        </w:rPr>
        <w:t>1、</w:t>
      </w:r>
      <w:r>
        <w:rPr>
          <w:rFonts w:hint="eastAsia" w:ascii="Times New Roman" w:hAnsi="Times New Roman" w:eastAsia="仿宋" w:cs="Times New Roman"/>
          <w:b w:val="0"/>
          <w:bCs w:val="0"/>
          <w:color w:val="auto"/>
          <w:kern w:val="2"/>
          <w:sz w:val="28"/>
          <w:szCs w:val="24"/>
          <w:lang w:val="en-US" w:eastAsia="zh-CN" w:bidi="ar-SA"/>
        </w:rPr>
        <w:t>投标方</w:t>
      </w:r>
      <w:r>
        <w:rPr>
          <w:rFonts w:hint="default" w:ascii="Times New Roman" w:hAnsi="Times New Roman" w:eastAsia="仿宋" w:cs="Times New Roman"/>
          <w:b w:val="0"/>
          <w:bCs w:val="0"/>
          <w:color w:val="auto"/>
          <w:kern w:val="2"/>
          <w:sz w:val="28"/>
          <w:szCs w:val="24"/>
          <w:lang w:val="en-US" w:eastAsia="zh-CN" w:bidi="ar-SA"/>
        </w:rPr>
        <w:t>提供的</w:t>
      </w:r>
      <w:r>
        <w:rPr>
          <w:rFonts w:hint="eastAsia" w:ascii="Times New Roman" w:hAnsi="Times New Roman" w:eastAsia="仿宋" w:cs="Times New Roman"/>
          <w:b w:val="0"/>
          <w:bCs w:val="0"/>
          <w:color w:val="auto"/>
          <w:kern w:val="2"/>
          <w:sz w:val="28"/>
          <w:szCs w:val="24"/>
          <w:lang w:val="en-US" w:eastAsia="zh-CN" w:bidi="ar-SA"/>
        </w:rPr>
        <w:t>链条</w:t>
      </w:r>
      <w:r>
        <w:rPr>
          <w:rFonts w:hint="default" w:ascii="Times New Roman" w:hAnsi="Times New Roman" w:eastAsia="仿宋" w:cs="Times New Roman"/>
          <w:b w:val="0"/>
          <w:bCs w:val="0"/>
          <w:color w:val="auto"/>
          <w:kern w:val="2"/>
          <w:sz w:val="28"/>
          <w:szCs w:val="24"/>
          <w:lang w:val="en-US" w:eastAsia="zh-CN" w:bidi="ar-SA"/>
        </w:rPr>
        <w:t>，技术资料齐全完</w:t>
      </w:r>
      <w:r>
        <w:rPr>
          <w:rFonts w:hint="eastAsia" w:ascii="Times New Roman" w:hAnsi="Times New Roman" w:eastAsia="仿宋" w:cs="Times New Roman"/>
          <w:b w:val="0"/>
          <w:bCs w:val="0"/>
          <w:color w:val="auto"/>
          <w:kern w:val="2"/>
          <w:sz w:val="28"/>
          <w:szCs w:val="24"/>
          <w:lang w:val="en-US" w:eastAsia="zh-CN" w:bidi="ar-SA"/>
        </w:rPr>
        <w:t>整</w:t>
      </w:r>
      <w:r>
        <w:rPr>
          <w:rFonts w:hint="default" w:ascii="Times New Roman" w:hAnsi="Times New Roman" w:eastAsia="仿宋" w:cs="Times New Roman"/>
          <w:b w:val="0"/>
          <w:bCs w:val="0"/>
          <w:color w:val="auto"/>
          <w:kern w:val="2"/>
          <w:sz w:val="28"/>
          <w:szCs w:val="24"/>
          <w:lang w:val="en-US" w:eastAsia="zh-CN" w:bidi="ar-SA"/>
        </w:rPr>
        <w:t>，</w:t>
      </w:r>
      <w:r>
        <w:rPr>
          <w:rFonts w:hint="eastAsia" w:ascii="Times New Roman" w:hAnsi="Times New Roman" w:eastAsia="仿宋" w:cs="Times New Roman"/>
          <w:b w:val="0"/>
          <w:bCs w:val="0"/>
          <w:color w:val="auto"/>
          <w:kern w:val="2"/>
          <w:sz w:val="28"/>
          <w:szCs w:val="24"/>
          <w:lang w:val="en-US" w:eastAsia="zh-CN" w:bidi="ar-SA"/>
        </w:rPr>
        <w:t>材质符合招标方要求，规格型号满足现场使用要求</w:t>
      </w:r>
      <w:r>
        <w:rPr>
          <w:rFonts w:hint="default" w:ascii="Times New Roman" w:hAnsi="Times New Roman" w:eastAsia="仿宋" w:cs="Times New Roman"/>
          <w:b w:val="0"/>
          <w:bCs w:val="0"/>
          <w:color w:val="auto"/>
          <w:kern w:val="2"/>
          <w:sz w:val="28"/>
          <w:szCs w:val="24"/>
          <w:lang w:val="en-US" w:eastAsia="zh-CN" w:bidi="ar-SA"/>
        </w:rPr>
        <w:t>。</w:t>
      </w:r>
    </w:p>
    <w:p>
      <w:pPr>
        <w:pStyle w:val="2"/>
        <w:numPr>
          <w:ilvl w:val="0"/>
          <w:numId w:val="0"/>
        </w:numPr>
        <w:rPr>
          <w:rFonts w:hint="eastAsia" w:ascii="Times New Roman" w:hAnsi="Times New Roman" w:eastAsia="仿宋" w:cs="Times New Roman"/>
          <w:b w:val="0"/>
          <w:bCs w:val="0"/>
          <w:color w:val="auto"/>
          <w:kern w:val="2"/>
          <w:sz w:val="28"/>
          <w:szCs w:val="24"/>
          <w:lang w:val="en-US" w:eastAsia="zh-CN" w:bidi="ar-SA"/>
        </w:rPr>
      </w:pPr>
      <w:r>
        <w:rPr>
          <w:rFonts w:hint="eastAsia" w:ascii="Times New Roman" w:hAnsi="Times New Roman" w:eastAsia="仿宋" w:cs="Times New Roman"/>
          <w:b w:val="0"/>
          <w:bCs w:val="0"/>
          <w:color w:val="auto"/>
          <w:kern w:val="2"/>
          <w:sz w:val="28"/>
          <w:szCs w:val="24"/>
          <w:lang w:val="en-US" w:eastAsia="zh-CN" w:bidi="ar-SA"/>
        </w:rPr>
        <w:t>2</w:t>
      </w:r>
      <w:r>
        <w:rPr>
          <w:rFonts w:hint="default" w:ascii="Times New Roman" w:hAnsi="Times New Roman" w:eastAsia="仿宋" w:cs="Times New Roman"/>
          <w:b w:val="0"/>
          <w:bCs w:val="0"/>
          <w:color w:val="auto"/>
          <w:kern w:val="2"/>
          <w:sz w:val="28"/>
          <w:szCs w:val="24"/>
          <w:lang w:val="en-US" w:eastAsia="zh-CN" w:bidi="ar-SA"/>
        </w:rPr>
        <w:t>、</w:t>
      </w:r>
      <w:r>
        <w:rPr>
          <w:rFonts w:hint="eastAsia" w:ascii="Times New Roman" w:hAnsi="Times New Roman" w:eastAsia="仿宋" w:cs="Times New Roman"/>
          <w:b w:val="0"/>
          <w:bCs w:val="0"/>
          <w:color w:val="auto"/>
          <w:kern w:val="2"/>
          <w:sz w:val="28"/>
          <w:szCs w:val="24"/>
          <w:lang w:val="en-US" w:eastAsia="zh-CN" w:bidi="ar-SA"/>
        </w:rPr>
        <w:t>链条</w:t>
      </w:r>
      <w:r>
        <w:rPr>
          <w:rFonts w:hint="default" w:ascii="Times New Roman" w:hAnsi="Times New Roman" w:eastAsia="仿宋" w:cs="Times New Roman"/>
          <w:b w:val="0"/>
          <w:bCs w:val="0"/>
          <w:color w:val="auto"/>
          <w:kern w:val="2"/>
          <w:sz w:val="28"/>
          <w:szCs w:val="24"/>
          <w:lang w:val="en-US" w:eastAsia="zh-CN" w:bidi="ar-SA"/>
        </w:rPr>
        <w:t>装配精度满足产品出厂要求，质保期内运行中无异常情</w:t>
      </w:r>
      <w:r>
        <w:rPr>
          <w:rFonts w:hint="eastAsia" w:ascii="Times New Roman" w:hAnsi="Times New Roman" w:eastAsia="仿宋" w:cs="Times New Roman"/>
          <w:b w:val="0"/>
          <w:bCs w:val="0"/>
          <w:color w:val="auto"/>
          <w:kern w:val="2"/>
          <w:sz w:val="28"/>
          <w:szCs w:val="24"/>
          <w:lang w:val="en-US" w:eastAsia="zh-CN" w:bidi="ar-SA"/>
        </w:rPr>
        <w:t>况。</w:t>
      </w:r>
    </w:p>
    <w:p>
      <w:pPr>
        <w:pStyle w:val="2"/>
        <w:numPr>
          <w:ilvl w:val="0"/>
          <w:numId w:val="0"/>
        </w:numPr>
        <w:rPr>
          <w:rFonts w:hint="eastAsia" w:ascii="Times New Roman" w:hAnsi="Times New Roman" w:eastAsia="仿宋" w:cs="Times New Roman"/>
          <w:b w:val="0"/>
          <w:bCs w:val="0"/>
          <w:color w:val="auto"/>
          <w:kern w:val="2"/>
          <w:sz w:val="28"/>
          <w:szCs w:val="24"/>
          <w:lang w:val="en-US" w:eastAsia="zh-CN" w:bidi="ar-SA"/>
        </w:rPr>
      </w:pPr>
      <w:r>
        <w:rPr>
          <w:rFonts w:hint="eastAsia" w:ascii="Times New Roman" w:hAnsi="Times New Roman" w:eastAsia="仿宋" w:cs="Times New Roman"/>
          <w:b w:val="0"/>
          <w:bCs w:val="0"/>
          <w:color w:val="auto"/>
          <w:kern w:val="2"/>
          <w:sz w:val="28"/>
          <w:szCs w:val="24"/>
          <w:lang w:val="en-US" w:eastAsia="zh-CN" w:bidi="ar-SA"/>
        </w:rPr>
        <w:t>3、其他相关要求按照JC/T  919-2003 水泥工业用链条技术条件。</w:t>
      </w:r>
    </w:p>
    <w:p>
      <w:pPr>
        <w:pStyle w:val="2"/>
        <w:numPr>
          <w:ilvl w:val="0"/>
          <w:numId w:val="0"/>
        </w:numPr>
        <w:rPr>
          <w:rFonts w:hint="default" w:ascii="Times New Roman" w:hAnsi="Times New Roman" w:eastAsia="仿宋" w:cs="Times New Roman"/>
          <w:b w:val="0"/>
          <w:bCs w:val="0"/>
          <w:color w:val="auto"/>
          <w:kern w:val="2"/>
          <w:sz w:val="28"/>
          <w:szCs w:val="24"/>
          <w:lang w:val="en-US" w:eastAsia="zh-CN" w:bidi="ar-SA"/>
        </w:rPr>
      </w:pPr>
      <w:r>
        <w:rPr>
          <w:rFonts w:hint="eastAsia" w:ascii="仿宋" w:hAnsi="仿宋" w:eastAsia="仿宋" w:cs="仿宋"/>
          <w:sz w:val="28"/>
          <w:szCs w:val="28"/>
          <w:lang w:val="en-US" w:eastAsia="zh-CN"/>
        </w:rPr>
        <w:t>三、投标方产品使用过程中影响招标方正常生产的，招标方有权对投标方产品委托至第三方检测机构进行检测，发生的费用由投标方承担。期间投标方需针对招标方的生产实际制定解决方案。</w:t>
      </w:r>
    </w:p>
    <w:p>
      <w:pPr>
        <w:pStyle w:val="2"/>
        <w:numPr>
          <w:ilvl w:val="0"/>
          <w:numId w:val="0"/>
        </w:numPr>
        <w:rPr>
          <w:rFonts w:hint="default" w:ascii="Times New Roman" w:hAnsi="Times New Roman" w:eastAsia="仿宋" w:cs="Times New Roman"/>
          <w:b w:val="0"/>
          <w:bCs w:val="0"/>
          <w:color w:val="auto"/>
          <w:kern w:val="2"/>
          <w:sz w:val="28"/>
          <w:szCs w:val="24"/>
          <w:lang w:val="en-US" w:eastAsia="zh-CN" w:bidi="ar-SA"/>
        </w:rPr>
      </w:pPr>
      <w:r>
        <w:rPr>
          <w:rFonts w:hint="eastAsia" w:ascii="Times New Roman" w:hAnsi="Times New Roman" w:eastAsia="仿宋" w:cs="Times New Roman"/>
          <w:b w:val="0"/>
          <w:bCs w:val="0"/>
          <w:color w:val="auto"/>
          <w:kern w:val="2"/>
          <w:sz w:val="28"/>
          <w:szCs w:val="24"/>
          <w:lang w:val="en-US" w:eastAsia="zh-CN" w:bidi="ar-SA"/>
        </w:rPr>
        <w:t>四、</w:t>
      </w:r>
      <w:r>
        <w:rPr>
          <w:rFonts w:hint="default" w:ascii="Times New Roman" w:hAnsi="Times New Roman" w:eastAsia="仿宋" w:cs="Times New Roman"/>
          <w:b w:val="0"/>
          <w:bCs w:val="0"/>
          <w:color w:val="auto"/>
          <w:kern w:val="2"/>
          <w:sz w:val="28"/>
          <w:szCs w:val="24"/>
          <w:lang w:val="en-US" w:eastAsia="zh-CN" w:bidi="ar-SA"/>
        </w:rPr>
        <w:t>技术资料(包括但不限于以下)</w:t>
      </w:r>
    </w:p>
    <w:p>
      <w:pPr>
        <w:pStyle w:val="2"/>
        <w:numPr>
          <w:ilvl w:val="0"/>
          <w:numId w:val="0"/>
        </w:numPr>
        <w:rPr>
          <w:rFonts w:hint="default" w:ascii="Times New Roman" w:hAnsi="Times New Roman" w:eastAsia="仿宋" w:cs="Times New Roman"/>
          <w:b w:val="0"/>
          <w:bCs w:val="0"/>
          <w:color w:val="auto"/>
          <w:kern w:val="2"/>
          <w:sz w:val="28"/>
          <w:szCs w:val="24"/>
          <w:lang w:val="en-US" w:eastAsia="zh-CN" w:bidi="ar-SA"/>
        </w:rPr>
      </w:pPr>
      <w:r>
        <w:rPr>
          <w:rFonts w:hint="default" w:ascii="Times New Roman" w:hAnsi="Times New Roman" w:eastAsia="仿宋" w:cs="Times New Roman"/>
          <w:b w:val="0"/>
          <w:bCs w:val="0"/>
          <w:color w:val="auto"/>
          <w:kern w:val="2"/>
          <w:sz w:val="28"/>
          <w:szCs w:val="24"/>
          <w:lang w:val="en-US" w:eastAsia="zh-CN" w:bidi="ar-SA"/>
        </w:rPr>
        <w:t>1、合格证              1份</w:t>
      </w:r>
    </w:p>
    <w:p>
      <w:pPr>
        <w:pStyle w:val="2"/>
        <w:numPr>
          <w:ilvl w:val="0"/>
          <w:numId w:val="0"/>
        </w:numPr>
        <w:rPr>
          <w:rFonts w:hint="default" w:ascii="Times New Roman" w:hAnsi="Times New Roman" w:eastAsia="仿宋" w:cs="Times New Roman"/>
          <w:b w:val="0"/>
          <w:bCs w:val="0"/>
          <w:color w:val="auto"/>
          <w:kern w:val="2"/>
          <w:sz w:val="28"/>
          <w:szCs w:val="24"/>
          <w:lang w:val="en-US" w:eastAsia="zh-CN" w:bidi="ar-SA"/>
        </w:rPr>
      </w:pPr>
      <w:r>
        <w:rPr>
          <w:rFonts w:hint="eastAsia" w:ascii="Times New Roman" w:hAnsi="Times New Roman" w:eastAsia="仿宋" w:cs="Times New Roman"/>
          <w:b w:val="0"/>
          <w:bCs w:val="0"/>
          <w:color w:val="auto"/>
          <w:kern w:val="2"/>
          <w:sz w:val="28"/>
          <w:szCs w:val="24"/>
          <w:lang w:val="en-US" w:eastAsia="zh-CN" w:bidi="ar-SA"/>
        </w:rPr>
        <w:t>2</w:t>
      </w:r>
      <w:r>
        <w:rPr>
          <w:rFonts w:hint="default" w:ascii="Times New Roman" w:hAnsi="Times New Roman" w:eastAsia="仿宋" w:cs="Times New Roman"/>
          <w:b w:val="0"/>
          <w:bCs w:val="0"/>
          <w:color w:val="auto"/>
          <w:kern w:val="2"/>
          <w:sz w:val="28"/>
          <w:szCs w:val="24"/>
          <w:lang w:val="en-US" w:eastAsia="zh-CN" w:bidi="ar-SA"/>
        </w:rPr>
        <w:t>、材质</w:t>
      </w:r>
      <w:r>
        <w:rPr>
          <w:rFonts w:hint="eastAsia" w:ascii="Times New Roman" w:hAnsi="Times New Roman" w:eastAsia="仿宋" w:cs="Times New Roman"/>
          <w:b w:val="0"/>
          <w:bCs w:val="0"/>
          <w:color w:val="auto"/>
          <w:kern w:val="2"/>
          <w:sz w:val="28"/>
          <w:szCs w:val="24"/>
          <w:lang w:val="en-US" w:eastAsia="zh-CN" w:bidi="ar-SA"/>
        </w:rPr>
        <w:t>报告</w:t>
      </w:r>
      <w:r>
        <w:rPr>
          <w:rFonts w:hint="default" w:ascii="Times New Roman" w:hAnsi="Times New Roman" w:eastAsia="仿宋" w:cs="Times New Roman"/>
          <w:b w:val="0"/>
          <w:bCs w:val="0"/>
          <w:color w:val="auto"/>
          <w:kern w:val="2"/>
          <w:sz w:val="28"/>
          <w:szCs w:val="24"/>
          <w:lang w:val="en-US" w:eastAsia="zh-CN" w:bidi="ar-SA"/>
        </w:rPr>
        <w:t xml:space="preserve">      </w:t>
      </w:r>
      <w:r>
        <w:rPr>
          <w:rFonts w:hint="eastAsia" w:ascii="Times New Roman" w:hAnsi="Times New Roman" w:eastAsia="仿宋" w:cs="Times New Roman"/>
          <w:b w:val="0"/>
          <w:bCs w:val="0"/>
          <w:color w:val="auto"/>
          <w:kern w:val="2"/>
          <w:sz w:val="28"/>
          <w:szCs w:val="24"/>
          <w:lang w:val="en-US" w:eastAsia="zh-CN" w:bidi="ar-SA"/>
        </w:rPr>
        <w:t xml:space="preserve">    </w:t>
      </w:r>
      <w:r>
        <w:rPr>
          <w:rFonts w:hint="default" w:ascii="Times New Roman" w:hAnsi="Times New Roman" w:eastAsia="仿宋" w:cs="Times New Roman"/>
          <w:b w:val="0"/>
          <w:bCs w:val="0"/>
          <w:color w:val="auto"/>
          <w:kern w:val="2"/>
          <w:sz w:val="28"/>
          <w:szCs w:val="24"/>
          <w:lang w:val="en-US" w:eastAsia="zh-CN" w:bidi="ar-SA"/>
        </w:rPr>
        <w:t xml:space="preserve">  1份</w:t>
      </w:r>
    </w:p>
    <w:p>
      <w:pPr>
        <w:pStyle w:val="24"/>
        <w:ind w:firstLine="2209" w:firstLineChars="500"/>
        <w:rPr>
          <w:rFonts w:hint="eastAsia"/>
          <w:b/>
          <w:color w:val="auto"/>
          <w:sz w:val="44"/>
          <w:szCs w:val="44"/>
          <w:lang w:val="en-US" w:eastAsia="zh-CN"/>
        </w:rPr>
      </w:pPr>
    </w:p>
    <w:p>
      <w:pPr>
        <w:pStyle w:val="24"/>
        <w:ind w:firstLine="2209" w:firstLineChars="500"/>
        <w:rPr>
          <w:rFonts w:hint="eastAsia"/>
          <w:b/>
          <w:color w:val="auto"/>
          <w:sz w:val="44"/>
          <w:szCs w:val="44"/>
        </w:rPr>
      </w:pPr>
      <w:r>
        <w:rPr>
          <w:rFonts w:hint="eastAsia"/>
          <w:b/>
          <w:color w:val="auto"/>
          <w:sz w:val="44"/>
          <w:szCs w:val="44"/>
          <w:lang w:val="en-US" w:eastAsia="zh-CN"/>
        </w:rPr>
        <w:t>第四部分 格式</w:t>
      </w:r>
      <w:r>
        <w:rPr>
          <w:rFonts w:hint="eastAsia"/>
          <w:b/>
          <w:color w:val="auto"/>
          <w:sz w:val="44"/>
          <w:szCs w:val="44"/>
        </w:rPr>
        <w:t>合同</w:t>
      </w:r>
    </w:p>
    <w:p>
      <w:pPr>
        <w:jc w:val="center"/>
        <w:rPr>
          <w:rFonts w:hint="eastAsia" w:ascii="仿宋" w:hAnsi="仿宋" w:eastAsia="仿宋" w:cs="仿宋"/>
          <w:b/>
          <w:sz w:val="28"/>
          <w:szCs w:val="28"/>
        </w:rPr>
      </w:pPr>
      <w:r>
        <w:rPr>
          <w:rFonts w:hint="eastAsia" w:ascii="仿宋" w:hAnsi="仿宋" w:eastAsia="仿宋" w:cs="仿宋"/>
          <w:b/>
          <w:sz w:val="36"/>
          <w:szCs w:val="36"/>
        </w:rPr>
        <w:t>工业品购销合同</w:t>
      </w:r>
    </w:p>
    <w:p>
      <w:pPr>
        <w:spacing w:line="240" w:lineRule="auto"/>
        <w:ind w:left="6160" w:hanging="6160" w:hangingChars="2200"/>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rPr>
        <w:t>需方：</w:t>
      </w:r>
      <w:r>
        <w:rPr>
          <w:rFonts w:hint="eastAsia" w:ascii="仿宋" w:hAnsi="仿宋" w:eastAsia="仿宋" w:cs="仿宋"/>
          <w:color w:val="auto"/>
          <w:sz w:val="28"/>
          <w:szCs w:val="28"/>
          <w:u w:val="none"/>
          <w:lang w:val="en-US" w:eastAsia="zh-CN"/>
        </w:rPr>
        <w:t xml:space="preserve"> </w:t>
      </w:r>
      <w:r>
        <w:rPr>
          <w:rFonts w:hint="eastAsia" w:ascii="宋体" w:hAnsi="宋体" w:eastAsia="宋体" w:cs="宋体"/>
          <w:color w:val="auto"/>
          <w:sz w:val="24"/>
          <w:szCs w:val="20"/>
          <w:u w:val="none"/>
        </w:rPr>
        <w:t xml:space="preserve">  </w:t>
      </w:r>
      <w:r>
        <w:rPr>
          <w:rFonts w:hint="eastAsia" w:ascii="宋体" w:hAnsi="宋体" w:eastAsia="宋体" w:cs="宋体"/>
          <w:color w:val="auto"/>
          <w:sz w:val="24"/>
          <w:szCs w:val="20"/>
          <w:u w:val="none"/>
          <w:lang w:val="en-US" w:eastAsia="zh-CN"/>
        </w:rPr>
        <w:t xml:space="preserve">       </w:t>
      </w:r>
      <w:r>
        <w:rPr>
          <w:rFonts w:hint="eastAsia" w:ascii="宋体" w:hAnsi="宋体" w:eastAsia="宋体" w:cs="宋体"/>
          <w:color w:val="auto"/>
          <w:sz w:val="21"/>
          <w:szCs w:val="20"/>
          <w:u w:val="none"/>
        </w:rPr>
        <w:t xml:space="preserve"> </w:t>
      </w:r>
      <w:r>
        <w:rPr>
          <w:rFonts w:hint="eastAsia" w:ascii="宋体" w:hAnsi="宋体" w:eastAsia="宋体" w:cs="宋体"/>
          <w:color w:val="auto"/>
          <w:sz w:val="21"/>
          <w:szCs w:val="20"/>
          <w:u w:val="none"/>
          <w:lang w:val="en-US" w:eastAsia="zh-CN"/>
        </w:rPr>
        <w:t xml:space="preserve">                                </w:t>
      </w:r>
      <w:r>
        <w:rPr>
          <w:rFonts w:hint="eastAsia" w:ascii="仿宋" w:hAnsi="仿宋" w:eastAsia="仿宋" w:cs="仿宋"/>
          <w:color w:val="auto"/>
          <w:sz w:val="28"/>
          <w:szCs w:val="28"/>
          <w:u w:val="none"/>
          <w:lang w:val="en-US" w:eastAsia="zh-CN"/>
        </w:rPr>
        <w:t>合同编号：</w:t>
      </w:r>
    </w:p>
    <w:p>
      <w:pPr>
        <w:spacing w:line="240" w:lineRule="auto"/>
        <w:rPr>
          <w:rFonts w:hint="eastAsia" w:ascii="仿宋" w:hAnsi="仿宋" w:eastAsia="仿宋" w:cs="仿宋"/>
          <w:color w:val="auto"/>
          <w:sz w:val="28"/>
          <w:szCs w:val="28"/>
          <w:u w:val="none"/>
          <w:lang w:val="en-US" w:eastAsia="zh-CN"/>
        </w:rPr>
      </w:pPr>
      <w:r>
        <w:rPr>
          <w:rFonts w:hint="eastAsia" w:ascii="宋体" w:hAnsi="宋体" w:eastAsia="宋体" w:cs="宋体"/>
          <w:color w:val="auto"/>
          <w:sz w:val="28"/>
          <w:szCs w:val="28"/>
          <w:u w:val="none"/>
          <w:lang w:val="en-US" w:eastAsia="zh-CN"/>
        </w:rPr>
        <w:t xml:space="preserve">                                        </w:t>
      </w:r>
      <w:r>
        <w:rPr>
          <w:rFonts w:hint="eastAsia" w:ascii="仿宋" w:hAnsi="仿宋" w:eastAsia="仿宋" w:cs="仿宋"/>
          <w:color w:val="auto"/>
          <w:sz w:val="28"/>
          <w:szCs w:val="28"/>
          <w:u w:val="none"/>
          <w:lang w:val="en-US" w:eastAsia="zh-CN"/>
        </w:rPr>
        <w:t>签订地点：</w:t>
      </w:r>
    </w:p>
    <w:p>
      <w:pPr>
        <w:spacing w:line="240" w:lineRule="auto"/>
        <w:rPr>
          <w:rFonts w:hint="default"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 xml:space="preserve">供方：          </w:t>
      </w:r>
      <w:r>
        <w:rPr>
          <w:rFonts w:hint="eastAsia" w:ascii="宋体" w:hAnsi="宋体" w:eastAsia="宋体" w:cs="宋体"/>
          <w:color w:val="auto"/>
          <w:sz w:val="28"/>
          <w:szCs w:val="28"/>
          <w:u w:val="none"/>
          <w:lang w:val="en-US" w:eastAsia="zh-CN"/>
        </w:rPr>
        <w:t xml:space="preserve">                        </w:t>
      </w:r>
      <w:r>
        <w:rPr>
          <w:rFonts w:hint="eastAsia" w:ascii="仿宋" w:hAnsi="仿宋" w:eastAsia="仿宋" w:cs="仿宋"/>
          <w:color w:val="auto"/>
          <w:sz w:val="28"/>
          <w:szCs w:val="28"/>
          <w:u w:val="none"/>
          <w:lang w:val="en-US" w:eastAsia="zh-CN"/>
        </w:rPr>
        <w:t>签订日期：2023年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一、产品名称、型号、数量、</w:t>
      </w:r>
      <w:r>
        <w:rPr>
          <w:rFonts w:hint="eastAsia" w:ascii="仿宋" w:hAnsi="仿宋" w:eastAsia="仿宋" w:cs="仿宋"/>
          <w:spacing w:val="-14"/>
          <w:sz w:val="24"/>
          <w:szCs w:val="24"/>
          <w:u w:val="none"/>
          <w:lang w:val="en-US" w:eastAsia="zh-CN"/>
        </w:rPr>
        <w:t>单价、金额等</w:t>
      </w:r>
      <w:r>
        <w:rPr>
          <w:rFonts w:hint="eastAsia" w:ascii="仿宋" w:hAnsi="仿宋" w:eastAsia="仿宋" w:cs="仿宋"/>
          <w:spacing w:val="-14"/>
          <w:sz w:val="24"/>
          <w:szCs w:val="24"/>
          <w:u w:val="none"/>
        </w:rPr>
        <w:t>：</w:t>
      </w:r>
    </w:p>
    <w:tbl>
      <w:tblPr>
        <w:tblStyle w:val="17"/>
        <w:tblW w:w="9703" w:type="dxa"/>
        <w:tblInd w:w="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791"/>
        <w:gridCol w:w="2337"/>
        <w:gridCol w:w="1470"/>
        <w:gridCol w:w="1185"/>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68" w:type="dxa"/>
            <w:noWrap w:val="0"/>
            <w:vAlign w:val="center"/>
          </w:tcPr>
          <w:p>
            <w:pPr>
              <w:spacing w:line="360" w:lineRule="exact"/>
              <w:jc w:val="both"/>
              <w:rPr>
                <w:rFonts w:hint="eastAsia" w:ascii="仿宋" w:hAnsi="仿宋" w:eastAsia="仿宋" w:cs="仿宋"/>
                <w:sz w:val="21"/>
                <w:szCs w:val="21"/>
                <w:lang w:val="en-US" w:eastAsia="zh-CN"/>
              </w:rPr>
            </w:pPr>
            <w:r>
              <w:rPr>
                <w:rFonts w:hint="eastAsia" w:ascii="仿宋" w:hAnsi="仿宋" w:eastAsia="仿宋" w:cs="仿宋"/>
                <w:color w:val="auto"/>
                <w:spacing w:val="10"/>
                <w:kern w:val="2"/>
                <w:sz w:val="21"/>
                <w:szCs w:val="21"/>
                <w:lang w:val="en-US" w:eastAsia="zh-CN" w:bidi="ar-SA"/>
              </w:rPr>
              <w:t>序号</w:t>
            </w:r>
          </w:p>
        </w:tc>
        <w:tc>
          <w:tcPr>
            <w:tcW w:w="1791" w:type="dxa"/>
            <w:noWrap w:val="0"/>
            <w:vAlign w:val="center"/>
          </w:tcPr>
          <w:p>
            <w:pPr>
              <w:spacing w:line="360" w:lineRule="exact"/>
              <w:jc w:val="both"/>
              <w:rPr>
                <w:rFonts w:hint="eastAsia" w:ascii="仿宋" w:hAnsi="仿宋" w:eastAsia="仿宋" w:cs="仿宋"/>
                <w:color w:val="auto"/>
                <w:spacing w:val="10"/>
                <w:kern w:val="2"/>
                <w:sz w:val="21"/>
                <w:szCs w:val="21"/>
                <w:lang w:val="en-US" w:eastAsia="zh-CN" w:bidi="ar-SA"/>
              </w:rPr>
            </w:pPr>
          </w:p>
          <w:p>
            <w:pPr>
              <w:spacing w:line="360" w:lineRule="exact"/>
              <w:jc w:val="center"/>
              <w:rPr>
                <w:rFonts w:hint="eastAsia" w:ascii="仿宋" w:hAnsi="仿宋" w:eastAsia="仿宋" w:cs="仿宋"/>
                <w:color w:val="auto"/>
                <w:spacing w:val="10"/>
                <w:kern w:val="2"/>
                <w:sz w:val="21"/>
                <w:szCs w:val="21"/>
                <w:lang w:val="en-US" w:eastAsia="zh-CN" w:bidi="ar-SA"/>
              </w:rPr>
            </w:pPr>
            <w:r>
              <w:rPr>
                <w:rFonts w:hint="eastAsia" w:ascii="仿宋" w:hAnsi="仿宋" w:eastAsia="仿宋" w:cs="仿宋"/>
                <w:color w:val="auto"/>
                <w:spacing w:val="10"/>
                <w:kern w:val="2"/>
                <w:sz w:val="21"/>
                <w:szCs w:val="21"/>
                <w:lang w:val="en-US" w:eastAsia="zh-CN" w:bidi="ar-SA"/>
              </w:rPr>
              <w:t>产品名称</w:t>
            </w:r>
          </w:p>
          <w:p>
            <w:pPr>
              <w:spacing w:line="360" w:lineRule="exact"/>
              <w:jc w:val="both"/>
              <w:rPr>
                <w:rFonts w:hint="eastAsia" w:ascii="仿宋" w:hAnsi="仿宋" w:eastAsia="仿宋" w:cs="仿宋"/>
                <w:sz w:val="21"/>
                <w:szCs w:val="21"/>
              </w:rPr>
            </w:pPr>
          </w:p>
        </w:tc>
        <w:tc>
          <w:tcPr>
            <w:tcW w:w="2337" w:type="dxa"/>
            <w:noWrap w:val="0"/>
            <w:vAlign w:val="center"/>
          </w:tcPr>
          <w:p>
            <w:pPr>
              <w:spacing w:line="36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型号</w:t>
            </w:r>
          </w:p>
        </w:tc>
        <w:tc>
          <w:tcPr>
            <w:tcW w:w="1470" w:type="dxa"/>
            <w:noWrap w:val="0"/>
            <w:vAlign w:val="center"/>
          </w:tcPr>
          <w:p>
            <w:pPr>
              <w:spacing w:line="360" w:lineRule="exact"/>
              <w:jc w:val="center"/>
              <w:rPr>
                <w:rFonts w:hint="default"/>
                <w:lang w:val="en-US" w:eastAsia="zh-CN"/>
              </w:rPr>
            </w:pPr>
            <w:r>
              <w:rPr>
                <w:rFonts w:hint="eastAsia" w:ascii="仿宋" w:hAnsi="仿宋" w:eastAsia="仿宋" w:cs="仿宋"/>
                <w:sz w:val="21"/>
                <w:szCs w:val="21"/>
                <w:lang w:val="en-US" w:eastAsia="zh-CN"/>
              </w:rPr>
              <w:t>单位</w:t>
            </w:r>
          </w:p>
        </w:tc>
        <w:tc>
          <w:tcPr>
            <w:tcW w:w="1185" w:type="dxa"/>
            <w:noWrap w:val="0"/>
            <w:vAlign w:val="center"/>
          </w:tcPr>
          <w:p>
            <w:pPr>
              <w:spacing w:line="3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固定单价</w:t>
            </w:r>
          </w:p>
          <w:p>
            <w:pPr>
              <w:spacing w:line="36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（元/米）</w:t>
            </w:r>
          </w:p>
        </w:tc>
        <w:tc>
          <w:tcPr>
            <w:tcW w:w="2052" w:type="dxa"/>
            <w:noWrap w:val="0"/>
            <w:vAlign w:val="center"/>
          </w:tcPr>
          <w:p>
            <w:pPr>
              <w:spacing w:line="3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货期</w:t>
            </w:r>
          </w:p>
          <w:p>
            <w:pPr>
              <w:spacing w:line="3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68" w:type="dxa"/>
            <w:noWrap w:val="0"/>
            <w:vAlign w:val="center"/>
          </w:tcPr>
          <w:p>
            <w:pPr>
              <w:spacing w:line="48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791" w:type="dxa"/>
            <w:noWrap w:val="0"/>
            <w:vAlign w:val="center"/>
          </w:tcPr>
          <w:p>
            <w:pPr>
              <w:keepNext w:val="0"/>
              <w:keepLines w:val="0"/>
              <w:widowControl/>
              <w:suppressLineNumbers w:val="0"/>
              <w:jc w:val="center"/>
              <w:textAlignment w:val="center"/>
              <w:rPr>
                <w:rFonts w:hint="default" w:ascii="仿宋" w:hAnsi="仿宋" w:eastAsia="仿宋" w:cs="仿宋"/>
                <w:b w:val="0"/>
                <w:bCs/>
                <w:kern w:val="44"/>
                <w:sz w:val="21"/>
                <w:szCs w:val="21"/>
                <w:highlight w:val="none"/>
                <w:vertAlign w:val="baseline"/>
                <w:lang w:val="en-US" w:eastAsia="zh-CN" w:bidi="ar-SA"/>
              </w:rPr>
            </w:pPr>
          </w:p>
        </w:tc>
        <w:tc>
          <w:tcPr>
            <w:tcW w:w="2337"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p>
        </w:tc>
        <w:tc>
          <w:tcPr>
            <w:tcW w:w="1470"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1"/>
                <w:szCs w:val="21"/>
                <w:u w:val="none"/>
                <w:lang w:val="en-US" w:eastAsia="zh-CN" w:bidi="ar"/>
              </w:rPr>
            </w:pPr>
          </w:p>
        </w:tc>
        <w:tc>
          <w:tcPr>
            <w:tcW w:w="1185" w:type="dxa"/>
            <w:noWrap w:val="0"/>
            <w:vAlign w:val="center"/>
          </w:tcPr>
          <w:p>
            <w:pPr>
              <w:keepNext w:val="0"/>
              <w:keepLines w:val="0"/>
              <w:widowControl/>
              <w:suppressLineNumbers w:val="0"/>
              <w:jc w:val="center"/>
              <w:textAlignment w:val="center"/>
              <w:rPr>
                <w:rFonts w:hint="default" w:ascii="仿宋" w:hAnsi="仿宋" w:eastAsia="仿宋" w:cs="仿宋"/>
                <w:sz w:val="21"/>
                <w:szCs w:val="21"/>
                <w:lang w:val="en-US"/>
              </w:rPr>
            </w:pPr>
          </w:p>
        </w:tc>
        <w:tc>
          <w:tcPr>
            <w:tcW w:w="2052"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68" w:type="dxa"/>
            <w:noWrap w:val="0"/>
            <w:vAlign w:val="center"/>
          </w:tcPr>
          <w:p>
            <w:pPr>
              <w:spacing w:line="480" w:lineRule="exact"/>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791"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p>
        </w:tc>
        <w:tc>
          <w:tcPr>
            <w:tcW w:w="2337"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p>
        </w:tc>
        <w:tc>
          <w:tcPr>
            <w:tcW w:w="147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1185" w:type="dxa"/>
            <w:noWrap w:val="0"/>
            <w:vAlign w:val="center"/>
          </w:tcPr>
          <w:p>
            <w:pPr>
              <w:keepNext w:val="0"/>
              <w:keepLines w:val="0"/>
              <w:widowControl/>
              <w:suppressLineNumbers w:val="0"/>
              <w:jc w:val="center"/>
              <w:textAlignment w:val="center"/>
              <w:rPr>
                <w:rFonts w:hint="default" w:ascii="仿宋" w:hAnsi="仿宋" w:eastAsia="仿宋" w:cs="仿宋"/>
                <w:sz w:val="21"/>
                <w:szCs w:val="21"/>
                <w:lang w:val="en-US"/>
              </w:rPr>
            </w:pPr>
          </w:p>
        </w:tc>
        <w:tc>
          <w:tcPr>
            <w:tcW w:w="2052" w:type="dxa"/>
            <w:noWrap w:val="0"/>
            <w:vAlign w:val="center"/>
          </w:tcPr>
          <w:p>
            <w:pPr>
              <w:keepNext w:val="0"/>
              <w:keepLines w:val="0"/>
              <w:widowControl/>
              <w:suppressLineNumbers w:val="0"/>
              <w:jc w:val="center"/>
              <w:textAlignment w:val="center"/>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703" w:type="dxa"/>
            <w:gridSpan w:val="6"/>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注：</w:t>
            </w:r>
          </w:p>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1、实际金额以需方收货数量×固定单价计算；</w:t>
            </w:r>
          </w:p>
          <w:p>
            <w:pPr>
              <w:keepNext w:val="0"/>
              <w:keepLines w:val="0"/>
              <w:widowControl/>
              <w:suppressLineNumbers w:val="0"/>
              <w:jc w:val="left"/>
              <w:textAlignment w:val="center"/>
              <w:rPr>
                <w:rFonts w:hint="default"/>
                <w:lang w:val="en-US" w:eastAsia="zh-CN"/>
              </w:rPr>
            </w:pPr>
            <w:r>
              <w:rPr>
                <w:rFonts w:hint="eastAsia" w:ascii="仿宋" w:hAnsi="仿宋" w:eastAsia="仿宋" w:cs="仿宋"/>
                <w:i w:val="0"/>
                <w:iCs w:val="0"/>
                <w:color w:val="000000"/>
                <w:kern w:val="0"/>
                <w:sz w:val="21"/>
                <w:szCs w:val="21"/>
                <w:u w:val="none"/>
                <w:lang w:val="en-US" w:eastAsia="zh-CN" w:bidi="ar"/>
              </w:rPr>
              <w:t>2、此价格含产品设计费、加工制作费、材料费、人工费、检测费、税费、运费、包装费等所有费用。</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二、技术标准:本合同产品所涉及到的技术标准、技术规范应是现行的最新有效版本，供方提供的产品标准除应符合国家标准或行业标准要求外，还应满足需方现场使用要求，并与质量检测报告等相关资料明确的质量情况相符。产品未达到质量标准及需方使用要求的，需方有权要求免费退货或更换，供方承担由此产生的费用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spacing w:val="-14"/>
          <w:sz w:val="24"/>
          <w:szCs w:val="24"/>
          <w:u w:val="none"/>
          <w:lang w:eastAsia="zh-Hans"/>
        </w:rPr>
      </w:pPr>
      <w:r>
        <w:rPr>
          <w:rFonts w:hint="eastAsia" w:ascii="仿宋" w:hAnsi="仿宋" w:eastAsia="仿宋" w:cs="仿宋"/>
          <w:spacing w:val="-14"/>
          <w:sz w:val="24"/>
          <w:szCs w:val="24"/>
          <w:u w:val="none"/>
        </w:rPr>
        <w:t>三、</w:t>
      </w:r>
      <w:r>
        <w:rPr>
          <w:rFonts w:hint="eastAsia" w:ascii="仿宋" w:hAnsi="仿宋" w:eastAsia="仿宋" w:cs="仿宋"/>
          <w:color w:val="000000" w:themeColor="text1"/>
          <w:spacing w:val="-14"/>
          <w:sz w:val="24"/>
          <w:szCs w:val="24"/>
          <w:u w:val="none"/>
          <w14:textFill>
            <w14:solidFill>
              <w14:schemeClr w14:val="tx1"/>
            </w14:solidFill>
          </w14:textFill>
        </w:rPr>
        <w:t>交货地点、方式及费用承担、质量保证：</w:t>
      </w:r>
      <w:r>
        <w:rPr>
          <w:rFonts w:hint="eastAsia" w:ascii="仿宋" w:hAnsi="仿宋" w:eastAsia="仿宋" w:cs="仿宋"/>
          <w:spacing w:val="-14"/>
          <w:sz w:val="24"/>
          <w:szCs w:val="24"/>
          <w:u w:val="none"/>
        </w:rPr>
        <w:t>需方仓库，供方负责运输，费用及交货前的风险由供方承担，供方对所供产品质量承担瑕疵担保责任，保证所供产品均为合格正规产品。质保期为自货物送到需方指定交货地点之日（以需方签收日期为准）起1</w:t>
      </w:r>
      <w:r>
        <w:rPr>
          <w:rFonts w:hint="eastAsia" w:ascii="仿宋" w:hAnsi="仿宋" w:eastAsia="仿宋" w:cs="仿宋"/>
          <w:spacing w:val="-14"/>
          <w:sz w:val="24"/>
          <w:szCs w:val="24"/>
          <w:u w:val="none"/>
          <w:lang w:val="en-US" w:eastAsia="zh-CN"/>
        </w:rPr>
        <w:t>8</w:t>
      </w:r>
      <w:r>
        <w:rPr>
          <w:rFonts w:hint="eastAsia" w:ascii="仿宋" w:hAnsi="仿宋" w:eastAsia="仿宋" w:cs="仿宋"/>
          <w:spacing w:val="-14"/>
          <w:sz w:val="24"/>
          <w:szCs w:val="24"/>
          <w:u w:val="none"/>
        </w:rPr>
        <w:t>个月或自产品正常使用之日（以需方生产记录为准）起1</w:t>
      </w:r>
      <w:r>
        <w:rPr>
          <w:rFonts w:hint="eastAsia" w:ascii="仿宋" w:hAnsi="仿宋" w:eastAsia="仿宋" w:cs="仿宋"/>
          <w:spacing w:val="-14"/>
          <w:sz w:val="24"/>
          <w:szCs w:val="24"/>
          <w:u w:val="none"/>
          <w:lang w:val="en-US" w:eastAsia="zh-CN"/>
        </w:rPr>
        <w:t>2</w:t>
      </w:r>
      <w:r>
        <w:rPr>
          <w:rFonts w:hint="eastAsia" w:ascii="仿宋" w:hAnsi="仿宋" w:eastAsia="仿宋" w:cs="仿宋"/>
          <w:spacing w:val="-14"/>
          <w:sz w:val="24"/>
          <w:szCs w:val="24"/>
          <w:u w:val="none"/>
        </w:rPr>
        <w:t>个月，二者以先到者为准</w:t>
      </w:r>
      <w:r>
        <w:rPr>
          <w:rFonts w:hint="default" w:ascii="仿宋" w:hAnsi="仿宋" w:eastAsia="仿宋" w:cs="仿宋"/>
          <w:spacing w:val="-14"/>
          <w:sz w:val="24"/>
          <w:szCs w:val="24"/>
          <w:u w:val="none"/>
          <w:lang w:eastAsia="zh-CN"/>
        </w:rPr>
        <w:t>。</w:t>
      </w:r>
      <w:r>
        <w:rPr>
          <w:rFonts w:hint="eastAsia" w:ascii="仿宋" w:hAnsi="仿宋" w:eastAsia="仿宋" w:cs="仿宋"/>
          <w:spacing w:val="-14"/>
          <w:sz w:val="24"/>
          <w:szCs w:val="24"/>
          <w:u w:val="none"/>
          <w:lang w:val="en-US" w:eastAsia="zh-Hans"/>
        </w:rPr>
        <w:t>质保期内出现质量问题供方免费给予更换或</w:t>
      </w:r>
      <w:r>
        <w:rPr>
          <w:rFonts w:hint="eastAsia" w:ascii="仿宋" w:hAnsi="仿宋" w:eastAsia="仿宋" w:cs="仿宋"/>
          <w:spacing w:val="-14"/>
          <w:sz w:val="24"/>
          <w:szCs w:val="24"/>
          <w:u w:val="none"/>
          <w:lang w:val="en-US" w:eastAsia="zh-CN"/>
        </w:rPr>
        <w:t>退货</w:t>
      </w:r>
      <w:r>
        <w:rPr>
          <w:rFonts w:hint="default" w:ascii="仿宋" w:hAnsi="仿宋" w:eastAsia="仿宋" w:cs="仿宋"/>
          <w:spacing w:val="-14"/>
          <w:sz w:val="24"/>
          <w:szCs w:val="24"/>
          <w:u w:val="none"/>
          <w:lang w:eastAsia="zh-Hans"/>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四、</w:t>
      </w:r>
      <w:r>
        <w:rPr>
          <w:rFonts w:hint="eastAsia" w:ascii="仿宋" w:hAnsi="仿宋" w:eastAsia="仿宋" w:cs="仿宋"/>
          <w:spacing w:val="-14"/>
          <w:sz w:val="24"/>
          <w:szCs w:val="24"/>
          <w:u w:val="none"/>
          <w:lang w:val="en-US" w:eastAsia="zh-CN"/>
        </w:rPr>
        <w:t>包装要求、费用承担及</w:t>
      </w:r>
      <w:r>
        <w:rPr>
          <w:rFonts w:hint="eastAsia" w:ascii="仿宋" w:hAnsi="仿宋" w:eastAsia="仿宋" w:cs="仿宋"/>
          <w:spacing w:val="-14"/>
          <w:sz w:val="24"/>
          <w:szCs w:val="24"/>
          <w:u w:val="none"/>
        </w:rPr>
        <w:t>随货附带：</w:t>
      </w:r>
      <w:r>
        <w:rPr>
          <w:rFonts w:hint="eastAsia" w:ascii="仿宋" w:hAnsi="仿宋" w:eastAsia="仿宋" w:cs="仿宋"/>
          <w:spacing w:val="-14"/>
          <w:sz w:val="24"/>
          <w:szCs w:val="24"/>
          <w:u w:val="none"/>
          <w:lang w:eastAsia="zh-CN"/>
        </w:rPr>
        <w:t>按照国家标准或行业标准进行包装，没有上述标准，应使用满足合同使用目的的方式包装。包装费用由供方承担，包装物不回收，由需方自行处理。</w:t>
      </w:r>
      <w:r>
        <w:rPr>
          <w:rFonts w:hint="eastAsia" w:ascii="仿宋" w:hAnsi="仿宋" w:eastAsia="仿宋" w:cs="仿宋"/>
          <w:spacing w:val="-14"/>
          <w:sz w:val="24"/>
          <w:szCs w:val="24"/>
          <w:u w:val="none"/>
          <w:lang w:val="en-US" w:eastAsia="zh-Hans"/>
        </w:rPr>
        <w:t>随货附带</w:t>
      </w:r>
      <w:r>
        <w:rPr>
          <w:rFonts w:hint="eastAsia" w:ascii="仿宋" w:hAnsi="仿宋" w:eastAsia="仿宋" w:cs="仿宋"/>
          <w:spacing w:val="-14"/>
          <w:sz w:val="24"/>
          <w:szCs w:val="24"/>
          <w:u w:val="none"/>
        </w:rPr>
        <w:t>发货清单、产品质量合格证、材质证明等质量合格的证明</w:t>
      </w:r>
      <w:r>
        <w:rPr>
          <w:rFonts w:hint="eastAsia" w:ascii="仿宋" w:hAnsi="仿宋" w:eastAsia="仿宋" w:cs="仿宋"/>
          <w:spacing w:val="-14"/>
          <w:sz w:val="24"/>
          <w:szCs w:val="24"/>
          <w:u w:val="none"/>
          <w:lang w:val="en-US" w:eastAsia="zh-Hans"/>
        </w:rPr>
        <w:t>材料</w:t>
      </w:r>
      <w:r>
        <w:rPr>
          <w:rFonts w:hint="eastAsia" w:ascii="仿宋" w:hAnsi="仿宋" w:eastAsia="仿宋" w:cs="仿宋"/>
          <w:spacing w:val="-14"/>
          <w:sz w:val="24"/>
          <w:szCs w:val="24"/>
          <w:u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spacing w:val="-14"/>
          <w:sz w:val="24"/>
          <w:szCs w:val="24"/>
          <w:u w:val="none"/>
          <w:lang w:val="en-US" w:eastAsia="zh-CN"/>
        </w:rPr>
      </w:pPr>
      <w:r>
        <w:rPr>
          <w:rFonts w:hint="eastAsia" w:ascii="仿宋" w:hAnsi="仿宋" w:eastAsia="仿宋" w:cs="仿宋"/>
          <w:spacing w:val="-14"/>
          <w:sz w:val="24"/>
          <w:szCs w:val="24"/>
          <w:u w:val="none"/>
        </w:rPr>
        <w:t>五、验收标准及提出异议时限：货物到达需方后，需方根据合同规定，对产品规格型号、数量、包装及外观进行初步检验。如在初步检验及后续运行期间发现产品质量不符合合同或技术协议约定的，需方有权对该批货物拒收。在此情况下，供方应立即换货或应需方要求退款，由此产生的损失和费用均由供方承担。需方验收不能减轻、免除供方责任</w:t>
      </w:r>
      <w:r>
        <w:rPr>
          <w:rFonts w:hint="default" w:ascii="仿宋" w:hAnsi="仿宋" w:eastAsia="仿宋" w:cs="仿宋"/>
          <w:spacing w:val="-14"/>
          <w:sz w:val="24"/>
          <w:szCs w:val="24"/>
          <w:u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六、结算方式及期限：人民币、银行承兑或电汇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1、验收款：每批次货到需方仓库，经需方验收合格后，供方开具13%全额增值税专用发票，需方收到发票后45日内支付当批次90%验收款。</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2、质保金：每批次货物实际发生金额的10%作为质保金，质保期内无质量问题，需方无息付清，需方付款不意味着完成对产品质量性能的最终验收，不能免除供方质量保证责任。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3、供方须保证提供给需方的发票的票面信息及数据与供方开具和留存的发票存根联填列相符，因供方提供的发票不符合税务部门要求，或者私自作废发票、发票虚开等问题给需方造成经济损失，由供方负责赔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七、违约责任：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color w:val="00B0F0"/>
          <w:spacing w:val="-14"/>
          <w:sz w:val="24"/>
          <w:szCs w:val="24"/>
          <w:u w:val="none"/>
          <w:lang w:val="en-US" w:eastAsia="zh-CN"/>
        </w:rPr>
      </w:pPr>
      <w:r>
        <w:rPr>
          <w:rFonts w:hint="eastAsia" w:ascii="仿宋" w:hAnsi="仿宋" w:eastAsia="仿宋" w:cs="仿宋"/>
          <w:spacing w:val="-14"/>
          <w:sz w:val="24"/>
          <w:szCs w:val="24"/>
          <w:u w:val="none"/>
          <w:lang w:val="en-US" w:eastAsia="zh-Hans"/>
        </w:rPr>
        <w:t>1、双方签订合同后，</w:t>
      </w:r>
      <w:r>
        <w:rPr>
          <w:rFonts w:hint="eastAsia" w:ascii="仿宋" w:hAnsi="仿宋" w:eastAsia="仿宋" w:cs="仿宋"/>
          <w:spacing w:val="-14"/>
          <w:sz w:val="24"/>
          <w:szCs w:val="24"/>
          <w:u w:val="none"/>
          <w:lang w:val="en-US" w:eastAsia="zh-CN"/>
        </w:rPr>
        <w:t>供</w:t>
      </w:r>
      <w:r>
        <w:rPr>
          <w:rFonts w:hint="eastAsia" w:ascii="仿宋" w:hAnsi="仿宋" w:eastAsia="仿宋" w:cs="仿宋"/>
          <w:spacing w:val="-14"/>
          <w:sz w:val="24"/>
          <w:szCs w:val="24"/>
          <w:u w:val="none"/>
          <w:lang w:val="en-US" w:eastAsia="zh-Hans"/>
        </w:rPr>
        <w:t>方投标保证金</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Hans"/>
        </w:rPr>
        <w:t>万元转为</w:t>
      </w:r>
      <w:r>
        <w:rPr>
          <w:rFonts w:hint="eastAsia" w:ascii="仿宋" w:hAnsi="仿宋" w:eastAsia="仿宋" w:cs="仿宋"/>
          <w:spacing w:val="-14"/>
          <w:sz w:val="24"/>
          <w:szCs w:val="24"/>
          <w:u w:val="none"/>
          <w:lang w:val="en-US" w:eastAsia="zh-CN"/>
        </w:rPr>
        <w:t>合同</w:t>
      </w:r>
      <w:r>
        <w:rPr>
          <w:rFonts w:hint="eastAsia" w:ascii="仿宋" w:hAnsi="仿宋" w:eastAsia="仿宋" w:cs="仿宋"/>
          <w:spacing w:val="-14"/>
          <w:sz w:val="24"/>
          <w:szCs w:val="24"/>
          <w:u w:val="none"/>
          <w:lang w:val="en-US" w:eastAsia="zh-Hans"/>
        </w:rPr>
        <w:t>履约保证金，在本</w:t>
      </w:r>
      <w:r>
        <w:rPr>
          <w:rFonts w:hint="eastAsia" w:ascii="仿宋" w:hAnsi="仿宋" w:eastAsia="仿宋" w:cs="仿宋"/>
          <w:spacing w:val="-14"/>
          <w:sz w:val="24"/>
          <w:szCs w:val="24"/>
          <w:u w:val="none"/>
          <w:lang w:val="en-US" w:eastAsia="zh-CN"/>
        </w:rPr>
        <w:t>合同</w:t>
      </w:r>
      <w:r>
        <w:rPr>
          <w:rFonts w:hint="eastAsia" w:ascii="仿宋" w:hAnsi="仿宋" w:eastAsia="仿宋" w:cs="仿宋"/>
          <w:spacing w:val="-14"/>
          <w:sz w:val="24"/>
          <w:szCs w:val="24"/>
          <w:u w:val="none"/>
          <w:lang w:val="en-US" w:eastAsia="zh-Hans"/>
        </w:rPr>
        <w:t>履行完毕后，无息退还。</w:t>
      </w:r>
      <w:r>
        <w:rPr>
          <w:rFonts w:hint="eastAsia" w:ascii="仿宋" w:hAnsi="仿宋" w:eastAsia="仿宋" w:cs="仿宋"/>
          <w:spacing w:val="-14"/>
          <w:sz w:val="24"/>
          <w:szCs w:val="24"/>
          <w:u w:val="none"/>
          <w:lang w:val="en-US" w:eastAsia="zh-CN"/>
        </w:rPr>
        <w:t>因供方原因无法履行合同，需方有权扣除履约保证金，</w:t>
      </w:r>
      <w:r>
        <w:rPr>
          <w:rFonts w:hint="eastAsia" w:ascii="仿宋" w:hAnsi="仿宋" w:eastAsia="仿宋" w:cs="仿宋"/>
          <w:color w:val="000000" w:themeColor="text1"/>
          <w:spacing w:val="-14"/>
          <w:sz w:val="24"/>
          <w:szCs w:val="24"/>
          <w:u w:val="none"/>
          <w:lang w:val="en-US" w:eastAsia="zh-CN"/>
          <w14:textFill>
            <w14:solidFill>
              <w14:schemeClr w14:val="tx1"/>
            </w14:solidFill>
          </w14:textFill>
        </w:rPr>
        <w:t>前期未结算货款不予结算。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CN"/>
        </w:rPr>
        <w:t>2、</w:t>
      </w:r>
      <w:r>
        <w:rPr>
          <w:rFonts w:hint="eastAsia" w:ascii="仿宋" w:hAnsi="仿宋" w:eastAsia="仿宋" w:cs="仿宋"/>
          <w:spacing w:val="-14"/>
          <w:sz w:val="24"/>
          <w:szCs w:val="24"/>
          <w:u w:val="none"/>
          <w:lang w:val="en-US" w:eastAsia="zh-Hans"/>
        </w:rPr>
        <w:t>延期交货则按每延期一天供方向需方支付</w:t>
      </w:r>
      <w:r>
        <w:rPr>
          <w:rFonts w:hint="eastAsia" w:ascii="仿宋" w:hAnsi="仿宋" w:eastAsia="仿宋" w:cs="仿宋"/>
          <w:spacing w:val="-14"/>
          <w:sz w:val="24"/>
          <w:szCs w:val="24"/>
          <w:u w:val="none"/>
          <w:lang w:val="en-US" w:eastAsia="zh-CN"/>
        </w:rPr>
        <w:t>1000</w:t>
      </w:r>
      <w:r>
        <w:rPr>
          <w:rFonts w:hint="eastAsia" w:ascii="仿宋" w:hAnsi="仿宋" w:eastAsia="仿宋" w:cs="仿宋"/>
          <w:spacing w:val="-14"/>
          <w:sz w:val="24"/>
          <w:szCs w:val="24"/>
          <w:u w:val="none"/>
          <w:lang w:val="en-US" w:eastAsia="zh-Hans"/>
        </w:rPr>
        <w:t>元/天的违约金。逾期超过（含）15天的，需方有权终止合同。需方终止合同的，供方退还需方全部货款并向需方赔偿损失，供方无权主张需方终止合同的违约责任。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CN"/>
        </w:rPr>
        <w:t>3</w:t>
      </w:r>
      <w:r>
        <w:rPr>
          <w:rFonts w:hint="eastAsia" w:ascii="仿宋" w:hAnsi="仿宋" w:eastAsia="仿宋" w:cs="仿宋"/>
          <w:spacing w:val="-14"/>
          <w:sz w:val="24"/>
          <w:szCs w:val="24"/>
          <w:u w:val="none"/>
          <w:lang w:val="en-US" w:eastAsia="zh-Hans"/>
        </w:rPr>
        <w:t>、供方的供货质量不符合合同约定要求的，经需方催告后仍不能在整改期间整改完毕的，需方有权解除合同</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同时供方应向需方承担以下违约责任</w:t>
      </w:r>
      <w:r>
        <w:rPr>
          <w:rFonts w:hint="default" w:ascii="仿宋" w:hAnsi="仿宋" w:eastAsia="仿宋" w:cs="仿宋"/>
          <w:spacing w:val="-14"/>
          <w:sz w:val="24"/>
          <w:szCs w:val="24"/>
          <w:u w:val="none"/>
          <w:lang w:val="en-US" w:eastAsia="zh-Hans"/>
        </w:rPr>
        <w:t>：（1）</w:t>
      </w:r>
      <w:r>
        <w:rPr>
          <w:rFonts w:hint="eastAsia" w:ascii="仿宋" w:hAnsi="仿宋" w:eastAsia="仿宋" w:cs="仿宋"/>
          <w:spacing w:val="-14"/>
          <w:sz w:val="24"/>
          <w:szCs w:val="24"/>
          <w:u w:val="none"/>
          <w:lang w:val="en-US" w:eastAsia="zh-Hans"/>
        </w:rPr>
        <w:t>返还需方全部已付货款</w:t>
      </w:r>
      <w:r>
        <w:rPr>
          <w:rFonts w:hint="default" w:ascii="仿宋" w:hAnsi="仿宋" w:eastAsia="仿宋" w:cs="仿宋"/>
          <w:spacing w:val="-14"/>
          <w:sz w:val="24"/>
          <w:szCs w:val="24"/>
          <w:u w:val="none"/>
          <w:lang w:val="en-US" w:eastAsia="zh-Hans"/>
        </w:rPr>
        <w:t>。（2）</w:t>
      </w:r>
      <w:r>
        <w:rPr>
          <w:rFonts w:hint="eastAsia" w:ascii="仿宋" w:hAnsi="仿宋" w:eastAsia="仿宋" w:cs="仿宋"/>
          <w:spacing w:val="-14"/>
          <w:sz w:val="24"/>
          <w:szCs w:val="24"/>
          <w:u w:val="none"/>
          <w:lang w:val="en-US" w:eastAsia="zh-Hans"/>
        </w:rPr>
        <w:t>供方应向需方支付合同总价款的</w:t>
      </w:r>
      <w:r>
        <w:rPr>
          <w:rFonts w:hint="default" w:ascii="仿宋" w:hAnsi="仿宋" w:eastAsia="仿宋" w:cs="仿宋"/>
          <w:spacing w:val="-14"/>
          <w:sz w:val="24"/>
          <w:szCs w:val="24"/>
          <w:u w:val="none"/>
          <w:lang w:val="en-US" w:eastAsia="zh-Hans"/>
        </w:rPr>
        <w:t>30%</w:t>
      </w:r>
      <w:r>
        <w:rPr>
          <w:rFonts w:hint="eastAsia" w:ascii="仿宋" w:hAnsi="仿宋" w:eastAsia="仿宋" w:cs="仿宋"/>
          <w:spacing w:val="-14"/>
          <w:sz w:val="24"/>
          <w:szCs w:val="24"/>
          <w:u w:val="none"/>
          <w:lang w:val="en-US" w:eastAsia="zh-Hans"/>
        </w:rPr>
        <w:t>作为违约金</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若违约金不足以赔偿需方损失</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需方有权继续要求供方赔偿损失</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包括但不限于第三方整改维修费用</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财物损失</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人伤赔偿</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误工费</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效益损失等</w:t>
      </w:r>
      <w:r>
        <w:rPr>
          <w:rFonts w:hint="default" w:ascii="仿宋" w:hAnsi="仿宋" w:eastAsia="仿宋" w:cs="仿宋"/>
          <w:spacing w:val="-14"/>
          <w:sz w:val="24"/>
          <w:szCs w:val="24"/>
          <w:u w:val="none"/>
          <w:lang w:val="en-US" w:eastAsia="zh-Hans"/>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CN"/>
        </w:rPr>
        <w:t>4</w:t>
      </w:r>
      <w:r>
        <w:rPr>
          <w:rFonts w:hint="eastAsia" w:ascii="仿宋" w:hAnsi="仿宋" w:eastAsia="仿宋" w:cs="仿宋"/>
          <w:spacing w:val="-14"/>
          <w:sz w:val="24"/>
          <w:szCs w:val="24"/>
          <w:u w:val="none"/>
          <w:lang w:val="en-US" w:eastAsia="zh-Hans"/>
        </w:rPr>
        <w:t>、供方所供产品若经合法有资质的鉴定机构鉴定为不合格的或者所供产品为假冒伪劣产品的，供方承担鉴定费用，双倍退还需方全部费用并承担因产品不合格给需方造成的经济损失赔偿责任。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八、解决合同纠纷的方式: 双方协商解决，协商不成由需方所在地人民法院管辖。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九、</w:t>
      </w:r>
      <w:r>
        <w:rPr>
          <w:rFonts w:hint="eastAsia" w:ascii="仿宋" w:hAnsi="仿宋" w:eastAsia="仿宋" w:cs="仿宋"/>
          <w:spacing w:val="-14"/>
          <w:sz w:val="24"/>
          <w:szCs w:val="24"/>
          <w:u w:val="none"/>
          <w:lang w:val="en-US" w:eastAsia="zh-Hans"/>
        </w:rPr>
        <w:t>知识产权</w:t>
      </w:r>
      <w:r>
        <w:rPr>
          <w:rFonts w:hint="eastAsia" w:ascii="仿宋" w:hAnsi="仿宋" w:eastAsia="仿宋" w:cs="仿宋"/>
          <w:spacing w:val="-14"/>
          <w:sz w:val="24"/>
          <w:szCs w:val="24"/>
          <w:u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1、供方须保障需方在使用合同设备货物、服务及其任何部分不受到第三方关于侵犯专利权、商标权、版权或工业设计权的指控；任何第三方如果提出或引起的此类侵权指控，或由于使用工艺结构特征所引起的法律裁决、诉讼及其费用均与需方无关，供方须与第三方进行交涉</w:t>
      </w:r>
      <w:r>
        <w:rPr>
          <w:rFonts w:hint="default" w:ascii="仿宋" w:hAnsi="仿宋" w:eastAsia="仿宋" w:cs="仿宋"/>
          <w:spacing w:val="-14"/>
          <w:sz w:val="24"/>
          <w:szCs w:val="24"/>
          <w:u w:val="none"/>
        </w:rPr>
        <w:t>，</w:t>
      </w:r>
      <w:r>
        <w:rPr>
          <w:rFonts w:hint="eastAsia" w:ascii="仿宋" w:hAnsi="仿宋" w:eastAsia="仿宋" w:cs="仿宋"/>
          <w:spacing w:val="-14"/>
          <w:sz w:val="24"/>
          <w:szCs w:val="24"/>
          <w:u w:val="none"/>
        </w:rPr>
        <w:t>并承担可能发生的一切法律责任</w:t>
      </w:r>
      <w:r>
        <w:rPr>
          <w:rFonts w:hint="default" w:ascii="仿宋" w:hAnsi="仿宋" w:eastAsia="仿宋" w:cs="仿宋"/>
          <w:spacing w:val="-14"/>
          <w:sz w:val="24"/>
          <w:szCs w:val="24"/>
          <w:u w:val="none"/>
        </w:rPr>
        <w:t>，</w:t>
      </w:r>
      <w:r>
        <w:rPr>
          <w:rFonts w:hint="eastAsia" w:ascii="仿宋" w:hAnsi="仿宋" w:eastAsia="仿宋" w:cs="仿宋"/>
          <w:spacing w:val="-14"/>
          <w:sz w:val="24"/>
          <w:szCs w:val="24"/>
          <w:u w:val="none"/>
        </w:rPr>
        <w:t>相关费用由供方承担。</w:t>
      </w:r>
      <w:r>
        <w:rPr>
          <w:rFonts w:hint="eastAsia" w:ascii="仿宋" w:hAnsi="仿宋" w:eastAsia="仿宋" w:cs="仿宋"/>
          <w:spacing w:val="-14"/>
          <w:sz w:val="24"/>
          <w:szCs w:val="24"/>
          <w:u w:val="none"/>
          <w:lang w:eastAsia="zh-CN"/>
        </w:rPr>
        <w:t>若需方因此被第三方起诉，需方有权向供方追偿，由供方承担需方因此遭受的损失（包括但不限于判决、调解、和解赔偿数额，律师费，差旅费，诉讼费用等）。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lang w:val="en-US" w:eastAsia="zh-CN"/>
        </w:rPr>
        <w:t>2、</w:t>
      </w:r>
      <w:r>
        <w:rPr>
          <w:rFonts w:hint="eastAsia" w:ascii="仿宋" w:hAnsi="仿宋" w:eastAsia="仿宋" w:cs="仿宋"/>
          <w:spacing w:val="-14"/>
          <w:sz w:val="24"/>
          <w:szCs w:val="24"/>
          <w:u w:val="none"/>
        </w:rPr>
        <w:t>供方承诺在本合同中已包含相关货物、服务所涉及到的所有专利应用费、版权使用费、商标使用费、设计费、执照费和其它方面的所有费用。如果第三方发生指控，而造成需方不能或暂时不能收到货物、使用货物的一切损失均应由供方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十、交货时间：</w:t>
      </w:r>
      <w:r>
        <w:rPr>
          <w:rFonts w:hint="eastAsia" w:ascii="仿宋" w:hAnsi="仿宋" w:eastAsia="仿宋" w:cs="仿宋"/>
          <w:spacing w:val="-14"/>
          <w:sz w:val="24"/>
          <w:szCs w:val="24"/>
          <w:u w:val="none"/>
          <w:lang w:val="en-US" w:eastAsia="zh-CN"/>
        </w:rPr>
        <w:t>分批次订货，</w:t>
      </w:r>
      <w:r>
        <w:rPr>
          <w:rFonts w:hint="eastAsia" w:ascii="仿宋" w:hAnsi="仿宋" w:eastAsia="仿宋" w:cs="仿宋"/>
          <w:spacing w:val="-14"/>
          <w:sz w:val="24"/>
          <w:szCs w:val="24"/>
          <w:u w:val="none"/>
        </w:rPr>
        <w:t>供方接到需方</w:t>
      </w:r>
      <w:r>
        <w:rPr>
          <w:rFonts w:hint="eastAsia" w:ascii="仿宋" w:hAnsi="仿宋" w:eastAsia="仿宋" w:cs="仿宋"/>
          <w:spacing w:val="-14"/>
          <w:sz w:val="24"/>
          <w:szCs w:val="24"/>
          <w:u w:val="none"/>
          <w:lang w:val="en-US" w:eastAsia="zh-CN"/>
        </w:rPr>
        <w:t>订单</w:t>
      </w:r>
      <w:r>
        <w:rPr>
          <w:rFonts w:hint="eastAsia" w:ascii="仿宋" w:hAnsi="仿宋" w:eastAsia="仿宋" w:cs="仿宋"/>
          <w:spacing w:val="-14"/>
          <w:sz w:val="24"/>
          <w:szCs w:val="24"/>
          <w:u w:val="none"/>
        </w:rPr>
        <w:t>后</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CN"/>
        </w:rPr>
        <w:t>天</w:t>
      </w:r>
      <w:r>
        <w:rPr>
          <w:rFonts w:hint="eastAsia" w:ascii="仿宋" w:hAnsi="仿宋" w:eastAsia="仿宋" w:cs="仿宋"/>
          <w:spacing w:val="-14"/>
          <w:sz w:val="24"/>
          <w:szCs w:val="24"/>
          <w:u w:val="none"/>
        </w:rPr>
        <w:t>内送至需方指定地点。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color w:val="auto"/>
          <w:spacing w:val="-14"/>
          <w:sz w:val="24"/>
          <w:szCs w:val="24"/>
          <w:u w:val="none"/>
          <w:lang w:eastAsia="zh-Hans"/>
        </w:rPr>
      </w:pPr>
      <w:r>
        <w:rPr>
          <w:rFonts w:hint="eastAsia" w:ascii="仿宋" w:hAnsi="仿宋" w:eastAsia="仿宋" w:cs="仿宋"/>
          <w:color w:val="auto"/>
          <w:spacing w:val="-14"/>
          <w:sz w:val="24"/>
          <w:szCs w:val="24"/>
          <w:u w:val="none"/>
          <w:lang w:val="en-US" w:eastAsia="zh-Hans"/>
        </w:rPr>
        <w:t>十一</w:t>
      </w:r>
      <w:r>
        <w:rPr>
          <w:rFonts w:hint="default" w:ascii="仿宋" w:hAnsi="仿宋" w:eastAsia="仿宋" w:cs="仿宋"/>
          <w:color w:val="auto"/>
          <w:spacing w:val="-14"/>
          <w:sz w:val="24"/>
          <w:szCs w:val="24"/>
          <w:u w:val="none"/>
          <w:lang w:eastAsia="zh-Hans"/>
        </w:rPr>
        <w:t>、供方伴随服务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color w:val="auto"/>
          <w:spacing w:val="-14"/>
          <w:sz w:val="24"/>
          <w:szCs w:val="24"/>
          <w:u w:val="none"/>
          <w:lang w:eastAsia="zh-Hans"/>
        </w:rPr>
      </w:pPr>
      <w:r>
        <w:rPr>
          <w:rFonts w:hint="default" w:ascii="仿宋" w:hAnsi="仿宋" w:eastAsia="仿宋" w:cs="仿宋"/>
          <w:color w:val="auto"/>
          <w:spacing w:val="-14"/>
          <w:sz w:val="24"/>
          <w:szCs w:val="24"/>
          <w:u w:val="none"/>
          <w:lang w:eastAsia="zh-Hans"/>
        </w:rPr>
        <w:t>1</w:t>
      </w:r>
      <w:r>
        <w:rPr>
          <w:rFonts w:hint="eastAsia" w:ascii="仿宋" w:hAnsi="仿宋" w:eastAsia="仿宋" w:cs="仿宋"/>
          <w:color w:val="auto"/>
          <w:spacing w:val="-14"/>
          <w:sz w:val="24"/>
          <w:szCs w:val="24"/>
          <w:u w:val="none"/>
          <w:lang w:eastAsia="zh-CN"/>
        </w:rPr>
        <w:t>、</w:t>
      </w:r>
      <w:r>
        <w:rPr>
          <w:rFonts w:hint="default" w:ascii="仿宋" w:hAnsi="仿宋" w:eastAsia="仿宋" w:cs="仿宋"/>
          <w:color w:val="auto"/>
          <w:spacing w:val="-14"/>
          <w:sz w:val="24"/>
          <w:szCs w:val="24"/>
          <w:u w:val="none"/>
          <w:lang w:eastAsia="zh-Hans"/>
        </w:rPr>
        <w:t>供方负责指导</w:t>
      </w:r>
      <w:r>
        <w:rPr>
          <w:rFonts w:hint="eastAsia" w:ascii="仿宋" w:hAnsi="仿宋" w:eastAsia="仿宋" w:cs="仿宋"/>
          <w:color w:val="auto"/>
          <w:spacing w:val="-14"/>
          <w:sz w:val="24"/>
          <w:szCs w:val="24"/>
          <w:u w:val="none"/>
          <w:lang w:val="en-US" w:eastAsia="zh-Hans"/>
        </w:rPr>
        <w:t>产品现场</w:t>
      </w:r>
      <w:r>
        <w:rPr>
          <w:rFonts w:hint="default" w:ascii="仿宋" w:hAnsi="仿宋" w:eastAsia="仿宋" w:cs="仿宋"/>
          <w:color w:val="auto"/>
          <w:spacing w:val="-14"/>
          <w:sz w:val="24"/>
          <w:szCs w:val="24"/>
          <w:u w:val="none"/>
          <w:lang w:eastAsia="zh-Hans"/>
        </w:rPr>
        <w:t>安装：供方选派身体健康、经验丰富、工作能力强的技术人员到需方现场指导、详细解释产品施工的技术资料和要领，提供全面技术服务和必要的正确示范，解决施工中的技术问题，并对安装施工质量负责。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color w:val="auto"/>
          <w:spacing w:val="-14"/>
          <w:sz w:val="24"/>
          <w:szCs w:val="24"/>
          <w:u w:val="none"/>
          <w:lang w:eastAsia="zh-Hans"/>
        </w:rPr>
      </w:pPr>
      <w:r>
        <w:rPr>
          <w:rFonts w:hint="default" w:ascii="仿宋" w:hAnsi="仿宋" w:eastAsia="仿宋" w:cs="仿宋"/>
          <w:color w:val="auto"/>
          <w:spacing w:val="-14"/>
          <w:sz w:val="24"/>
          <w:szCs w:val="24"/>
          <w:u w:val="none"/>
          <w:lang w:eastAsia="zh-Hans"/>
        </w:rPr>
        <w:t>2</w:t>
      </w:r>
      <w:r>
        <w:rPr>
          <w:rFonts w:hint="eastAsia" w:ascii="仿宋" w:hAnsi="仿宋" w:eastAsia="仿宋" w:cs="仿宋"/>
          <w:color w:val="auto"/>
          <w:spacing w:val="-14"/>
          <w:sz w:val="24"/>
          <w:szCs w:val="24"/>
          <w:u w:val="none"/>
          <w:lang w:eastAsia="zh-CN"/>
        </w:rPr>
        <w:t>、</w:t>
      </w:r>
      <w:r>
        <w:rPr>
          <w:rFonts w:hint="default" w:ascii="仿宋" w:hAnsi="仿宋" w:eastAsia="仿宋" w:cs="仿宋"/>
          <w:color w:val="auto"/>
          <w:spacing w:val="-14"/>
          <w:sz w:val="24"/>
          <w:szCs w:val="24"/>
          <w:u w:val="none"/>
          <w:lang w:eastAsia="zh-Hans"/>
        </w:rPr>
        <w:t>伴随服务的费用含在合同价中，不单独支付。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pacing w:val="-14"/>
          <w:sz w:val="24"/>
          <w:szCs w:val="24"/>
          <w:u w:val="none"/>
          <w:lang w:val="en-US" w:eastAsia="zh-Hans"/>
        </w:rPr>
      </w:pPr>
      <w:r>
        <w:rPr>
          <w:rFonts w:hint="default" w:ascii="仿宋" w:hAnsi="仿宋" w:eastAsia="仿宋" w:cs="仿宋"/>
          <w:color w:val="auto"/>
          <w:spacing w:val="-14"/>
          <w:sz w:val="24"/>
          <w:szCs w:val="24"/>
          <w:u w:val="none"/>
          <w:lang w:eastAsia="zh-Hans"/>
        </w:rPr>
        <w:t>3</w:t>
      </w:r>
      <w:r>
        <w:rPr>
          <w:rFonts w:hint="eastAsia" w:ascii="仿宋" w:hAnsi="仿宋" w:eastAsia="仿宋" w:cs="仿宋"/>
          <w:color w:val="auto"/>
          <w:spacing w:val="-14"/>
          <w:sz w:val="24"/>
          <w:szCs w:val="24"/>
          <w:u w:val="none"/>
          <w:lang w:val="en-US" w:eastAsia="zh-CN"/>
        </w:rPr>
        <w:t>、</w:t>
      </w:r>
      <w:r>
        <w:rPr>
          <w:rFonts w:hint="eastAsia" w:ascii="仿宋" w:hAnsi="仿宋" w:eastAsia="仿宋" w:cs="仿宋"/>
          <w:color w:val="auto"/>
          <w:spacing w:val="-14"/>
          <w:sz w:val="24"/>
          <w:szCs w:val="24"/>
          <w:u w:val="none"/>
          <w:lang w:val="en-US" w:eastAsia="zh-Hans"/>
        </w:rPr>
        <w:t>供方在需方现场指导安装调试期间，应严格遵守安全操作规程及需方厂区的相关管理规定，发生人身伤亡等安全事故的，供方承担责任。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 w:hAnsi="仿宋" w:eastAsia="仿宋" w:cs="仿宋"/>
          <w:color w:val="auto"/>
          <w:spacing w:val="-14"/>
          <w:sz w:val="24"/>
          <w:szCs w:val="24"/>
          <w:u w:val="none"/>
          <w:lang w:eastAsia="zh-Hans"/>
        </w:rPr>
      </w:pPr>
      <w:r>
        <w:rPr>
          <w:rFonts w:hint="default" w:ascii="仿宋" w:hAnsi="仿宋" w:eastAsia="仿宋" w:cs="仿宋"/>
          <w:color w:val="auto"/>
          <w:spacing w:val="-14"/>
          <w:sz w:val="24"/>
          <w:szCs w:val="24"/>
          <w:u w:val="none"/>
          <w:lang w:eastAsia="zh-Hans"/>
        </w:rPr>
        <w:t>4</w:t>
      </w:r>
      <w:r>
        <w:rPr>
          <w:rFonts w:hint="eastAsia" w:ascii="仿宋" w:hAnsi="仿宋" w:eastAsia="仿宋" w:cs="仿宋"/>
          <w:color w:val="auto"/>
          <w:spacing w:val="-14"/>
          <w:sz w:val="24"/>
          <w:szCs w:val="24"/>
          <w:u w:val="none"/>
          <w:lang w:val="en-US" w:eastAsia="zh-CN"/>
        </w:rPr>
        <w:t>、</w:t>
      </w:r>
      <w:r>
        <w:rPr>
          <w:rFonts w:hint="eastAsia" w:ascii="仿宋" w:hAnsi="仿宋" w:eastAsia="仿宋" w:cs="仿宋"/>
          <w:color w:val="auto"/>
          <w:spacing w:val="-14"/>
          <w:sz w:val="24"/>
          <w:szCs w:val="24"/>
          <w:u w:val="none"/>
          <w:lang w:val="en-US" w:eastAsia="zh-Hans"/>
        </w:rPr>
        <w:t>在货物制造、加工过程中，需方将派员到供方生产地进行考察、监造，供方应给予需方人员工作、生活的便利条件。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十二</w:t>
      </w:r>
      <w:r>
        <w:rPr>
          <w:rFonts w:hint="default" w:ascii="仿宋" w:hAnsi="仿宋" w:eastAsia="仿宋" w:cs="仿宋"/>
          <w:spacing w:val="-14"/>
          <w:sz w:val="24"/>
          <w:szCs w:val="24"/>
          <w:u w:val="none"/>
          <w:lang w:eastAsia="zh-Hans"/>
        </w:rPr>
        <w:t>、</w:t>
      </w:r>
      <w:r>
        <w:rPr>
          <w:rFonts w:hint="eastAsia" w:ascii="仿宋" w:hAnsi="仿宋" w:eastAsia="仿宋" w:cs="仿宋"/>
          <w:spacing w:val="-14"/>
          <w:sz w:val="24"/>
          <w:szCs w:val="24"/>
          <w:u w:val="none"/>
          <w:lang w:val="en-US" w:eastAsia="zh-Hans"/>
        </w:rPr>
        <w:t>供需</w:t>
      </w:r>
      <w:r>
        <w:rPr>
          <w:rFonts w:hint="default" w:ascii="仿宋" w:hAnsi="仿宋" w:eastAsia="仿宋" w:cs="仿宋"/>
          <w:spacing w:val="-14"/>
          <w:sz w:val="24"/>
          <w:szCs w:val="24"/>
          <w:u w:val="none"/>
          <w:lang w:eastAsia="zh-Hans"/>
        </w:rPr>
        <w:t>双方就本协议及本协议事项的各类通知、协议相关文件以及就本协议相关事项发生纠纷时相关文件及法院诉讼文书的送达地址及法律后果做如下约定：（1）本协议及本协议相关事项的通知和送达方式，包括书面信件、电子邮件、短信、传真等多种方式。（2）</w:t>
      </w:r>
      <w:r>
        <w:rPr>
          <w:rFonts w:hint="eastAsia" w:ascii="仿宋" w:hAnsi="仿宋" w:eastAsia="仿宋" w:cs="仿宋"/>
          <w:spacing w:val="-14"/>
          <w:sz w:val="24"/>
          <w:szCs w:val="24"/>
          <w:u w:val="none"/>
          <w:lang w:val="en-US" w:eastAsia="zh-Hans"/>
        </w:rPr>
        <w:t>供需</w:t>
      </w:r>
      <w:r>
        <w:rPr>
          <w:rFonts w:hint="default" w:ascii="仿宋" w:hAnsi="仿宋" w:eastAsia="仿宋" w:cs="仿宋"/>
          <w:spacing w:val="-14"/>
          <w:sz w:val="24"/>
          <w:szCs w:val="24"/>
          <w:u w:val="none"/>
          <w:lang w:eastAsia="zh-Hans"/>
        </w:rPr>
        <w:t>双方确认联系方式和送达地址如下：</w:t>
      </w:r>
      <w:r>
        <w:rPr>
          <w:rFonts w:hint="eastAsia" w:ascii="仿宋" w:hAnsi="仿宋" w:eastAsia="仿宋" w:cs="仿宋"/>
          <w:spacing w:val="-14"/>
          <w:sz w:val="24"/>
          <w:szCs w:val="24"/>
          <w:u w:val="single"/>
          <w:lang w:val="en-US" w:eastAsia="zh-CN"/>
        </w:rPr>
        <w:t>供方</w:t>
      </w:r>
      <w:r>
        <w:rPr>
          <w:rFonts w:hint="eastAsia" w:ascii="仿宋" w:hAnsi="仿宋" w:eastAsia="仿宋" w:cs="仿宋"/>
          <w:spacing w:val="-14"/>
          <w:sz w:val="24"/>
          <w:szCs w:val="24"/>
          <w:u w:val="single"/>
          <w:lang w:eastAsia="zh-CN"/>
        </w:rPr>
        <w:t>：</w:t>
      </w:r>
      <w:r>
        <w:rPr>
          <w:rFonts w:hint="eastAsia" w:ascii="宋体" w:hAnsi="宋体" w:eastAsia="宋体" w:cs="宋体"/>
          <w:color w:val="auto"/>
          <w:sz w:val="24"/>
          <w:szCs w:val="24"/>
          <w:u w:val="single"/>
          <w:lang w:val="en-US" w:eastAsia="zh-CN"/>
        </w:rPr>
        <w:t>，</w:t>
      </w:r>
      <w:r>
        <w:rPr>
          <w:rFonts w:hint="eastAsia" w:ascii="仿宋" w:hAnsi="仿宋" w:eastAsia="仿宋" w:cs="仿宋"/>
          <w:spacing w:val="-14"/>
          <w:sz w:val="24"/>
          <w:szCs w:val="24"/>
          <w:u w:val="single"/>
          <w:lang w:val="en-US" w:eastAsia="zh-Hans"/>
        </w:rPr>
        <w:t>地址</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 xml:space="preserve">联系人： </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联系电话</w:t>
      </w:r>
      <w:r>
        <w:rPr>
          <w:rFonts w:hint="eastAsia" w:ascii="仿宋" w:hAnsi="仿宋" w:eastAsia="仿宋" w:cs="仿宋"/>
          <w:spacing w:val="-14"/>
          <w:sz w:val="24"/>
          <w:szCs w:val="24"/>
          <w:u w:val="single"/>
          <w:lang w:eastAsia="zh-CN"/>
        </w:rPr>
        <w:t>：</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微信号</w:t>
      </w:r>
      <w:r>
        <w:rPr>
          <w:rFonts w:hint="eastAsia" w:ascii="仿宋" w:hAnsi="仿宋" w:eastAsia="仿宋" w:cs="仿宋"/>
          <w:spacing w:val="-14"/>
          <w:sz w:val="24"/>
          <w:szCs w:val="24"/>
          <w:u w:val="single"/>
          <w:lang w:eastAsia="zh-CN"/>
        </w:rPr>
        <w:t>：</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邮箱：</w:t>
      </w:r>
      <w:r>
        <w:rPr>
          <w:rFonts w:hint="eastAsia" w:ascii="仿宋" w:hAnsi="仿宋" w:eastAsia="仿宋" w:cs="仿宋"/>
          <w:spacing w:val="-14"/>
          <w:sz w:val="24"/>
          <w:szCs w:val="24"/>
          <w:u w:val="single"/>
          <w:lang w:eastAsia="zh-CN"/>
        </w:rPr>
        <w:t>；</w:t>
      </w:r>
      <w:r>
        <w:rPr>
          <w:rFonts w:hint="eastAsia" w:ascii="仿宋" w:hAnsi="仿宋" w:eastAsia="仿宋" w:cs="仿宋"/>
          <w:spacing w:val="-14"/>
          <w:sz w:val="24"/>
          <w:szCs w:val="24"/>
          <w:u w:val="single"/>
          <w:lang w:val="en-US" w:eastAsia="zh-Hans"/>
        </w:rPr>
        <w:t>需</w:t>
      </w:r>
      <w:r>
        <w:rPr>
          <w:rFonts w:hint="default" w:ascii="仿宋" w:hAnsi="仿宋" w:eastAsia="仿宋" w:cs="仿宋"/>
          <w:spacing w:val="-14"/>
          <w:sz w:val="24"/>
          <w:szCs w:val="24"/>
          <w:u w:val="single"/>
          <w:lang w:eastAsia="zh-Hans"/>
        </w:rPr>
        <w:t>方：</w:t>
      </w:r>
      <w:r>
        <w:rPr>
          <w:rFonts w:hint="eastAsia" w:ascii="仿宋" w:hAnsi="仿宋" w:eastAsia="仿宋" w:cs="仿宋"/>
          <w:color w:val="auto"/>
          <w:sz w:val="24"/>
          <w:szCs w:val="24"/>
          <w:u w:val="single"/>
          <w:lang w:val="en-US" w:eastAsia="zh-CN"/>
        </w:rPr>
        <w:t>，</w:t>
      </w:r>
      <w:r>
        <w:rPr>
          <w:rFonts w:hint="default" w:ascii="仿宋" w:hAnsi="仿宋" w:eastAsia="仿宋" w:cs="仿宋"/>
          <w:spacing w:val="-14"/>
          <w:sz w:val="24"/>
          <w:szCs w:val="24"/>
          <w:u w:val="single"/>
          <w:lang w:eastAsia="zh-Hans"/>
        </w:rPr>
        <w:t>地址：</w:t>
      </w:r>
      <w:r>
        <w:rPr>
          <w:rFonts w:hint="eastAsia" w:ascii="仿宋" w:hAnsi="仿宋" w:eastAsia="仿宋" w:cs="仿宋"/>
          <w:spacing w:val="-14"/>
          <w:sz w:val="24"/>
          <w:szCs w:val="24"/>
          <w:u w:val="single"/>
          <w:lang w:eastAsia="zh-CN"/>
        </w:rPr>
        <w:t>，</w:t>
      </w:r>
      <w:r>
        <w:rPr>
          <w:rFonts w:hint="default" w:ascii="仿宋" w:hAnsi="仿宋" w:eastAsia="仿宋" w:cs="仿宋"/>
          <w:spacing w:val="-14"/>
          <w:sz w:val="24"/>
          <w:szCs w:val="24"/>
          <w:u w:val="single"/>
          <w:lang w:eastAsia="zh-Hans"/>
        </w:rPr>
        <w:t>联系人：</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联系电话：</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微信号：</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邮箱：。</w:t>
      </w:r>
      <w:r>
        <w:rPr>
          <w:rFonts w:hint="default" w:ascii="仿宋" w:hAnsi="仿宋" w:eastAsia="仿宋" w:cs="仿宋"/>
          <w:spacing w:val="-14"/>
          <w:sz w:val="24"/>
          <w:szCs w:val="24"/>
          <w:u w:val="none"/>
          <w:lang w:eastAsia="zh-Hans"/>
        </w:rPr>
        <w:t>（3）上述联系方式及地址适用范围包括本协议各方非诉时各类通知、协议等文件以及就本协议及本协议相关事项发生纠纷时相关文件及法院诉讼文件的送达，同时适用于本协议及本协议相关事项争议进入司法程序后的所有阶段。（4）本协议及本协议附属协议各方在此保证上述联系方式及送达地址准确、有效，如上述联系方式及送达地址有变更，应提前三个工作日以书面形式向对方或人民法院（争议已进入司法程序）告知变更后送达地址。采用电子邮件、传真、手机短信等方式送达的，按本协议约定的电子邮件地址、传真、手机号码发出时即视为送达；采用书面信件邮寄方式送达的，如因上述提供或确认的通讯地址和联系方式不准确，或通讯地址和联系方式变更后未及时告知对方或人民法院，或当事人拒绝签收等原因，相关通知、协议或诉讼文书退回之日视为送达之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十</w:t>
      </w:r>
      <w:r>
        <w:rPr>
          <w:rFonts w:hint="eastAsia" w:ascii="仿宋" w:hAnsi="仿宋" w:eastAsia="仿宋" w:cs="仿宋"/>
          <w:spacing w:val="-14"/>
          <w:sz w:val="24"/>
          <w:szCs w:val="24"/>
          <w:u w:val="none"/>
          <w:lang w:val="en-US" w:eastAsia="zh-Hans"/>
        </w:rPr>
        <w:t>三</w:t>
      </w:r>
      <w:r>
        <w:rPr>
          <w:rFonts w:hint="eastAsia" w:ascii="仿宋" w:hAnsi="仿宋" w:eastAsia="仿宋" w:cs="仿宋"/>
          <w:spacing w:val="-14"/>
          <w:sz w:val="24"/>
          <w:szCs w:val="24"/>
          <w:u w:val="none"/>
        </w:rPr>
        <w:t>、</w:t>
      </w:r>
      <w:r>
        <w:rPr>
          <w:rFonts w:hint="eastAsia" w:ascii="仿宋" w:hAnsi="仿宋" w:eastAsia="仿宋" w:cs="仿宋"/>
          <w:spacing w:val="-14"/>
          <w:sz w:val="24"/>
          <w:szCs w:val="24"/>
          <w:u w:val="none"/>
          <w:lang w:val="en-US" w:eastAsia="zh-CN"/>
        </w:rPr>
        <w:t>其他约定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1、合同有限期为</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CN"/>
        </w:rPr>
        <w:t>年</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CN"/>
        </w:rPr>
        <w:t>月</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CN"/>
        </w:rPr>
        <w:t>日至</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CN"/>
        </w:rPr>
        <w:t>年</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CN"/>
        </w:rPr>
        <w:t>月</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CN"/>
        </w:rPr>
        <w:t>日。在合同有限期内双方发生的业务均按照本合同约定执行，出现合同约定之外的内容，双方签订补充协议，</w:t>
      </w:r>
      <w:r>
        <w:rPr>
          <w:rFonts w:hint="eastAsia" w:ascii="仿宋" w:hAnsi="仿宋" w:eastAsia="仿宋" w:cs="仿宋"/>
          <w:spacing w:val="-14"/>
          <w:sz w:val="24"/>
          <w:szCs w:val="24"/>
          <w:u w:val="none"/>
          <w:lang w:val="en-US" w:eastAsia="zh-Hans"/>
        </w:rPr>
        <w:t>合同有效期内价格不予变动，供方的供应不是独占和排他的，需方有权利自行决定从其他供应商采购同类产品</w:t>
      </w:r>
      <w:r>
        <w:rPr>
          <w:rFonts w:hint="eastAsia" w:ascii="仿宋" w:hAnsi="仿宋" w:eastAsia="仿宋" w:cs="仿宋"/>
          <w:spacing w:val="-14"/>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2、未尽事宜按照《中华人民共和国民法典》规定的内容执行。本合同同样适用于需方的关联公司，包括但不限于山东临沂沂州水泥股份有限公司。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仿宋"/>
          <w:lang w:val="en-US" w:eastAsia="zh-CN"/>
        </w:rPr>
      </w:pPr>
      <w:r>
        <w:rPr>
          <w:rFonts w:hint="eastAsia" w:ascii="仿宋" w:hAnsi="仿宋" w:eastAsia="仿宋" w:cs="仿宋"/>
          <w:spacing w:val="-14"/>
          <w:sz w:val="24"/>
          <w:szCs w:val="24"/>
          <w:u w:val="none"/>
          <w:lang w:val="en-US" w:eastAsia="zh-CN"/>
        </w:rPr>
        <w:t>3、</w:t>
      </w:r>
      <w:r>
        <w:rPr>
          <w:rFonts w:hint="eastAsia" w:ascii="仿宋" w:hAnsi="仿宋" w:eastAsia="仿宋" w:cs="仿宋"/>
          <w:spacing w:val="-14"/>
          <w:sz w:val="24"/>
          <w:szCs w:val="24"/>
          <w:u w:val="none"/>
        </w:rPr>
        <w:t>本合同自双方盖章之日起生效，一式四份，双方各执两份，</w:t>
      </w:r>
      <w:r>
        <w:rPr>
          <w:rFonts w:hint="eastAsia" w:ascii="仿宋" w:hAnsi="仿宋" w:eastAsia="仿宋" w:cs="仿宋"/>
          <w:spacing w:val="-14"/>
          <w:sz w:val="24"/>
          <w:szCs w:val="24"/>
          <w:u w:val="none"/>
          <w:lang w:val="en-US" w:eastAsia="zh-CN"/>
        </w:rPr>
        <w:t>技术文本、</w:t>
      </w:r>
      <w:r>
        <w:rPr>
          <w:rFonts w:hint="eastAsia" w:ascii="仿宋" w:hAnsi="仿宋" w:eastAsia="仿宋" w:cs="仿宋"/>
          <w:spacing w:val="-14"/>
          <w:sz w:val="24"/>
          <w:szCs w:val="24"/>
          <w:u w:val="none"/>
        </w:rPr>
        <w:t>运输车辆外来人员安全管理协议、廉洁诚信承诺书与本合同具有同等法律效力。</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5"/>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440" w:firstLineChars="600"/>
              <w:jc w:val="both"/>
              <w:textAlignment w:val="auto"/>
              <w:rPr>
                <w:rFonts w:hint="eastAsia" w:ascii="仿宋_GB2312" w:hAnsi="宋体" w:eastAsia="仿宋_GB2312"/>
                <w:sz w:val="24"/>
                <w:szCs w:val="24"/>
              </w:rPr>
            </w:pPr>
            <w:r>
              <w:rPr>
                <w:rFonts w:hint="eastAsia" w:ascii="仿宋" w:hAnsi="仿宋" w:eastAsia="仿宋" w:cs="仿宋"/>
                <w:sz w:val="24"/>
                <w:szCs w:val="24"/>
              </w:rPr>
              <w:t>供     方</w:t>
            </w:r>
          </w:p>
        </w:tc>
        <w:tc>
          <w:tcPr>
            <w:tcW w:w="46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spacing w:val="-20"/>
                <w:sz w:val="24"/>
                <w:szCs w:val="24"/>
              </w:rPr>
            </w:pPr>
            <w:r>
              <w:rPr>
                <w:rFonts w:hint="eastAsia" w:ascii="仿宋_GB2312" w:hAnsi="宋体" w:eastAsia="仿宋_GB2312"/>
                <w:spacing w:val="-20"/>
                <w:sz w:val="24"/>
                <w:szCs w:val="24"/>
              </w:rPr>
              <w:t>需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单位名称（章）：</w:t>
            </w:r>
          </w:p>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单位名称（章）：</w:t>
            </w:r>
          </w:p>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费县沂州水泥有限公司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单位地址：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lang w:val="en-US" w:eastAsia="zh-CN"/>
              </w:rPr>
            </w:pP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单位地址：</w:t>
            </w:r>
          </w:p>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费县费城镇南广丰村南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color w:val="auto"/>
                <w:sz w:val="24"/>
                <w:szCs w:val="24"/>
              </w:rPr>
              <w:t>法</w:t>
            </w:r>
            <w:r>
              <w:rPr>
                <w:rFonts w:hint="eastAsia" w:ascii="仿宋" w:hAnsi="仿宋" w:eastAsia="仿宋" w:cs="仿宋"/>
                <w:color w:val="auto"/>
                <w:sz w:val="24"/>
                <w:szCs w:val="24"/>
                <w:lang w:val="en-US" w:eastAsia="zh-CN"/>
              </w:rPr>
              <w:t>定</w:t>
            </w:r>
            <w:r>
              <w:rPr>
                <w:rFonts w:hint="eastAsia" w:ascii="仿宋" w:hAnsi="仿宋" w:eastAsia="仿宋" w:cs="仿宋"/>
                <w:color w:val="auto"/>
                <w:sz w:val="24"/>
                <w:szCs w:val="24"/>
              </w:rPr>
              <w:t>代表人：</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法定</w:t>
            </w:r>
            <w:r>
              <w:rPr>
                <w:rFonts w:hint="eastAsia" w:ascii="仿宋" w:hAnsi="仿宋" w:eastAsia="仿宋" w:cs="仿宋"/>
                <w:sz w:val="24"/>
                <w:szCs w:val="24"/>
              </w:rPr>
              <w:t xml:space="preserve">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委托代理人:</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委托代理人</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电</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话：</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电</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话：0539-5</w:t>
            </w:r>
            <w:r>
              <w:rPr>
                <w:rFonts w:hint="eastAsia" w:ascii="仿宋" w:hAnsi="仿宋" w:eastAsia="仿宋" w:cs="仿宋"/>
                <w:sz w:val="24"/>
                <w:szCs w:val="24"/>
                <w:lang w:val="en-US" w:eastAsia="zh-CN"/>
              </w:rPr>
              <w:t>067559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传    真：</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真：0539-5809999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开户银行：</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开户</w:t>
            </w:r>
            <w:r>
              <w:rPr>
                <w:rFonts w:hint="eastAsia" w:ascii="仿宋" w:hAnsi="仿宋" w:eastAsia="仿宋" w:cs="仿宋"/>
                <w:sz w:val="24"/>
                <w:szCs w:val="24"/>
                <w:lang w:val="en-US" w:eastAsia="zh-CN"/>
              </w:rPr>
              <w:t>银</w:t>
            </w:r>
            <w:r>
              <w:rPr>
                <w:rFonts w:hint="eastAsia" w:ascii="仿宋" w:hAnsi="仿宋" w:eastAsia="仿宋" w:cs="仿宋"/>
                <w:sz w:val="24"/>
                <w:szCs w:val="24"/>
              </w:rPr>
              <w:t>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账</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帐</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00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p>
        </w:tc>
      </w:tr>
    </w:tbl>
    <w:p>
      <w:pPr>
        <w:spacing w:after="156" w:afterLines="50" w:line="480" w:lineRule="exact"/>
        <w:jc w:val="both"/>
        <w:rPr>
          <w:rFonts w:hint="eastAsia" w:ascii="宋体" w:hAnsi="宋体"/>
          <w:b/>
          <w:sz w:val="44"/>
          <w:szCs w:val="44"/>
        </w:rPr>
      </w:pPr>
    </w:p>
    <w:p>
      <w:pPr>
        <w:pStyle w:val="2"/>
        <w:rPr>
          <w:rFonts w:hint="eastAsia" w:ascii="宋体" w:hAnsi="宋体"/>
          <w:b/>
          <w:sz w:val="44"/>
          <w:szCs w:val="44"/>
        </w:rPr>
      </w:pPr>
    </w:p>
    <w:p>
      <w:pPr>
        <w:pStyle w:val="2"/>
        <w:rPr>
          <w:rFonts w:hint="eastAsia" w:ascii="宋体" w:hAnsi="宋体"/>
          <w:b/>
          <w:sz w:val="44"/>
          <w:szCs w:val="44"/>
        </w:rPr>
      </w:pPr>
    </w:p>
    <w:p>
      <w:pPr>
        <w:pStyle w:val="2"/>
        <w:rPr>
          <w:rFonts w:hint="eastAsia" w:ascii="宋体" w:hAnsi="宋体"/>
          <w:b/>
          <w:sz w:val="44"/>
          <w:szCs w:val="44"/>
        </w:rPr>
      </w:pPr>
    </w:p>
    <w:p>
      <w:pPr>
        <w:spacing w:after="156" w:afterLines="50" w:line="480" w:lineRule="exact"/>
        <w:jc w:val="center"/>
        <w:rPr>
          <w:rFonts w:hint="eastAsia" w:ascii="宋体" w:hAnsi="宋体"/>
          <w:b/>
          <w:sz w:val="44"/>
          <w:szCs w:val="44"/>
        </w:rPr>
      </w:pPr>
      <w:r>
        <w:rPr>
          <w:rFonts w:hint="eastAsia" w:ascii="宋体" w:hAnsi="宋体"/>
          <w:b/>
          <w:sz w:val="44"/>
          <w:szCs w:val="44"/>
        </w:rPr>
        <w:t>运输车辆、外来人员安全管理协议</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sz w:val="24"/>
          <w:szCs w:val="24"/>
          <w:u w:val="none" w:color="auto"/>
          <w:lang w:val="en-US" w:eastAsia="zh-CN"/>
        </w:rPr>
        <w:t>费县沂州水泥有限公司</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u w:val="none" w:color="auto"/>
          <w:lang w:val="en-US" w:eastAsia="zh-CN"/>
        </w:rPr>
      </w:pPr>
      <w:r>
        <w:rPr>
          <w:rFonts w:hint="eastAsia" w:ascii="仿宋" w:hAnsi="仿宋" w:eastAsia="仿宋" w:cs="仿宋"/>
          <w:sz w:val="24"/>
          <w:szCs w:val="24"/>
          <w:u w:val="none" w:color="auto"/>
          <w:lang w:val="en-US" w:eastAsia="zh-CN"/>
        </w:rPr>
        <w:t>乙方：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鉴于：甲方与乙方存在业务关系，乙方需自行委派运输车辆（以下简称“乙方车辆”）或安排第三方的运输车辆（以下简称“第三方车辆”） 及有关人员（包括受乙方指派的人员及“第三方车辆”所搭载的人员，以下简称“乙方人员”）进入甲方厂区。为加强甲方厂区内运输车辆及外来人员的安全管理，经甲乙双方协商，达成协议如下：</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一、乙方保证进入甲方厂区内的上述车辆及驾驶人员具有相应的运输资质及驾驶资格，确保车况合格</w:t>
      </w:r>
      <w:r>
        <w:rPr>
          <w:rFonts w:hint="eastAsia" w:ascii="仿宋" w:hAnsi="仿宋" w:eastAsia="仿宋" w:cs="仿宋"/>
          <w:sz w:val="24"/>
          <w:szCs w:val="24"/>
          <w:lang w:val="en-US" w:eastAsia="zh-CN"/>
        </w:rPr>
        <w:t>符合国五排放标准，</w:t>
      </w:r>
      <w:r>
        <w:rPr>
          <w:rFonts w:hint="eastAsia" w:ascii="仿宋" w:hAnsi="仿宋" w:eastAsia="仿宋" w:cs="仿宋"/>
          <w:sz w:val="24"/>
          <w:szCs w:val="24"/>
        </w:rPr>
        <w:t>并负责对进入甲方厂区内的“乙方人员”进行安全教育，确保进入甲方厂区的车辆及“乙方人员”安全规范地进行驾驶，遵守甲方厂区安全管理规定，杜绝交通安全事故和其他安全事故的发生。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二、上述车辆及“乙方人员”进入甲方厂区后，必须严格遵守甲方企业的相关安全管理规定，服从甲方的管理和指挥，按指定线路（道路）有序行驶、停放、装卸，严禁超速、违规驾驶、违规操作、野蛮操作。“乙方人员”不得进入与业务无关的甲方生产区域、不得随意参观甲方的生产区域、不得攀爬、触碰甲方的生产设施、不得作出与业务无关的任何危险行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default" w:ascii="仿宋" w:hAnsi="仿宋" w:eastAsia="仿宋" w:cs="仿宋"/>
          <w:sz w:val="24"/>
          <w:szCs w:val="24"/>
        </w:rPr>
      </w:pPr>
      <w:r>
        <w:rPr>
          <w:rFonts w:hint="eastAsia" w:ascii="仿宋" w:hAnsi="仿宋" w:eastAsia="仿宋" w:cs="仿宋"/>
          <w:sz w:val="24"/>
          <w:szCs w:val="24"/>
        </w:rPr>
        <w:t>甲方关于厂区内的安全管理规定（包括甲方制定的安全管理制度文件、甲方厂区内的各种安全告示牌、安全提示等）均已经向乙方出示，乙方应确保其车辆或“第三方车辆”及“乙方人员”在甲方厂区内安全行驶并遵守甲方关于厂区内安全管理规定及本协议约定</w:t>
      </w:r>
      <w:r>
        <w:rPr>
          <w:rFonts w:hint="default" w:ascii="仿宋" w:hAnsi="仿宋" w:eastAsia="仿宋" w:cs="仿宋"/>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default" w:ascii="仿宋" w:hAnsi="仿宋" w:eastAsia="仿宋" w:cs="仿宋"/>
          <w:sz w:val="24"/>
          <w:szCs w:val="24"/>
        </w:rPr>
      </w:pPr>
      <w:r>
        <w:rPr>
          <w:rFonts w:hint="eastAsia" w:ascii="仿宋" w:hAnsi="仿宋" w:eastAsia="仿宋" w:cs="仿宋"/>
          <w:sz w:val="24"/>
          <w:szCs w:val="24"/>
        </w:rPr>
        <w:t>乙方车辆或</w:t>
      </w:r>
      <w:r>
        <w:rPr>
          <w:rFonts w:hint="eastAsia" w:ascii="仿宋" w:hAnsi="仿宋" w:eastAsia="仿宋" w:cs="仿宋"/>
          <w:sz w:val="24"/>
          <w:szCs w:val="24"/>
          <w:lang w:val="en-US" w:eastAsia="zh-Hans"/>
        </w:rPr>
        <w:t>委派</w:t>
      </w:r>
      <w:r>
        <w:rPr>
          <w:rFonts w:hint="eastAsia" w:ascii="仿宋" w:hAnsi="仿宋" w:eastAsia="仿宋" w:cs="仿宋"/>
          <w:sz w:val="24"/>
          <w:szCs w:val="24"/>
        </w:rPr>
        <w:t>第三方车辆及人员进入甲方厂区后如出现违反甲方安全管理规定的行为，乙方自愿</w:t>
      </w:r>
      <w:r>
        <w:rPr>
          <w:rFonts w:hint="eastAsia" w:ascii="仿宋" w:hAnsi="仿宋" w:eastAsia="仿宋" w:cs="仿宋"/>
          <w:sz w:val="24"/>
          <w:szCs w:val="24"/>
          <w:lang w:val="en-US" w:eastAsia="zh-Hans"/>
        </w:rPr>
        <w:t>按照每次不低于</w:t>
      </w:r>
      <w:r>
        <w:rPr>
          <w:rFonts w:hint="default" w:ascii="仿宋" w:hAnsi="仿宋" w:eastAsia="仿宋" w:cs="仿宋"/>
          <w:sz w:val="24"/>
          <w:szCs w:val="24"/>
          <w:lang w:eastAsia="zh-Hans"/>
        </w:rPr>
        <w:t>1000</w:t>
      </w:r>
      <w:r>
        <w:rPr>
          <w:rFonts w:hint="eastAsia" w:ascii="仿宋" w:hAnsi="仿宋" w:eastAsia="仿宋" w:cs="仿宋"/>
          <w:sz w:val="24"/>
          <w:szCs w:val="24"/>
          <w:lang w:val="en-US" w:eastAsia="zh-Hans"/>
        </w:rPr>
        <w:t>元的标准</w:t>
      </w:r>
      <w:r>
        <w:rPr>
          <w:rFonts w:hint="eastAsia" w:ascii="仿宋" w:hAnsi="仿宋" w:eastAsia="仿宋" w:cs="仿宋"/>
          <w:sz w:val="24"/>
          <w:szCs w:val="24"/>
        </w:rPr>
        <w:t>向甲方支付违约金，如给甲方造成损失的，乙方负责赔偿。</w:t>
      </w:r>
      <w:r>
        <w:rPr>
          <w:rFonts w:hint="eastAsia" w:ascii="仿宋" w:hAnsi="仿宋" w:eastAsia="仿宋" w:cs="仿宋"/>
          <w:sz w:val="24"/>
          <w:szCs w:val="24"/>
          <w:lang w:val="en-US" w:eastAsia="zh-Hans"/>
        </w:rPr>
        <w:t>同时</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甲方有权单方解除双方之间的商务合同且不承担责任</w:t>
      </w:r>
      <w:r>
        <w:rPr>
          <w:rFonts w:hint="default" w:ascii="仿宋" w:hAnsi="仿宋" w:eastAsia="仿宋" w:cs="仿宋"/>
          <w:sz w:val="24"/>
          <w:szCs w:val="24"/>
          <w:lang w:eastAsia="zh-Hans"/>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“乙方人员”因违反甲方安全管理规定、安全常识、本协议约定及有关安全操作规程导致发生交通事故、人身伤害、机械事故、安全事故或其他意外事故及各类纠纷，责任均由乙方单方承担</w:t>
      </w:r>
      <w:r>
        <w:rPr>
          <w:rFonts w:hint="default" w:ascii="仿宋" w:hAnsi="仿宋" w:eastAsia="仿宋" w:cs="仿宋"/>
          <w:sz w:val="24"/>
          <w:szCs w:val="24"/>
        </w:rPr>
        <w:t>，</w:t>
      </w:r>
      <w:r>
        <w:rPr>
          <w:rFonts w:hint="eastAsia" w:ascii="仿宋" w:hAnsi="仿宋" w:eastAsia="仿宋" w:cs="仿宋"/>
          <w:sz w:val="24"/>
          <w:szCs w:val="24"/>
          <w:lang w:val="en-US" w:eastAsia="zh-Hans"/>
        </w:rPr>
        <w:t>包括但不限于以下</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1、乙方及其受委派的第三方的人身及财产损失均由乙方自行承担。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2、造成甲方财产损失的，由乙方负责赔偿，并按损坏财产同等价值支付违约金。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3、造成甲方员工及第三方人员伤亡的，除依法赔偿甲方员工及第三方人员各项法定赔偿之外，还另需向甲方支付</w:t>
      </w:r>
      <w:r>
        <w:rPr>
          <w:rFonts w:hint="default" w:ascii="仿宋" w:hAnsi="仿宋" w:eastAsia="仿宋" w:cs="仿宋"/>
          <w:sz w:val="24"/>
          <w:szCs w:val="24"/>
        </w:rPr>
        <w:t>10</w:t>
      </w:r>
      <w:r>
        <w:rPr>
          <w:rFonts w:hint="eastAsia" w:ascii="仿宋" w:hAnsi="仿宋" w:eastAsia="仿宋" w:cs="仿宋"/>
          <w:sz w:val="24"/>
          <w:szCs w:val="24"/>
          <w:lang w:val="en-US" w:eastAsia="zh-Hans"/>
        </w:rPr>
        <w:t>万元</w:t>
      </w:r>
      <w:r>
        <w:rPr>
          <w:rFonts w:hint="eastAsia" w:ascii="仿宋" w:hAnsi="仿宋" w:eastAsia="仿宋" w:cs="仿宋"/>
          <w:sz w:val="24"/>
          <w:szCs w:val="24"/>
        </w:rPr>
        <w:t>违约金。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4、因发生交通事故或其他安全事故及各类纠纷造成甲方员工或“乙方人员”或第三方人员向甲方索赔的，赔偿责任由乙方承担，甲方进行赔偿的，甲方有权向乙方进行追偿。</w:t>
      </w:r>
      <w:r>
        <w:rPr>
          <w:rFonts w:hint="eastAsia" w:ascii="仿宋" w:hAnsi="仿宋" w:eastAsia="仿宋" w:cs="仿宋"/>
          <w:sz w:val="24"/>
          <w:szCs w:val="24"/>
          <w:lang w:val="en-US" w:eastAsia="zh-Hans"/>
        </w:rPr>
        <w:t>甲方为此支付的律师费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诉讼费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交通费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误工费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利润损失等均由乙方承担</w:t>
      </w:r>
      <w:r>
        <w:rPr>
          <w:rFonts w:hint="default" w:ascii="仿宋" w:hAnsi="仿宋" w:eastAsia="仿宋" w:cs="仿宋"/>
          <w:sz w:val="24"/>
          <w:szCs w:val="24"/>
          <w:lang w:eastAsia="zh-Hans"/>
        </w:rPr>
        <w:t>。</w:t>
      </w:r>
      <w:r>
        <w:rPr>
          <w:rFonts w:hint="eastAsia" w:ascii="仿宋" w:hAnsi="仿宋" w:eastAsia="仿宋" w:cs="仿宋"/>
          <w:sz w:val="24"/>
          <w:szCs w:val="24"/>
        </w:rPr>
        <w:t>上述赔偿及违约金甲方有权从正在与乙方执行的一切合同款项中予以扣除。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Hans"/>
        </w:rPr>
        <w:t>六</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本协议</w:t>
      </w:r>
      <w:r>
        <w:rPr>
          <w:rFonts w:hint="eastAsia" w:ascii="仿宋" w:hAnsi="仿宋" w:eastAsia="仿宋" w:cs="仿宋"/>
          <w:sz w:val="24"/>
          <w:szCs w:val="24"/>
        </w:rPr>
        <w:t>自双方签字或盖章后生效</w:t>
      </w:r>
      <w:r>
        <w:rPr>
          <w:rFonts w:hint="default" w:ascii="仿宋" w:hAnsi="仿宋" w:eastAsia="仿宋" w:cs="仿宋"/>
          <w:sz w:val="24"/>
          <w:szCs w:val="24"/>
        </w:rPr>
        <w:t>，</w:t>
      </w:r>
      <w:r>
        <w:rPr>
          <w:rFonts w:hint="eastAsia" w:ascii="仿宋" w:hAnsi="仿宋" w:eastAsia="仿宋" w:cs="仿宋"/>
          <w:sz w:val="24"/>
          <w:szCs w:val="24"/>
          <w:lang w:val="en-US" w:eastAsia="zh-Hans"/>
        </w:rPr>
        <w:t>且自始长期有效</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不因主合同的效力发生变化而无效</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5039" w:leftChars="228" w:right="0" w:rightChars="0" w:hanging="4560" w:hangingChars="190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甲方：费县沂州水泥有限公司          乙方：                                  </w:t>
      </w:r>
    </w:p>
    <w:p>
      <w:pPr>
        <w:keepNext w:val="0"/>
        <w:keepLines w:val="0"/>
        <w:pageBreakBefore w:val="0"/>
        <w:widowControl w:val="0"/>
        <w:kinsoku/>
        <w:wordWrap/>
        <w:overflowPunct/>
        <w:topLinePunct w:val="0"/>
        <w:autoSpaceDE/>
        <w:autoSpaceDN/>
        <w:bidi w:val="0"/>
        <w:adjustRightInd/>
        <w:snapToGrid/>
        <w:spacing w:line="360" w:lineRule="exact"/>
        <w:ind w:left="5028" w:leftChars="2280" w:right="0" w:rightChars="0" w:hanging="240" w:hangingChars="100"/>
        <w:jc w:val="left"/>
        <w:textAlignment w:val="auto"/>
        <w:outlineLvl w:val="9"/>
        <w:rPr>
          <w:rFonts w:hint="eastAsia" w:ascii="宋体" w:hAnsi="宋体"/>
          <w:b/>
          <w:sz w:val="44"/>
          <w:szCs w:val="44"/>
        </w:rPr>
      </w:pPr>
      <w:r>
        <w:rPr>
          <w:rFonts w:hint="eastAsia" w:ascii="仿宋" w:hAnsi="仿宋" w:eastAsia="仿宋" w:cs="仿宋"/>
          <w:sz w:val="24"/>
          <w:szCs w:val="24"/>
          <w:lang w:val="en-US" w:eastAsia="zh-Hans"/>
        </w:rPr>
        <w:t>签约日期：</w:t>
      </w:r>
    </w:p>
    <w:p>
      <w:pPr>
        <w:pStyle w:val="2"/>
        <w:rPr>
          <w:rFonts w:hint="eastAsia" w:ascii="宋体" w:hAnsi="宋体"/>
          <w:b/>
          <w:sz w:val="44"/>
          <w:szCs w:val="44"/>
        </w:rPr>
      </w:pPr>
    </w:p>
    <w:p>
      <w:r>
        <w:rPr>
          <w:rFonts w:hint="eastAsia" w:eastAsia="宋体"/>
          <w:lang w:eastAsia="zh-CN"/>
        </w:rPr>
        <w:drawing>
          <wp:inline distT="0" distB="0" distL="114300" distR="114300">
            <wp:extent cx="2000250" cy="466725"/>
            <wp:effectExtent l="0" t="0" r="0" b="9525"/>
            <wp:docPr id="4" name="图片 4" descr="inde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ndex_1"/>
                    <pic:cNvPicPr>
                      <a:picLocks noChangeAspect="1"/>
                    </pic:cNvPicPr>
                  </pic:nvPicPr>
                  <pic:blipFill>
                    <a:blip r:embed="rId13"/>
                    <a:stretch>
                      <a:fillRect/>
                    </a:stretch>
                  </pic:blipFill>
                  <pic:spPr>
                    <a:xfrm>
                      <a:off x="0" y="0"/>
                      <a:ext cx="2000250" cy="46672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仿宋_GB2312" w:hAnsi="仿宋_GB2312" w:eastAsia="仿宋_GB2312" w:cs="仿宋_GB2312"/>
          <w:b/>
          <w:bCs w:val="0"/>
          <w:sz w:val="44"/>
          <w:szCs w:val="44"/>
          <w:lang w:val="en-US" w:eastAsia="zh-Hans"/>
        </w:rPr>
      </w:pPr>
      <w:r>
        <w:rPr>
          <w:rFonts w:hint="eastAsia" w:ascii="仿宋_GB2312" w:hAnsi="仿宋_GB2312" w:eastAsia="仿宋_GB2312" w:cs="仿宋_GB2312"/>
          <w:b/>
          <w:bCs w:val="0"/>
          <w:sz w:val="44"/>
          <w:szCs w:val="44"/>
          <w:lang w:val="en-US" w:eastAsia="zh-Hans"/>
        </w:rPr>
        <w:t>廉洁诚信承诺书</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Hans"/>
        </w:rPr>
        <w:t>致</w:t>
      </w:r>
      <w:r>
        <w:rPr>
          <w:rFonts w:hint="default" w:ascii="仿宋" w:hAnsi="仿宋" w:eastAsia="仿宋" w:cs="仿宋"/>
          <w:b/>
          <w:bCs/>
          <w:sz w:val="24"/>
          <w:szCs w:val="24"/>
          <w:lang w:val="en-US" w:eastAsia="zh-Hans"/>
        </w:rPr>
        <w:t>：</w:t>
      </w:r>
      <w:r>
        <w:rPr>
          <w:rFonts w:hint="eastAsia" w:ascii="仿宋" w:hAnsi="仿宋" w:eastAsia="仿宋" w:cs="仿宋"/>
          <w:b/>
          <w:bCs/>
          <w:sz w:val="24"/>
          <w:szCs w:val="24"/>
          <w:lang w:val="en-US" w:eastAsia="zh-CN"/>
        </w:rPr>
        <w:t>费县沂州水泥有限公司</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eastAsia" w:ascii="仿宋" w:hAnsi="仿宋" w:eastAsia="仿宋" w:cs="仿宋"/>
          <w:sz w:val="24"/>
          <w:szCs w:val="24"/>
        </w:rPr>
        <w:t>鉴于</w:t>
      </w:r>
      <w:r>
        <w:rPr>
          <w:rFonts w:hint="eastAsia" w:ascii="仿宋" w:hAnsi="仿宋" w:eastAsia="仿宋" w:cs="仿宋"/>
          <w:sz w:val="24"/>
          <w:szCs w:val="24"/>
          <w:lang w:val="en-US" w:eastAsia="zh-Hans"/>
        </w:rPr>
        <w:t>贵我</w:t>
      </w:r>
      <w:r>
        <w:rPr>
          <w:rFonts w:hint="eastAsia" w:ascii="仿宋" w:hAnsi="仿宋" w:eastAsia="仿宋" w:cs="仿宋"/>
          <w:sz w:val="24"/>
          <w:szCs w:val="24"/>
        </w:rPr>
        <w:t>双方为长期战略合作伙伴，为保证双方发生业务活动的公正、公平、诚信、透明，同时为保证双方及相关人员廉洁、自律奉公，杜绝相关人员恶意串通损害他方利益，</w:t>
      </w:r>
      <w:r>
        <w:rPr>
          <w:rFonts w:hint="eastAsia" w:ascii="仿宋" w:hAnsi="仿宋" w:eastAsia="仿宋" w:cs="仿宋"/>
          <w:sz w:val="24"/>
          <w:szCs w:val="24"/>
          <w:lang w:val="en-US" w:eastAsia="zh-Hans"/>
        </w:rPr>
        <w:t>我方特向贵方作出承诺如下</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both"/>
        <w:textAlignment w:val="auto"/>
        <w:rPr>
          <w:rFonts w:hint="eastAsia" w:ascii="仿宋" w:hAnsi="仿宋" w:eastAsia="仿宋" w:cs="仿宋"/>
          <w:sz w:val="24"/>
          <w:szCs w:val="24"/>
        </w:rPr>
      </w:pPr>
      <w:r>
        <w:rPr>
          <w:rFonts w:hint="eastAsia" w:ascii="仿宋" w:hAnsi="仿宋" w:eastAsia="仿宋" w:cs="仿宋"/>
          <w:b/>
          <w:bCs/>
          <w:sz w:val="24"/>
          <w:szCs w:val="24"/>
          <w:lang w:val="en-US" w:eastAsia="zh-Hans"/>
        </w:rPr>
        <w:t>一</w:t>
      </w:r>
      <w:r>
        <w:rPr>
          <w:rFonts w:hint="default" w:ascii="仿宋" w:hAnsi="仿宋" w:eastAsia="仿宋" w:cs="仿宋"/>
          <w:b/>
          <w:bCs/>
          <w:sz w:val="24"/>
          <w:szCs w:val="24"/>
          <w:lang w:eastAsia="zh-Hans"/>
        </w:rPr>
        <w:t>、</w:t>
      </w:r>
      <w:r>
        <w:rPr>
          <w:rFonts w:hint="eastAsia" w:ascii="仿宋" w:hAnsi="仿宋" w:eastAsia="仿宋" w:cs="仿宋"/>
          <w:b/>
          <w:bCs/>
          <w:sz w:val="24"/>
          <w:szCs w:val="24"/>
          <w:lang w:val="en-US" w:eastAsia="zh-Hans"/>
        </w:rPr>
        <w:t>我方将严格履行以下义务</w:t>
      </w:r>
      <w:r>
        <w:rPr>
          <w:rFonts w:hint="default" w:ascii="仿宋" w:hAnsi="仿宋" w:eastAsia="仿宋" w:cs="仿宋"/>
          <w:b/>
          <w:bCs/>
          <w:sz w:val="24"/>
          <w:szCs w:val="24"/>
          <w:lang w:eastAsia="zh-Hans"/>
        </w:rPr>
        <w:t>：</w:t>
      </w:r>
      <w:r>
        <w:rPr>
          <w:rFonts w:hint="eastAsia" w:ascii="仿宋" w:hAnsi="仿宋" w:eastAsia="仿宋" w:cs="仿宋"/>
          <w:b/>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（1）严格遵守国家有关法律法规及有关规定，严格履行双方发生的每笔合同业务，自觉按双方所签订的合同及相关约定办事。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（2）坚持公平、公正、诚信、透明的原则（法律认定的商业秘密和合同文件另有规定除外），</w:t>
      </w:r>
      <w:r>
        <w:rPr>
          <w:rFonts w:hint="eastAsia" w:ascii="仿宋" w:hAnsi="仿宋" w:eastAsia="仿宋" w:cs="仿宋"/>
          <w:sz w:val="24"/>
          <w:szCs w:val="24"/>
          <w:lang w:val="en-US" w:eastAsia="zh-Hans"/>
        </w:rPr>
        <w:t>不损害贵方权益</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（3）建立健全廉政制度，开展廉政教育，设计廉政告示牌，公布举报电话，监督并认真查处违法违纪行为。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（4）发现</w:t>
      </w:r>
      <w:r>
        <w:rPr>
          <w:rFonts w:hint="eastAsia" w:ascii="仿宋" w:hAnsi="仿宋" w:eastAsia="仿宋" w:cs="仿宋"/>
          <w:sz w:val="24"/>
          <w:szCs w:val="24"/>
          <w:lang w:val="en-US" w:eastAsia="zh-Hans"/>
        </w:rPr>
        <w:t>贵</w:t>
      </w:r>
      <w:r>
        <w:rPr>
          <w:rFonts w:hint="eastAsia" w:ascii="仿宋" w:hAnsi="仿宋" w:eastAsia="仿宋" w:cs="仿宋"/>
          <w:sz w:val="24"/>
          <w:szCs w:val="24"/>
        </w:rPr>
        <w:t>方</w:t>
      </w:r>
      <w:r>
        <w:rPr>
          <w:rFonts w:hint="eastAsia" w:ascii="仿宋" w:hAnsi="仿宋" w:eastAsia="仿宋" w:cs="仿宋"/>
          <w:sz w:val="24"/>
          <w:szCs w:val="24"/>
          <w:lang w:val="en-US" w:eastAsia="zh-Hans"/>
        </w:rPr>
        <w:t>工作人员</w:t>
      </w:r>
      <w:r>
        <w:rPr>
          <w:rFonts w:hint="eastAsia" w:ascii="仿宋" w:hAnsi="仿宋" w:eastAsia="仿宋" w:cs="仿宋"/>
          <w:sz w:val="24"/>
          <w:szCs w:val="24"/>
        </w:rPr>
        <w:t>在业务活动中有违反廉政规定的行为，及时提醒</w:t>
      </w:r>
      <w:r>
        <w:rPr>
          <w:rFonts w:hint="eastAsia" w:ascii="仿宋" w:hAnsi="仿宋" w:eastAsia="仿宋" w:cs="仿宋"/>
          <w:sz w:val="24"/>
          <w:szCs w:val="24"/>
          <w:lang w:val="en-US" w:eastAsia="zh-Hans"/>
        </w:rPr>
        <w:t>贵方</w:t>
      </w:r>
      <w:r>
        <w:rPr>
          <w:rFonts w:hint="eastAsia" w:ascii="仿宋" w:hAnsi="仿宋" w:eastAsia="仿宋" w:cs="仿宋"/>
          <w:sz w:val="24"/>
          <w:szCs w:val="24"/>
        </w:rPr>
        <w:t xml:space="preserve">纠正。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b/>
          <w:sz w:val="24"/>
          <w:szCs w:val="24"/>
        </w:rPr>
      </w:pPr>
      <w:r>
        <w:rPr>
          <w:rFonts w:hint="eastAsia" w:ascii="仿宋" w:hAnsi="仿宋" w:eastAsia="仿宋" w:cs="仿宋"/>
          <w:sz w:val="24"/>
          <w:szCs w:val="24"/>
        </w:rPr>
        <w:t>（</w:t>
      </w:r>
      <w:r>
        <w:rPr>
          <w:rFonts w:hint="default" w:ascii="仿宋" w:hAnsi="仿宋" w:eastAsia="仿宋" w:cs="仿宋"/>
          <w:sz w:val="24"/>
          <w:szCs w:val="24"/>
        </w:rPr>
        <w:t>5</w:t>
      </w:r>
      <w:r>
        <w:rPr>
          <w:rFonts w:hint="eastAsia" w:ascii="仿宋" w:hAnsi="仿宋" w:eastAsia="仿宋" w:cs="仿宋"/>
          <w:sz w:val="24"/>
          <w:szCs w:val="24"/>
        </w:rPr>
        <w:t>）不以任何理由向</w:t>
      </w:r>
      <w:r>
        <w:rPr>
          <w:rFonts w:hint="eastAsia" w:ascii="仿宋" w:hAnsi="仿宋" w:eastAsia="仿宋" w:cs="仿宋"/>
          <w:sz w:val="24"/>
          <w:szCs w:val="24"/>
          <w:lang w:val="en-US" w:eastAsia="zh-Hans"/>
        </w:rPr>
        <w:t>贵方</w:t>
      </w:r>
      <w:r>
        <w:rPr>
          <w:rFonts w:hint="eastAsia" w:ascii="仿宋" w:hAnsi="仿宋" w:eastAsia="仿宋" w:cs="仿宋"/>
          <w:sz w:val="24"/>
          <w:szCs w:val="24"/>
        </w:rPr>
        <w:t>工作人员行贿或馈赠礼金、有价证券、贵重礼品</w:t>
      </w:r>
      <w:r>
        <w:rPr>
          <w:rFonts w:hint="default" w:ascii="仿宋" w:hAnsi="仿宋" w:eastAsia="仿宋" w:cs="仿宋"/>
          <w:sz w:val="24"/>
          <w:szCs w:val="24"/>
        </w:rPr>
        <w:t>（</w:t>
      </w:r>
      <w:r>
        <w:rPr>
          <w:rFonts w:hint="eastAsia" w:ascii="仿宋" w:hAnsi="仿宋" w:eastAsia="仿宋" w:cs="仿宋"/>
          <w:sz w:val="24"/>
          <w:szCs w:val="24"/>
          <w:lang w:val="en-US" w:eastAsia="zh-Hans"/>
        </w:rPr>
        <w:t>价值超过</w:t>
      </w:r>
      <w:r>
        <w:rPr>
          <w:rFonts w:hint="default" w:ascii="仿宋" w:hAnsi="仿宋" w:eastAsia="仿宋" w:cs="仿宋"/>
          <w:sz w:val="24"/>
          <w:szCs w:val="24"/>
          <w:lang w:eastAsia="zh-Hans"/>
        </w:rPr>
        <w:t>500</w:t>
      </w:r>
      <w:r>
        <w:rPr>
          <w:rFonts w:hint="eastAsia" w:ascii="仿宋" w:hAnsi="仿宋" w:eastAsia="仿宋" w:cs="仿宋"/>
          <w:sz w:val="24"/>
          <w:szCs w:val="24"/>
          <w:lang w:val="en-US" w:eastAsia="zh-Hans"/>
        </w:rPr>
        <w:t>元</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等</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6</w:t>
      </w:r>
      <w:r>
        <w:rPr>
          <w:rFonts w:hint="eastAsia" w:ascii="仿宋" w:hAnsi="仿宋" w:eastAsia="仿宋" w:cs="仿宋"/>
          <w:sz w:val="24"/>
          <w:szCs w:val="24"/>
        </w:rPr>
        <w:t>）不以任何名义为</w:t>
      </w:r>
      <w:r>
        <w:rPr>
          <w:rFonts w:hint="eastAsia" w:ascii="仿宋" w:hAnsi="仿宋" w:eastAsia="仿宋" w:cs="仿宋"/>
          <w:sz w:val="24"/>
          <w:szCs w:val="24"/>
          <w:lang w:val="en-US" w:eastAsia="zh-Hans"/>
        </w:rPr>
        <w:t>贵方</w:t>
      </w:r>
      <w:r>
        <w:rPr>
          <w:rFonts w:hint="eastAsia" w:ascii="仿宋" w:hAnsi="仿宋" w:eastAsia="仿宋" w:cs="仿宋"/>
          <w:sz w:val="24"/>
          <w:szCs w:val="24"/>
        </w:rPr>
        <w:t>工作人员报销应由</w:t>
      </w:r>
      <w:r>
        <w:rPr>
          <w:rFonts w:hint="eastAsia" w:ascii="仿宋" w:hAnsi="仿宋" w:eastAsia="仿宋" w:cs="仿宋"/>
          <w:sz w:val="24"/>
          <w:szCs w:val="24"/>
          <w:lang w:val="en-US" w:eastAsia="zh-Hans"/>
        </w:rPr>
        <w:t>贵方</w:t>
      </w:r>
      <w:r>
        <w:rPr>
          <w:rFonts w:hint="eastAsia" w:ascii="仿宋" w:hAnsi="仿宋" w:eastAsia="仿宋" w:cs="仿宋"/>
          <w:sz w:val="24"/>
          <w:szCs w:val="24"/>
        </w:rPr>
        <w:t xml:space="preserve">单位或个人支付的任何费用。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7</w:t>
      </w:r>
      <w:r>
        <w:rPr>
          <w:rFonts w:hint="eastAsia" w:ascii="仿宋" w:hAnsi="仿宋" w:eastAsia="仿宋" w:cs="仿宋"/>
          <w:sz w:val="24"/>
          <w:szCs w:val="24"/>
        </w:rPr>
        <w:t>）不以任何理由安排</w:t>
      </w:r>
      <w:r>
        <w:rPr>
          <w:rFonts w:hint="eastAsia" w:ascii="仿宋" w:hAnsi="仿宋" w:eastAsia="仿宋" w:cs="仿宋"/>
          <w:sz w:val="24"/>
          <w:szCs w:val="24"/>
          <w:lang w:val="en-US" w:eastAsia="zh-Hans"/>
        </w:rPr>
        <w:t>贵方</w:t>
      </w:r>
      <w:r>
        <w:rPr>
          <w:rFonts w:hint="eastAsia" w:ascii="仿宋" w:hAnsi="仿宋" w:eastAsia="仿宋" w:cs="仿宋"/>
          <w:sz w:val="24"/>
          <w:szCs w:val="24"/>
        </w:rPr>
        <w:t>工作人员参加不符合</w:t>
      </w:r>
      <w:r>
        <w:rPr>
          <w:rFonts w:hint="eastAsia" w:ascii="仿宋" w:hAnsi="仿宋" w:eastAsia="仿宋" w:cs="仿宋"/>
          <w:sz w:val="24"/>
          <w:szCs w:val="24"/>
          <w:lang w:val="en-US" w:eastAsia="zh-Hans"/>
        </w:rPr>
        <w:t>贵</w:t>
      </w:r>
      <w:r>
        <w:rPr>
          <w:rFonts w:hint="eastAsia" w:ascii="仿宋" w:hAnsi="仿宋" w:eastAsia="仿宋" w:cs="仿宋"/>
          <w:sz w:val="24"/>
          <w:szCs w:val="24"/>
        </w:rPr>
        <w:t xml:space="preserve">方规定的宴请及娱乐活动。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8</w:t>
      </w:r>
      <w:r>
        <w:rPr>
          <w:rFonts w:hint="eastAsia" w:ascii="仿宋" w:hAnsi="仿宋" w:eastAsia="仿宋" w:cs="仿宋"/>
          <w:sz w:val="24"/>
          <w:szCs w:val="24"/>
        </w:rPr>
        <w:t>）</w:t>
      </w:r>
      <w:r>
        <w:rPr>
          <w:rFonts w:hint="eastAsia" w:ascii="仿宋" w:hAnsi="仿宋" w:eastAsia="仿宋" w:cs="仿宋"/>
          <w:spacing w:val="-2"/>
          <w:sz w:val="24"/>
          <w:szCs w:val="24"/>
        </w:rPr>
        <w:t>不为</w:t>
      </w:r>
      <w:r>
        <w:rPr>
          <w:rFonts w:hint="eastAsia" w:ascii="仿宋" w:hAnsi="仿宋" w:eastAsia="仿宋" w:cs="仿宋"/>
          <w:spacing w:val="-2"/>
          <w:sz w:val="24"/>
          <w:szCs w:val="24"/>
          <w:lang w:val="en-US" w:eastAsia="zh-Hans"/>
        </w:rPr>
        <w:t>贵方工作人员</w:t>
      </w:r>
      <w:r>
        <w:rPr>
          <w:rFonts w:hint="eastAsia" w:ascii="仿宋" w:hAnsi="仿宋" w:eastAsia="仿宋" w:cs="仿宋"/>
          <w:spacing w:val="-2"/>
          <w:sz w:val="24"/>
          <w:szCs w:val="24"/>
        </w:rPr>
        <w:t>住房装修、婚丧嫁娶活动、配偶子女的工作安排以及出国出境、旅游等提供方便</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9</w:t>
      </w:r>
      <w:r>
        <w:rPr>
          <w:rFonts w:hint="eastAsia" w:ascii="仿宋" w:hAnsi="仿宋" w:eastAsia="仿宋" w:cs="仿宋"/>
          <w:sz w:val="24"/>
          <w:szCs w:val="24"/>
        </w:rPr>
        <w:t>）</w:t>
      </w:r>
      <w:r>
        <w:rPr>
          <w:rFonts w:hint="eastAsia" w:ascii="仿宋" w:hAnsi="仿宋" w:eastAsia="仿宋" w:cs="仿宋"/>
          <w:sz w:val="24"/>
          <w:szCs w:val="24"/>
          <w:lang w:val="en-US" w:eastAsia="zh-Hans"/>
        </w:rPr>
        <w:t>严禁贵</w:t>
      </w:r>
      <w:r>
        <w:rPr>
          <w:rFonts w:hint="eastAsia" w:ascii="仿宋" w:hAnsi="仿宋" w:eastAsia="仿宋" w:cs="仿宋"/>
          <w:sz w:val="24"/>
          <w:szCs w:val="24"/>
        </w:rPr>
        <w:t>方工作人员及其配偶、子女从事与</w:t>
      </w:r>
      <w:r>
        <w:rPr>
          <w:rFonts w:hint="eastAsia" w:ascii="仿宋" w:hAnsi="仿宋" w:eastAsia="仿宋" w:cs="仿宋"/>
          <w:sz w:val="24"/>
          <w:szCs w:val="24"/>
          <w:lang w:val="en-US" w:eastAsia="zh-Hans"/>
        </w:rPr>
        <w:t>贵方</w:t>
      </w:r>
      <w:r>
        <w:rPr>
          <w:rFonts w:hint="eastAsia" w:ascii="仿宋" w:hAnsi="仿宋" w:eastAsia="仿宋" w:cs="仿宋"/>
          <w:sz w:val="24"/>
          <w:szCs w:val="24"/>
        </w:rPr>
        <w:t xml:space="preserve">业务有关的材料设备供应、工程分包、劳务等经济活动等。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10</w:t>
      </w:r>
      <w:r>
        <w:rPr>
          <w:rFonts w:hint="eastAsia" w:ascii="仿宋" w:hAnsi="仿宋" w:eastAsia="仿宋" w:cs="仿宋"/>
          <w:sz w:val="24"/>
          <w:szCs w:val="24"/>
        </w:rPr>
        <w:t>）</w:t>
      </w:r>
      <w:r>
        <w:rPr>
          <w:rFonts w:hint="eastAsia" w:ascii="仿宋" w:hAnsi="仿宋" w:eastAsia="仿宋" w:cs="仿宋"/>
          <w:sz w:val="24"/>
          <w:szCs w:val="24"/>
          <w:lang w:val="en-US" w:eastAsia="zh-Hans"/>
        </w:rPr>
        <w:t>不接受贵方工作人员索贿等其他损害贵方廉洁自律建设的行为</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both"/>
        <w:textAlignment w:val="auto"/>
        <w:rPr>
          <w:rFonts w:hint="eastAsia" w:ascii="仿宋" w:hAnsi="仿宋" w:eastAsia="仿宋" w:cs="仿宋"/>
          <w:sz w:val="24"/>
          <w:szCs w:val="24"/>
        </w:rPr>
      </w:pPr>
      <w:r>
        <w:rPr>
          <w:rFonts w:hint="eastAsia" w:ascii="仿宋" w:hAnsi="仿宋" w:eastAsia="仿宋" w:cs="仿宋"/>
          <w:b/>
          <w:sz w:val="24"/>
          <w:szCs w:val="24"/>
          <w:lang w:val="en-US" w:eastAsia="zh-Hans"/>
        </w:rPr>
        <w:t>二</w:t>
      </w:r>
      <w:r>
        <w:rPr>
          <w:rFonts w:hint="default" w:ascii="仿宋" w:hAnsi="仿宋" w:eastAsia="仿宋" w:cs="仿宋"/>
          <w:b/>
          <w:sz w:val="24"/>
          <w:szCs w:val="24"/>
          <w:lang w:eastAsia="zh-Hans"/>
        </w:rPr>
        <w:t>、</w:t>
      </w:r>
      <w:r>
        <w:rPr>
          <w:rFonts w:hint="eastAsia" w:ascii="仿宋" w:hAnsi="仿宋" w:eastAsia="仿宋" w:cs="仿宋"/>
          <w:b/>
          <w:sz w:val="24"/>
          <w:szCs w:val="24"/>
          <w:lang w:val="en-US" w:eastAsia="zh-Hans"/>
        </w:rPr>
        <w:t>若我方未能履行上述义务</w:t>
      </w:r>
      <w:r>
        <w:rPr>
          <w:rFonts w:hint="default" w:ascii="仿宋" w:hAnsi="仿宋" w:eastAsia="仿宋" w:cs="仿宋"/>
          <w:b/>
          <w:sz w:val="24"/>
          <w:szCs w:val="24"/>
          <w:lang w:eastAsia="zh-Hans"/>
        </w:rPr>
        <w:t>，</w:t>
      </w:r>
      <w:r>
        <w:rPr>
          <w:rFonts w:hint="eastAsia" w:ascii="仿宋" w:hAnsi="仿宋" w:eastAsia="仿宋" w:cs="仿宋"/>
          <w:b/>
          <w:sz w:val="24"/>
          <w:szCs w:val="24"/>
          <w:lang w:val="en-US" w:eastAsia="zh-Hans"/>
        </w:rPr>
        <w:t>自愿向贵公司承担如下责任</w:t>
      </w:r>
      <w:r>
        <w:rPr>
          <w:rFonts w:hint="default" w:ascii="仿宋" w:hAnsi="仿宋" w:eastAsia="仿宋" w:cs="仿宋"/>
          <w:b/>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eastAsia" w:ascii="仿宋" w:hAnsi="仿宋" w:eastAsia="仿宋" w:cs="仿宋"/>
          <w:sz w:val="24"/>
          <w:szCs w:val="24"/>
        </w:rPr>
        <w:t>（1）</w:t>
      </w:r>
      <w:r>
        <w:rPr>
          <w:rFonts w:hint="eastAsia" w:ascii="仿宋" w:hAnsi="仿宋" w:eastAsia="仿宋" w:cs="仿宋"/>
          <w:sz w:val="24"/>
          <w:szCs w:val="24"/>
          <w:lang w:val="en-US" w:eastAsia="zh-Hans"/>
        </w:rPr>
        <w:t>贵方有权单方解除双方之间订立的合同且不承担任何责任</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我公司将按照贵方查实的贿赂金额的</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倍或</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万元</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次</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两者取金额高者</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的标准向贵方支付违约金</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并赔偿</w:t>
      </w:r>
      <w:r>
        <w:rPr>
          <w:rFonts w:hint="default" w:ascii="仿宋" w:hAnsi="仿宋" w:eastAsia="仿宋" w:cs="仿宋"/>
          <w:sz w:val="24"/>
          <w:szCs w:val="24"/>
          <w:lang w:eastAsia="zh-Hans"/>
        </w:rPr>
        <w:t>给</w:t>
      </w:r>
      <w:r>
        <w:rPr>
          <w:rFonts w:hint="eastAsia" w:ascii="仿宋" w:hAnsi="仿宋" w:eastAsia="仿宋" w:cs="仿宋"/>
          <w:sz w:val="24"/>
          <w:szCs w:val="24"/>
          <w:lang w:val="en-US" w:eastAsia="zh-Hans"/>
        </w:rPr>
        <w:t>贵方</w:t>
      </w:r>
      <w:r>
        <w:rPr>
          <w:rFonts w:hint="default" w:ascii="仿宋" w:hAnsi="仿宋" w:eastAsia="仿宋" w:cs="仿宋"/>
          <w:sz w:val="24"/>
          <w:szCs w:val="24"/>
          <w:lang w:eastAsia="zh-Hans"/>
        </w:rPr>
        <w:t>造成</w:t>
      </w:r>
      <w:r>
        <w:rPr>
          <w:rFonts w:hint="eastAsia" w:ascii="仿宋" w:hAnsi="仿宋" w:eastAsia="仿宋" w:cs="仿宋"/>
          <w:sz w:val="24"/>
          <w:szCs w:val="24"/>
          <w:lang w:val="en-US" w:eastAsia="zh-Hans"/>
        </w:rPr>
        <w:t>的</w:t>
      </w:r>
      <w:r>
        <w:rPr>
          <w:rFonts w:hint="default" w:ascii="仿宋" w:hAnsi="仿宋" w:eastAsia="仿宋" w:cs="仿宋"/>
          <w:sz w:val="24"/>
          <w:szCs w:val="24"/>
          <w:lang w:eastAsia="zh-Hans"/>
        </w:rPr>
        <w:t>经济损失。</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default" w:ascii="仿宋" w:hAnsi="仿宋" w:eastAsia="仿宋" w:cs="仿宋"/>
          <w:sz w:val="24"/>
          <w:szCs w:val="24"/>
          <w:lang w:eastAsia="zh-Hans"/>
        </w:rPr>
        <w:t>（3）</w:t>
      </w:r>
      <w:r>
        <w:rPr>
          <w:rFonts w:hint="eastAsia" w:ascii="仿宋" w:hAnsi="仿宋" w:eastAsia="仿宋" w:cs="仿宋"/>
          <w:sz w:val="24"/>
          <w:szCs w:val="24"/>
          <w:lang w:val="en-US" w:eastAsia="zh-Hans"/>
        </w:rPr>
        <w:t>我方工作人员</w:t>
      </w:r>
      <w:r>
        <w:rPr>
          <w:rFonts w:hint="default" w:ascii="仿宋" w:hAnsi="仿宋" w:eastAsia="仿宋" w:cs="仿宋"/>
          <w:sz w:val="24"/>
          <w:szCs w:val="24"/>
          <w:lang w:eastAsia="zh-Hans"/>
        </w:rPr>
        <w:t>涉嫌犯罪的，</w:t>
      </w:r>
      <w:r>
        <w:rPr>
          <w:rFonts w:hint="eastAsia" w:ascii="仿宋" w:hAnsi="仿宋" w:eastAsia="仿宋" w:cs="仿宋"/>
          <w:sz w:val="24"/>
          <w:szCs w:val="24"/>
          <w:lang w:val="en-US" w:eastAsia="zh-Hans"/>
        </w:rPr>
        <w:t>将</w:t>
      </w:r>
      <w:r>
        <w:rPr>
          <w:rFonts w:hint="default" w:ascii="仿宋" w:hAnsi="仿宋" w:eastAsia="仿宋" w:cs="仿宋"/>
          <w:sz w:val="24"/>
          <w:szCs w:val="24"/>
          <w:lang w:eastAsia="zh-Hans"/>
        </w:rPr>
        <w:t xml:space="preserve">移交司法机关追究刑事责任。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default" w:ascii="仿宋" w:hAnsi="仿宋" w:eastAsia="仿宋" w:cs="仿宋"/>
          <w:sz w:val="24"/>
          <w:szCs w:val="24"/>
          <w:lang w:eastAsia="zh-Hans"/>
        </w:rPr>
        <w:t>（4）</w:t>
      </w:r>
      <w:r>
        <w:rPr>
          <w:rFonts w:hint="eastAsia" w:ascii="仿宋" w:hAnsi="仿宋" w:eastAsia="仿宋" w:cs="仿宋"/>
          <w:sz w:val="24"/>
          <w:szCs w:val="24"/>
          <w:lang w:val="en-US" w:eastAsia="zh-Hans"/>
        </w:rPr>
        <w:t>我方</w:t>
      </w:r>
      <w:r>
        <w:rPr>
          <w:rFonts w:hint="eastAsia" w:ascii="仿宋" w:hAnsi="仿宋" w:eastAsia="仿宋" w:cs="仿宋"/>
          <w:sz w:val="24"/>
          <w:szCs w:val="24"/>
        </w:rPr>
        <w:t>自愿</w:t>
      </w:r>
      <w:r>
        <w:rPr>
          <w:rFonts w:hint="eastAsia" w:ascii="仿宋" w:hAnsi="仿宋" w:eastAsia="仿宋" w:cs="仿宋"/>
          <w:sz w:val="24"/>
          <w:szCs w:val="24"/>
          <w:lang w:val="en-US" w:eastAsia="zh-Hans"/>
        </w:rPr>
        <w:t>由贵方在我方结算款项中扣除我方应承担的违约金和损失赔偿</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不足部分</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由我方另行向贵方支付</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Hans"/>
        </w:rPr>
        <w:t>三</w:t>
      </w:r>
      <w:r>
        <w:rPr>
          <w:rFonts w:hint="eastAsia" w:ascii="仿宋" w:hAnsi="仿宋" w:eastAsia="仿宋" w:cs="仿宋"/>
          <w:sz w:val="24"/>
          <w:szCs w:val="24"/>
          <w:lang w:eastAsia="zh-CN"/>
        </w:rPr>
        <w:t>、</w:t>
      </w:r>
      <w:r>
        <w:rPr>
          <w:rFonts w:hint="eastAsia" w:ascii="仿宋" w:hAnsi="仿宋" w:eastAsia="仿宋" w:cs="仿宋"/>
          <w:sz w:val="24"/>
          <w:szCs w:val="24"/>
        </w:rPr>
        <w:t>本</w:t>
      </w:r>
      <w:r>
        <w:rPr>
          <w:rFonts w:hint="eastAsia" w:ascii="仿宋" w:hAnsi="仿宋" w:eastAsia="仿宋" w:cs="仿宋"/>
          <w:sz w:val="24"/>
          <w:szCs w:val="24"/>
          <w:lang w:val="en-US" w:eastAsia="zh-Hans"/>
        </w:rPr>
        <w:t>承诺</w:t>
      </w:r>
      <w:r>
        <w:rPr>
          <w:rFonts w:hint="eastAsia" w:ascii="仿宋" w:hAnsi="仿宋" w:eastAsia="仿宋" w:cs="仿宋"/>
          <w:sz w:val="24"/>
          <w:szCs w:val="24"/>
        </w:rPr>
        <w:t>长期有效，双方发生的一切业务及签署的合同均适用本</w:t>
      </w:r>
      <w:r>
        <w:rPr>
          <w:rFonts w:hint="eastAsia" w:ascii="仿宋" w:hAnsi="仿宋" w:eastAsia="仿宋" w:cs="仿宋"/>
          <w:sz w:val="24"/>
          <w:szCs w:val="24"/>
          <w:lang w:val="en-US" w:eastAsia="zh-Hans"/>
        </w:rPr>
        <w:t>承诺</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一经作出</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永不撤销</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Hans"/>
        </w:rPr>
        <w:t>四</w:t>
      </w:r>
      <w:r>
        <w:rPr>
          <w:rFonts w:hint="eastAsia" w:ascii="仿宋" w:hAnsi="仿宋" w:eastAsia="仿宋" w:cs="仿宋"/>
          <w:sz w:val="24"/>
          <w:szCs w:val="24"/>
          <w:lang w:eastAsia="zh-CN"/>
        </w:rPr>
        <w:t>、</w:t>
      </w:r>
      <w:r>
        <w:rPr>
          <w:rFonts w:hint="eastAsia" w:ascii="仿宋" w:hAnsi="仿宋" w:eastAsia="仿宋" w:cs="仿宋"/>
          <w:sz w:val="24"/>
          <w:szCs w:val="24"/>
          <w:lang w:val="en-US" w:eastAsia="zh-Hans"/>
        </w:rPr>
        <w:t>本承诺我公司盖章或业务人员签字即生效</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Hans"/>
        </w:rPr>
        <w:t>五</w:t>
      </w:r>
      <w:r>
        <w:rPr>
          <w:rFonts w:hint="eastAsia" w:ascii="仿宋" w:hAnsi="仿宋" w:eastAsia="仿宋" w:cs="仿宋"/>
          <w:sz w:val="24"/>
          <w:szCs w:val="24"/>
          <w:lang w:eastAsia="zh-CN"/>
        </w:rPr>
        <w:t>、</w:t>
      </w:r>
      <w:r>
        <w:rPr>
          <w:rFonts w:hint="eastAsia" w:ascii="仿宋" w:hAnsi="仿宋" w:eastAsia="仿宋" w:cs="仿宋"/>
          <w:sz w:val="24"/>
          <w:szCs w:val="24"/>
          <w:lang w:val="en-US" w:eastAsia="zh-Hans"/>
        </w:rPr>
        <w:t>贵公司</w:t>
      </w:r>
      <w:r>
        <w:rPr>
          <w:rFonts w:hint="eastAsia" w:ascii="仿宋" w:hAnsi="仿宋" w:eastAsia="仿宋" w:cs="仿宋"/>
          <w:sz w:val="24"/>
          <w:szCs w:val="24"/>
          <w:lang w:val="en-US" w:eastAsia="zh-CN"/>
        </w:rPr>
        <w:t>廉政反馈举报电话：</w:t>
      </w:r>
      <w:r>
        <w:rPr>
          <w:rFonts w:hint="default" w:ascii="仿宋" w:hAnsi="仿宋" w:eastAsia="仿宋" w:cs="仿宋"/>
          <w:sz w:val="24"/>
          <w:szCs w:val="24"/>
          <w:lang w:eastAsia="zh-CN"/>
        </w:rPr>
        <w:t xml:space="preserve"> </w:t>
      </w:r>
      <w:r>
        <w:rPr>
          <w:rFonts w:hint="eastAsia" w:ascii="仿宋" w:hAnsi="仿宋" w:eastAsia="仿宋" w:cs="仿宋"/>
          <w:sz w:val="24"/>
          <w:szCs w:val="24"/>
          <w:lang w:val="en-US" w:eastAsia="zh-CN"/>
        </w:rPr>
        <w:t xml:space="preserve">采购中心  </w:t>
      </w:r>
      <w:r>
        <w:rPr>
          <w:rFonts w:hint="eastAsia" w:ascii="仿宋" w:hAnsi="仿宋" w:eastAsia="仿宋" w:cs="仿宋"/>
          <w:sz w:val="24"/>
          <w:szCs w:val="24"/>
        </w:rPr>
        <w:t>刘呈涛15069926567</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05395897621</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杜志伟13864973113</w:t>
      </w:r>
    </w:p>
    <w:p>
      <w:pPr>
        <w:keepNext w:val="0"/>
        <w:keepLines w:val="0"/>
        <w:pageBreakBefore w:val="0"/>
        <w:widowControl w:val="0"/>
        <w:kinsoku/>
        <w:wordWrap/>
        <w:overflowPunct/>
        <w:topLinePunct w:val="0"/>
        <w:autoSpaceDE/>
        <w:autoSpaceDN/>
        <w:bidi w:val="0"/>
        <w:adjustRightInd/>
        <w:snapToGrid/>
        <w:spacing w:line="320" w:lineRule="exact"/>
        <w:ind w:firstLine="4080" w:firstLineChars="17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战略管理部  05395897660</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甲方：费县沂州水泥有限公司        乙方：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080" w:firstLineChars="1700"/>
        <w:textAlignment w:val="auto"/>
        <w:rPr>
          <w:rFonts w:hint="eastAsia" w:ascii="仿宋" w:hAnsi="仿宋" w:eastAsia="仿宋" w:cs="仿宋"/>
          <w:bCs/>
          <w:color w:val="000000"/>
          <w:sz w:val="24"/>
          <w:szCs w:val="24"/>
          <w:lang w:val="en-US" w:eastAsia="zh-CN"/>
        </w:rPr>
      </w:pPr>
      <w:r>
        <w:rPr>
          <w:rFonts w:hint="eastAsia" w:ascii="仿宋" w:hAnsi="仿宋" w:eastAsia="仿宋" w:cs="仿宋"/>
          <w:sz w:val="24"/>
          <w:szCs w:val="24"/>
        </w:rPr>
        <w:t>签约日期：</w:t>
      </w:r>
    </w:p>
    <w:p>
      <w:pPr>
        <w:pStyle w:val="23"/>
        <w:numPr>
          <w:ilvl w:val="0"/>
          <w:numId w:val="0"/>
        </w:numPr>
        <w:ind w:leftChars="0"/>
        <w:rPr>
          <w:rFonts w:hint="default"/>
          <w:lang w:val="en-US" w:eastAsia="zh-CN"/>
        </w:rPr>
      </w:pPr>
    </w:p>
    <w:p>
      <w:pPr>
        <w:pStyle w:val="23"/>
        <w:numPr>
          <w:ilvl w:val="0"/>
          <w:numId w:val="0"/>
        </w:numPr>
        <w:ind w:leftChars="0"/>
        <w:rPr>
          <w:rFonts w:hint="default"/>
          <w:lang w:val="en-US" w:eastAsia="zh-CN"/>
        </w:rPr>
      </w:pPr>
    </w:p>
    <w:p>
      <w:pPr>
        <w:numPr>
          <w:ilvl w:val="0"/>
          <w:numId w:val="0"/>
        </w:numPr>
        <w:spacing w:line="360" w:lineRule="auto"/>
        <w:ind w:leftChars="0"/>
        <w:jc w:val="center"/>
        <w:outlineLvl w:val="0"/>
        <w:rPr>
          <w:rFonts w:hint="eastAsia" w:ascii="仿宋" w:hAnsi="仿宋" w:eastAsia="仿宋" w:cs="仿宋"/>
          <w:b/>
          <w:color w:val="auto"/>
          <w:sz w:val="44"/>
          <w:szCs w:val="44"/>
        </w:rPr>
      </w:pPr>
      <w:r>
        <w:rPr>
          <w:rFonts w:hint="eastAsia"/>
          <w:b/>
          <w:color w:val="auto"/>
          <w:sz w:val="44"/>
          <w:szCs w:val="44"/>
          <w:lang w:val="en-US" w:eastAsia="zh-CN"/>
        </w:rPr>
        <w:t>第五部分</w:t>
      </w:r>
      <w:r>
        <w:rPr>
          <w:rFonts w:hint="eastAsia" w:ascii="仿宋" w:hAnsi="仿宋" w:eastAsia="仿宋" w:cs="仿宋"/>
          <w:b/>
          <w:color w:val="auto"/>
          <w:sz w:val="44"/>
          <w:szCs w:val="44"/>
        </w:rPr>
        <w:t>投标文件组成</w:t>
      </w:r>
    </w:p>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投标文件</w:t>
      </w:r>
      <w:r>
        <w:rPr>
          <w:rFonts w:hint="eastAsia" w:ascii="仿宋" w:hAnsi="仿宋" w:eastAsia="仿宋" w:cs="仿宋"/>
          <w:color w:val="auto"/>
          <w:sz w:val="24"/>
          <w:szCs w:val="24"/>
        </w:rPr>
        <w:t>组成</w:t>
      </w:r>
      <w:r>
        <w:rPr>
          <w:rFonts w:hint="eastAsia" w:ascii="仿宋" w:hAnsi="仿宋" w:eastAsia="仿宋" w:cs="仿宋"/>
          <w:color w:val="auto"/>
          <w:sz w:val="24"/>
          <w:szCs w:val="24"/>
          <w:lang w:val="en-US" w:eastAsia="zh-CN"/>
        </w:rPr>
        <w:t>----邮箱发送文件名称（</w:t>
      </w:r>
      <w:r>
        <w:rPr>
          <w:rFonts w:hint="eastAsia" w:ascii="仿宋" w:hAnsi="仿宋" w:eastAsia="仿宋" w:cs="仿宋"/>
          <w:color w:val="FF0000"/>
          <w:sz w:val="24"/>
          <w:szCs w:val="24"/>
          <w:lang w:val="en-US" w:eastAsia="zh-CN"/>
        </w:rPr>
        <w:t>链条招标</w:t>
      </w:r>
      <w:r>
        <w:rPr>
          <w:rFonts w:hint="eastAsia" w:ascii="仿宋" w:hAnsi="仿宋" w:eastAsia="仿宋" w:cs="仿宋"/>
          <w:color w:val="auto"/>
          <w:sz w:val="24"/>
          <w:szCs w:val="24"/>
          <w:lang w:val="en-US" w:eastAsia="zh-CN"/>
        </w:rPr>
        <w:t>-公司名称）</w:t>
      </w:r>
    </w:p>
    <w:p>
      <w:pPr>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报价单；---单独文件，文件名称（报价单）</w:t>
      </w:r>
    </w:p>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、法定代表人身份证明</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授权委托书</w:t>
      </w:r>
      <w:r>
        <w:rPr>
          <w:rFonts w:hint="eastAsia" w:ascii="仿宋" w:hAnsi="仿宋" w:eastAsia="仿宋" w:cs="仿宋"/>
          <w:color w:val="auto"/>
          <w:sz w:val="24"/>
          <w:szCs w:val="24"/>
          <w:lang w:val="en-US" w:eastAsia="zh-CN"/>
        </w:rPr>
        <w:t>及其他授权、证明文件</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---单独文件，文件名称（资质文件）</w:t>
      </w:r>
    </w:p>
    <w:p>
      <w:pPr>
        <w:spacing w:line="360" w:lineRule="auto"/>
        <w:jc w:val="left"/>
        <w:rPr>
          <w:rFonts w:hint="eastAsia"/>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其他投标资料；---单独文件,文件名称（其他投标资料）</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rPr>
        <w:t>证明文件：</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①投标方企业简介、信誉资质，质量管理认证；</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②有效的国家权威部门出具认证证书、生产许可证、三大体系认证、检测报告、获奖产品证书；</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③投标方需要说明的其它事项以及认为需提供的其它资料；</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3.2</w:t>
      </w:r>
      <w:r>
        <w:rPr>
          <w:rFonts w:hint="eastAsia" w:ascii="仿宋" w:hAnsi="仿宋" w:eastAsia="仿宋" w:cs="仿宋"/>
          <w:color w:val="auto"/>
          <w:sz w:val="24"/>
          <w:szCs w:val="24"/>
        </w:rPr>
        <w:t>、相关技术参数及投标</w:t>
      </w:r>
      <w:r>
        <w:rPr>
          <w:rFonts w:hint="eastAsia" w:ascii="仿宋" w:hAnsi="仿宋" w:eastAsia="仿宋" w:cs="仿宋"/>
          <w:color w:val="auto"/>
          <w:sz w:val="24"/>
          <w:szCs w:val="24"/>
          <w:lang w:val="en-US" w:eastAsia="zh-CN"/>
        </w:rPr>
        <w:t>方</w:t>
      </w:r>
      <w:r>
        <w:rPr>
          <w:rFonts w:hint="eastAsia" w:ascii="仿宋" w:hAnsi="仿宋" w:eastAsia="仿宋" w:cs="仿宋"/>
          <w:color w:val="auto"/>
          <w:sz w:val="24"/>
          <w:szCs w:val="24"/>
        </w:rPr>
        <w:t>认为必要的其它相关资料</w:t>
      </w:r>
      <w:r>
        <w:rPr>
          <w:rFonts w:hint="eastAsia" w:ascii="仿宋" w:hAnsi="仿宋" w:eastAsia="仿宋" w:cs="仿宋"/>
          <w:color w:val="auto"/>
          <w:sz w:val="24"/>
          <w:szCs w:val="24"/>
          <w:lang w:eastAsia="zh-CN"/>
        </w:rPr>
        <w:t>；</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3.3</w:t>
      </w:r>
      <w:r>
        <w:rPr>
          <w:rFonts w:hint="eastAsia" w:ascii="仿宋" w:hAnsi="仿宋" w:eastAsia="仿宋" w:cs="仿宋"/>
          <w:color w:val="auto"/>
          <w:sz w:val="24"/>
          <w:szCs w:val="24"/>
        </w:rPr>
        <w:t>、格式附件、格式表格；</w:t>
      </w:r>
    </w:p>
    <w:p>
      <w:pPr>
        <w:numPr>
          <w:ilvl w:val="0"/>
          <w:numId w:val="0"/>
        </w:numPr>
        <w:spacing w:line="360" w:lineRule="auto"/>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3.4、</w:t>
      </w:r>
      <w:r>
        <w:rPr>
          <w:rFonts w:hint="eastAsia" w:ascii="仿宋" w:hAnsi="仿宋" w:eastAsia="仿宋" w:cs="仿宋"/>
          <w:color w:val="auto"/>
          <w:sz w:val="24"/>
          <w:szCs w:val="24"/>
        </w:rPr>
        <w:t>投标方认为有必要提供的其它文件</w:t>
      </w:r>
      <w:r>
        <w:rPr>
          <w:rFonts w:hint="eastAsia" w:ascii="仿宋" w:hAnsi="仿宋" w:eastAsia="仿宋" w:cs="仿宋"/>
          <w:color w:val="auto"/>
          <w:sz w:val="24"/>
          <w:szCs w:val="24"/>
          <w:lang w:eastAsia="zh-CN"/>
        </w:rPr>
        <w:t>。</w:t>
      </w: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jc w:val="both"/>
        <w:outlineLvl w:val="0"/>
        <w:rPr>
          <w:rFonts w:hint="eastAsia" w:ascii="仿宋" w:hAnsi="仿宋" w:eastAsia="仿宋" w:cs="仿宋"/>
          <w:b/>
          <w:color w:val="auto"/>
          <w:sz w:val="36"/>
          <w:szCs w:val="36"/>
        </w:rPr>
      </w:pPr>
    </w:p>
    <w:p>
      <w:pPr>
        <w:pStyle w:val="2"/>
        <w:rPr>
          <w:rFonts w:hint="eastAsia"/>
        </w:rPr>
      </w:pPr>
    </w:p>
    <w:p>
      <w:pPr>
        <w:jc w:val="center"/>
        <w:outlineLvl w:val="0"/>
        <w:rPr>
          <w:rFonts w:hint="default" w:ascii="仿宋" w:hAnsi="仿宋" w:eastAsia="仿宋" w:cs="仿宋"/>
          <w:b/>
          <w:color w:val="auto"/>
          <w:sz w:val="44"/>
          <w:szCs w:val="44"/>
          <w:lang w:val="en-US" w:eastAsia="zh-CN"/>
        </w:rPr>
      </w:pPr>
      <w:r>
        <w:rPr>
          <w:rFonts w:hint="eastAsia" w:ascii="仿宋" w:hAnsi="仿宋" w:eastAsia="仿宋" w:cs="仿宋"/>
          <w:b/>
          <w:color w:val="auto"/>
          <w:sz w:val="44"/>
          <w:szCs w:val="44"/>
          <w:lang w:val="en-US" w:eastAsia="zh-CN"/>
        </w:rPr>
        <w:t>第六部分 授权委托书模板</w:t>
      </w:r>
    </w:p>
    <w:p>
      <w:pPr>
        <w:jc w:val="center"/>
        <w:outlineLvl w:val="0"/>
        <w:rPr>
          <w:rFonts w:hint="eastAsia" w:ascii="仿宋" w:hAnsi="仿宋" w:eastAsia="仿宋" w:cs="仿宋"/>
          <w:color w:val="auto"/>
          <w:sz w:val="28"/>
          <w:szCs w:val="28"/>
        </w:rPr>
      </w:pPr>
      <w:r>
        <w:rPr>
          <w:rFonts w:hint="eastAsia" w:ascii="仿宋" w:hAnsi="仿宋" w:eastAsia="仿宋" w:cs="仿宋"/>
          <w:b/>
          <w:color w:val="auto"/>
          <w:sz w:val="44"/>
          <w:szCs w:val="44"/>
        </w:rPr>
        <w:t>法人授权委托书</w:t>
      </w:r>
    </w:p>
    <w:p>
      <w:pPr>
        <w:rPr>
          <w:rFonts w:hint="eastAsia" w:ascii="仿宋" w:hAnsi="仿宋" w:eastAsia="仿宋" w:cs="仿宋"/>
          <w:color w:val="auto"/>
          <w:sz w:val="28"/>
          <w:szCs w:val="28"/>
        </w:rPr>
      </w:pPr>
      <w:r>
        <w:rPr>
          <w:rFonts w:hint="eastAsia" w:ascii="仿宋" w:hAnsi="仿宋" w:eastAsia="仿宋" w:cs="仿宋"/>
          <w:b/>
          <w:bCs/>
          <w:color w:val="auto"/>
          <w:sz w:val="28"/>
          <w:szCs w:val="28"/>
          <w:u w:val="single"/>
          <w:lang w:val="en-US" w:eastAsia="zh-CN"/>
        </w:rPr>
        <w:t>费县沂州水泥有限公司</w:t>
      </w:r>
      <w:r>
        <w:rPr>
          <w:rFonts w:hint="eastAsia" w:ascii="仿宋" w:hAnsi="仿宋" w:eastAsia="仿宋" w:cs="仿宋"/>
          <w:color w:val="auto"/>
          <w:sz w:val="28"/>
          <w:szCs w:val="28"/>
        </w:rPr>
        <w:t>：</w:t>
      </w:r>
    </w:p>
    <w:p>
      <w:pP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是在中华人民共和国境内合法注册成立的公司，其法定代表人为</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，现授权委托</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（身份证号：</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)全权代表我公司参与贵公司</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招投标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招标编号：</w:t>
      </w:r>
      <w:r>
        <w:rPr>
          <w:rFonts w:hint="eastAsia" w:ascii="仿宋" w:hAnsi="仿宋" w:eastAsia="仿宋" w:cs="仿宋"/>
          <w:b/>
          <w:bCs/>
          <w:color w:val="FF0000"/>
          <w:sz w:val="28"/>
          <w:szCs w:val="28"/>
          <w:u w:val="none"/>
          <w:lang w:val="en-US" w:eastAsia="zh-CN"/>
        </w:rPr>
        <w:t>ZBJCCGZXWJ2023025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、签订并履行合同、结算货款并处理与之相关所有的事务，我公司对被授权人的行为负责，对因此产生的法律责任均由我公司承担。</w:t>
      </w:r>
    </w:p>
    <w:p>
      <w:pPr>
        <w:ind w:firstLine="560" w:firstLineChars="200"/>
        <w:rPr>
          <w:rFonts w:hint="eastAsia" w:ascii="仿宋" w:hAnsi="仿宋" w:eastAsia="仿宋" w:cs="仿宋"/>
          <w:color w:val="auto"/>
          <w:sz w:val="28"/>
          <w:szCs w:val="28"/>
        </w:rPr>
      </w:pPr>
    </w:p>
    <w:p>
      <w:pPr>
        <w:rPr>
          <w:rFonts w:hint="eastAsia" w:ascii="仿宋" w:hAnsi="仿宋" w:eastAsia="仿宋" w:cs="仿宋"/>
          <w:color w:val="auto"/>
          <w:sz w:val="28"/>
          <w:szCs w:val="28"/>
        </w:rPr>
      </w:pPr>
      <w:r>
        <w:rPr>
          <w:rFonts w:hint="eastAsia" w:ascii="仿宋" w:hAnsi="仿宋" w:eastAsia="仿宋" w:cs="仿宋"/>
          <w:color w:val="auto"/>
          <w:sz w:val="28"/>
          <w:szCs w:val="28"/>
        </w:rPr>
        <w:t>有效期：自</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年</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月</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日起有效。</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ind w:firstLine="560" w:firstLineChars="200"/>
        <w:rPr>
          <w:rFonts w:hint="eastAsia" w:ascii="仿宋" w:hAnsi="仿宋" w:eastAsia="仿宋" w:cs="仿宋"/>
          <w:color w:val="auto"/>
          <w:sz w:val="28"/>
          <w:szCs w:val="28"/>
        </w:rPr>
      </w:pP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法定代表人（签名）：</w:t>
      </w:r>
      <w:r>
        <w:rPr>
          <w:rFonts w:hint="eastAsia" w:ascii="仿宋" w:hAnsi="仿宋" w:eastAsia="仿宋" w:cs="仿宋"/>
          <w:color w:val="auto"/>
          <w:sz w:val="28"/>
          <w:szCs w:val="28"/>
          <w:u w:val="single"/>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受托人（签名并按手印）：</w:t>
      </w:r>
      <w:r>
        <w:rPr>
          <w:rFonts w:hint="eastAsia" w:ascii="仿宋" w:hAnsi="仿宋" w:eastAsia="仿宋" w:cs="仿宋"/>
          <w:color w:val="auto"/>
          <w:sz w:val="28"/>
          <w:szCs w:val="28"/>
          <w:u w:val="single"/>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spacing w:line="540" w:lineRule="exact"/>
        <w:rPr>
          <w:rFonts w:hint="eastAsia" w:ascii="仿宋" w:hAnsi="仿宋" w:eastAsia="仿宋" w:cs="仿宋"/>
          <w:color w:val="auto"/>
          <w:sz w:val="28"/>
        </w:rPr>
      </w:pPr>
      <w:r>
        <w:rPr>
          <w:rFonts w:hint="eastAsia" w:ascii="仿宋" w:hAnsi="仿宋" w:eastAsia="仿宋" w:cs="仿宋"/>
          <w:color w:val="auto"/>
          <w:sz w:val="28"/>
          <w:szCs w:val="28"/>
        </w:rPr>
        <w:t xml:space="preserve">                         授权（委托）单位（公章）</w:t>
      </w:r>
    </w:p>
    <w:p>
      <w:pPr>
        <w:spacing w:line="540" w:lineRule="exact"/>
        <w:rPr>
          <w:rFonts w:hint="eastAsia" w:ascii="仿宋" w:hAnsi="仿宋" w:eastAsia="仿宋" w:cs="仿宋"/>
          <w:color w:val="auto"/>
          <w:sz w:val="28"/>
        </w:rPr>
      </w:pPr>
    </w:p>
    <w:p>
      <w:pPr>
        <w:jc w:val="center"/>
        <w:outlineLvl w:val="1"/>
        <w:rPr>
          <w:rFonts w:hint="eastAsia"/>
          <w:b/>
          <w:color w:val="auto"/>
          <w:sz w:val="44"/>
          <w:szCs w:val="44"/>
          <w:lang w:eastAsia="zh-CN"/>
        </w:rPr>
      </w:pPr>
    </w:p>
    <w:p>
      <w:pPr>
        <w:jc w:val="center"/>
        <w:outlineLvl w:val="1"/>
        <w:rPr>
          <w:rFonts w:hint="eastAsia"/>
          <w:b/>
          <w:color w:val="auto"/>
          <w:sz w:val="44"/>
          <w:szCs w:val="44"/>
          <w:lang w:eastAsia="zh-CN"/>
        </w:rPr>
      </w:pPr>
    </w:p>
    <w:p>
      <w:pPr>
        <w:jc w:val="center"/>
        <w:outlineLvl w:val="1"/>
        <w:rPr>
          <w:rFonts w:hint="eastAsia"/>
          <w:b/>
          <w:color w:val="auto"/>
          <w:sz w:val="44"/>
          <w:szCs w:val="44"/>
          <w:lang w:eastAsia="zh-CN"/>
        </w:rPr>
      </w:pPr>
    </w:p>
    <w:p>
      <w:pPr>
        <w:jc w:val="center"/>
        <w:outlineLvl w:val="1"/>
        <w:rPr>
          <w:rFonts w:hint="eastAsia"/>
          <w:b/>
          <w:color w:val="auto"/>
          <w:sz w:val="44"/>
          <w:szCs w:val="44"/>
          <w:lang w:eastAsia="zh-CN"/>
        </w:rPr>
      </w:pPr>
    </w:p>
    <w:p>
      <w:pPr>
        <w:pStyle w:val="24"/>
        <w:ind w:left="0" w:leftChars="0" w:firstLine="0" w:firstLineChars="0"/>
        <w:rPr>
          <w:rFonts w:hint="eastAsia"/>
          <w:b/>
          <w:color w:val="auto"/>
          <w:sz w:val="44"/>
          <w:szCs w:val="44"/>
          <w:lang w:eastAsia="zh-CN"/>
        </w:rPr>
      </w:pPr>
    </w:p>
    <w:p>
      <w:pPr>
        <w:pStyle w:val="24"/>
        <w:ind w:left="0" w:leftChars="0" w:firstLine="0" w:firstLineChars="0"/>
        <w:jc w:val="center"/>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第七部分 报价单模板</w:t>
      </w:r>
    </w:p>
    <w:p>
      <w:pPr>
        <w:pStyle w:val="14"/>
        <w:spacing w:before="0" w:beforeAutospacing="0" w:after="0" w:afterAutospacing="0" w:line="460" w:lineRule="exact"/>
        <w:jc w:val="center"/>
        <w:rPr>
          <w:rFonts w:hint="eastAsia" w:eastAsia="宋体" w:cs="宋体"/>
          <w:b/>
          <w:bCs/>
          <w:sz w:val="36"/>
          <w:szCs w:val="36"/>
          <w:lang w:val="en-US" w:eastAsia="zh-CN"/>
        </w:rPr>
      </w:pPr>
      <w:r>
        <w:rPr>
          <w:rFonts w:hint="eastAsia" w:eastAsia="宋体" w:cs="宋体"/>
          <w:b/>
          <w:bCs/>
          <w:sz w:val="36"/>
          <w:szCs w:val="36"/>
          <w:lang w:val="en-US" w:eastAsia="zh-CN"/>
        </w:rPr>
        <w:t xml:space="preserve"> 报价单</w:t>
      </w:r>
    </w:p>
    <w:tbl>
      <w:tblPr>
        <w:tblStyle w:val="18"/>
        <w:tblpPr w:leftFromText="180" w:rightFromText="180" w:vertAnchor="text" w:horzAnchor="page" w:tblpX="1110" w:tblpY="162"/>
        <w:tblOverlap w:val="never"/>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2255"/>
        <w:gridCol w:w="2950"/>
        <w:gridCol w:w="1975"/>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79"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序号</w:t>
            </w:r>
          </w:p>
        </w:tc>
        <w:tc>
          <w:tcPr>
            <w:tcW w:w="2255"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名称</w:t>
            </w:r>
          </w:p>
        </w:tc>
        <w:tc>
          <w:tcPr>
            <w:tcW w:w="2950"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型号</w:t>
            </w:r>
          </w:p>
        </w:tc>
        <w:tc>
          <w:tcPr>
            <w:tcW w:w="197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固定单价</w:t>
            </w:r>
          </w:p>
        </w:tc>
        <w:tc>
          <w:tcPr>
            <w:tcW w:w="1662"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质保期</w:t>
            </w:r>
          </w:p>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1</w:t>
            </w:r>
          </w:p>
        </w:tc>
        <w:tc>
          <w:tcPr>
            <w:tcW w:w="225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链条</w:t>
            </w:r>
          </w:p>
        </w:tc>
        <w:tc>
          <w:tcPr>
            <w:tcW w:w="2950"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NE30</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元/米</w:t>
            </w:r>
          </w:p>
        </w:tc>
        <w:tc>
          <w:tcPr>
            <w:tcW w:w="166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2</w:t>
            </w:r>
          </w:p>
        </w:tc>
        <w:tc>
          <w:tcPr>
            <w:tcW w:w="225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链条</w:t>
            </w:r>
          </w:p>
        </w:tc>
        <w:tc>
          <w:tcPr>
            <w:tcW w:w="29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NE100</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元/米</w:t>
            </w:r>
          </w:p>
        </w:tc>
        <w:tc>
          <w:tcPr>
            <w:tcW w:w="166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3</w:t>
            </w:r>
          </w:p>
        </w:tc>
        <w:tc>
          <w:tcPr>
            <w:tcW w:w="2255" w:type="dxa"/>
            <w:noWrap w:val="0"/>
            <w:vAlign w:val="center"/>
          </w:tcPr>
          <w:p>
            <w:pPr>
              <w:keepNext w:val="0"/>
              <w:keepLines w:val="0"/>
              <w:widowControl/>
              <w:suppressLineNumbers w:val="0"/>
              <w:jc w:val="center"/>
              <w:textAlignment w:val="center"/>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链条</w:t>
            </w:r>
          </w:p>
        </w:tc>
        <w:tc>
          <w:tcPr>
            <w:tcW w:w="29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NE150</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元/米</w:t>
            </w:r>
          </w:p>
        </w:tc>
        <w:tc>
          <w:tcPr>
            <w:tcW w:w="1662" w:type="dxa"/>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4</w:t>
            </w:r>
          </w:p>
        </w:tc>
        <w:tc>
          <w:tcPr>
            <w:tcW w:w="225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链条</w:t>
            </w:r>
          </w:p>
        </w:tc>
        <w:tc>
          <w:tcPr>
            <w:tcW w:w="29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NE200</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元/米</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5</w:t>
            </w:r>
          </w:p>
        </w:tc>
        <w:tc>
          <w:tcPr>
            <w:tcW w:w="225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链条</w:t>
            </w:r>
          </w:p>
        </w:tc>
        <w:tc>
          <w:tcPr>
            <w:tcW w:w="29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NE300</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元/米</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6</w:t>
            </w:r>
          </w:p>
        </w:tc>
        <w:tc>
          <w:tcPr>
            <w:tcW w:w="225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链条</w:t>
            </w:r>
          </w:p>
        </w:tc>
        <w:tc>
          <w:tcPr>
            <w:tcW w:w="29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NSE200</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元/米</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7</w:t>
            </w:r>
          </w:p>
        </w:tc>
        <w:tc>
          <w:tcPr>
            <w:tcW w:w="225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链条</w:t>
            </w:r>
          </w:p>
        </w:tc>
        <w:tc>
          <w:tcPr>
            <w:tcW w:w="29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NSE600</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元/米</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679"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8</w:t>
            </w:r>
          </w:p>
        </w:tc>
        <w:tc>
          <w:tcPr>
            <w:tcW w:w="225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链条</w:t>
            </w:r>
          </w:p>
        </w:tc>
        <w:tc>
          <w:tcPr>
            <w:tcW w:w="29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NSE900</w:t>
            </w:r>
          </w:p>
        </w:tc>
        <w:tc>
          <w:tcPr>
            <w:tcW w:w="1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r>
              <w:rPr>
                <w:rFonts w:hint="eastAsia" w:ascii="仿宋" w:hAnsi="仿宋" w:eastAsia="仿宋" w:cs="仿宋"/>
                <w:b w:val="0"/>
                <w:bCs/>
                <w:kern w:val="44"/>
                <w:sz w:val="21"/>
                <w:szCs w:val="21"/>
                <w:highlight w:val="none"/>
                <w:vertAlign w:val="baseline"/>
                <w:lang w:val="en-US" w:eastAsia="zh-CN" w:bidi="ar-SA"/>
              </w:rPr>
              <w:t>元/米</w:t>
            </w:r>
          </w:p>
        </w:tc>
        <w:tc>
          <w:tcPr>
            <w:tcW w:w="1662"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right"/>
              <w:textAlignment w:val="auto"/>
              <w:rPr>
                <w:rFonts w:hint="eastAsia" w:ascii="仿宋" w:hAnsi="仿宋" w:eastAsia="仿宋" w:cs="仿宋"/>
                <w:b w:val="0"/>
                <w:bCs/>
                <w:kern w:val="44"/>
                <w:sz w:val="21"/>
                <w:szCs w:val="21"/>
                <w:highlight w:val="none"/>
                <w:vertAlign w:val="baseline"/>
                <w:lang w:val="en-US" w:eastAsia="zh-CN" w:bidi="ar-SA"/>
              </w:rPr>
            </w:pPr>
          </w:p>
        </w:tc>
      </w:tr>
    </w:tbl>
    <w:p>
      <w:pPr>
        <w:pStyle w:val="14"/>
        <w:spacing w:before="0" w:beforeAutospacing="0" w:after="0" w:afterAutospacing="0" w:line="460" w:lineRule="exact"/>
        <w:jc w:val="center"/>
        <w:rPr>
          <w:rFonts w:hint="default" w:eastAsia="宋体" w:cs="宋体"/>
          <w:b/>
          <w:bCs/>
          <w:sz w:val="36"/>
          <w:szCs w:val="36"/>
          <w:lang w:val="en-US" w:eastAsia="zh-CN"/>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630" w:hanging="630" w:hangingChars="3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备注：1、此价格含产品设计费、加工制作费、材料费、人工费、税费、包装费等所有费用；</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630" w:leftChars="300" w:firstLine="0" w:firstLineChars="0"/>
        <w:jc w:val="both"/>
        <w:textAlignment w:val="auto"/>
        <w:rPr>
          <w:rFonts w:hint="eastAsia" w:ascii="仿宋" w:hAnsi="仿宋" w:eastAsia="仿宋" w:cs="仿宋"/>
          <w:b w:val="0"/>
          <w:bCs w:val="0"/>
          <w:sz w:val="21"/>
          <w:szCs w:val="21"/>
          <w:highlight w:val="none"/>
          <w:u w:val="none"/>
          <w:lang w:val="en-US" w:eastAsia="zh-CN"/>
        </w:rPr>
      </w:pPr>
      <w:r>
        <w:rPr>
          <w:rFonts w:hint="eastAsia" w:ascii="仿宋" w:hAnsi="仿宋" w:eastAsia="仿宋" w:cs="仿宋"/>
          <w:b w:val="0"/>
          <w:bCs/>
          <w:kern w:val="44"/>
          <w:sz w:val="21"/>
          <w:szCs w:val="21"/>
          <w:highlight w:val="none"/>
          <w:lang w:val="en-US" w:eastAsia="zh-CN" w:bidi="ar-SA"/>
        </w:rPr>
        <w:t>2、付款方式</w:t>
      </w:r>
      <w:r>
        <w:rPr>
          <w:rFonts w:hint="eastAsia" w:ascii="仿宋" w:hAnsi="仿宋" w:eastAsia="仿宋" w:cs="仿宋"/>
          <w:b w:val="0"/>
          <w:bCs/>
          <w:kern w:val="44"/>
          <w:sz w:val="21"/>
          <w:szCs w:val="21"/>
          <w:highlight w:val="none"/>
          <w:u w:val="single"/>
          <w:lang w:val="en-US" w:eastAsia="zh-CN" w:bidi="ar-SA"/>
        </w:rPr>
        <w:t xml:space="preserve">：                                                           </w:t>
      </w:r>
      <w:r>
        <w:rPr>
          <w:rFonts w:hint="eastAsia" w:ascii="仿宋" w:hAnsi="仿宋" w:eastAsia="仿宋" w:cs="仿宋"/>
          <w:b w:val="0"/>
          <w:bCs/>
          <w:kern w:val="44"/>
          <w:sz w:val="21"/>
          <w:szCs w:val="21"/>
          <w:highlight w:val="none"/>
          <w:u w:val="none"/>
          <w:lang w:val="en-US" w:eastAsia="zh-CN" w:bidi="ar-SA"/>
        </w:rPr>
        <w:t>；</w:t>
      </w:r>
      <w:r>
        <w:rPr>
          <w:rFonts w:hint="eastAsia" w:ascii="仿宋" w:hAnsi="仿宋" w:eastAsia="仿宋" w:cs="仿宋"/>
          <w:b w:val="0"/>
          <w:bCs w:val="0"/>
          <w:sz w:val="21"/>
          <w:szCs w:val="21"/>
          <w:highlight w:val="none"/>
          <w:u w:val="none"/>
          <w:lang w:val="en-US" w:eastAsia="zh-CN"/>
        </w:rPr>
        <w:t xml:space="preserve"> </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630" w:hanging="630" w:hangingChars="300"/>
        <w:jc w:val="both"/>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 xml:space="preserve">      </w:t>
      </w:r>
      <w:r>
        <w:rPr>
          <w:rFonts w:hint="eastAsia" w:ascii="仿宋" w:hAnsi="仿宋" w:eastAsia="仿宋" w:cs="仿宋"/>
          <w:b w:val="0"/>
          <w:bCs/>
          <w:kern w:val="44"/>
          <w:sz w:val="21"/>
          <w:szCs w:val="21"/>
          <w:highlight w:val="none"/>
          <w:lang w:val="en-US" w:eastAsia="zh-CN" w:bidi="ar-SA"/>
        </w:rPr>
        <w:t>2、供货周期</w:t>
      </w:r>
      <w:r>
        <w:rPr>
          <w:rFonts w:hint="eastAsia" w:ascii="仿宋" w:hAnsi="仿宋" w:eastAsia="仿宋" w:cs="仿宋"/>
          <w:b w:val="0"/>
          <w:bCs/>
          <w:kern w:val="44"/>
          <w:sz w:val="21"/>
          <w:szCs w:val="21"/>
          <w:highlight w:val="none"/>
          <w:u w:val="single"/>
          <w:lang w:val="en-US" w:eastAsia="zh-CN" w:bidi="ar-SA"/>
        </w:rPr>
        <w:t xml:space="preserve">：                                                           </w:t>
      </w:r>
      <w:r>
        <w:rPr>
          <w:rFonts w:hint="eastAsia" w:ascii="仿宋" w:hAnsi="仿宋" w:eastAsia="仿宋" w:cs="仿宋"/>
          <w:b w:val="0"/>
          <w:bCs/>
          <w:kern w:val="44"/>
          <w:sz w:val="21"/>
          <w:szCs w:val="21"/>
          <w:highlight w:val="none"/>
          <w:u w:val="none"/>
          <w:lang w:val="en-US" w:eastAsia="zh-CN" w:bidi="ar-SA"/>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 xml:space="preserve">  4、发票类型</w:t>
      </w:r>
      <w:r>
        <w:rPr>
          <w:rFonts w:hint="eastAsia" w:ascii="仿宋" w:hAnsi="仿宋" w:eastAsia="仿宋" w:cs="仿宋"/>
          <w:b w:val="0"/>
          <w:bCs w:val="0"/>
          <w:sz w:val="21"/>
          <w:szCs w:val="21"/>
          <w:highlight w:val="none"/>
          <w:u w:val="single"/>
          <w:lang w:val="en-US" w:eastAsia="zh-CN"/>
        </w:rPr>
        <w:t xml:space="preserve">：   13%增值税专用发票                                       </w:t>
      </w:r>
      <w:r>
        <w:rPr>
          <w:rFonts w:hint="eastAsia" w:ascii="仿宋" w:hAnsi="仿宋" w:eastAsia="仿宋" w:cs="仿宋"/>
          <w:b w:val="0"/>
          <w:bCs/>
          <w:kern w:val="44"/>
          <w:sz w:val="21"/>
          <w:szCs w:val="21"/>
          <w:highlight w:val="none"/>
          <w:u w:val="none"/>
          <w:lang w:val="en-US" w:eastAsia="zh-CN" w:bidi="ar-SA"/>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460" w:firstLineChars="26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报价单位（盖章）：</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460" w:firstLineChars="26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代     理    人：</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460" w:firstLineChars="26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报   价  日  期：</w:t>
      </w:r>
    </w:p>
    <w:p>
      <w:pPr>
        <w:spacing w:line="360" w:lineRule="auto"/>
        <w:jc w:val="center"/>
        <w:outlineLvl w:val="0"/>
        <w:rPr>
          <w:rFonts w:hint="eastAsia" w:ascii="仿宋" w:hAnsi="仿宋" w:eastAsia="仿宋" w:cs="仿宋"/>
          <w:b/>
          <w:color w:val="auto"/>
          <w:sz w:val="44"/>
          <w:szCs w:val="44"/>
          <w:lang w:val="en-US" w:eastAsia="zh-CN"/>
        </w:rPr>
      </w:pPr>
    </w:p>
    <w:p>
      <w:pPr>
        <w:spacing w:line="360" w:lineRule="auto"/>
        <w:jc w:val="center"/>
        <w:outlineLvl w:val="0"/>
        <w:rPr>
          <w:rFonts w:hint="eastAsia" w:ascii="仿宋" w:hAnsi="仿宋" w:eastAsia="仿宋" w:cs="仿宋"/>
          <w:b/>
          <w:color w:val="auto"/>
          <w:sz w:val="44"/>
          <w:szCs w:val="44"/>
          <w:lang w:val="en-US" w:eastAsia="zh-CN"/>
        </w:rPr>
      </w:pPr>
    </w:p>
    <w:p>
      <w:pPr>
        <w:spacing w:line="360" w:lineRule="auto"/>
        <w:jc w:val="center"/>
        <w:outlineLvl w:val="0"/>
        <w:rPr>
          <w:rFonts w:hint="eastAsia" w:ascii="仿宋" w:hAnsi="仿宋" w:eastAsia="仿宋" w:cs="仿宋"/>
          <w:b/>
          <w:color w:val="auto"/>
          <w:sz w:val="44"/>
          <w:szCs w:val="44"/>
          <w:lang w:val="en-US" w:eastAsia="zh-CN"/>
        </w:rPr>
      </w:pPr>
    </w:p>
    <w:p>
      <w:pPr>
        <w:spacing w:line="360" w:lineRule="auto"/>
        <w:jc w:val="center"/>
        <w:outlineLvl w:val="0"/>
        <w:rPr>
          <w:rFonts w:hint="eastAsia" w:ascii="仿宋" w:hAnsi="仿宋" w:eastAsia="仿宋" w:cs="仿宋"/>
          <w:b/>
          <w:color w:val="auto"/>
          <w:sz w:val="44"/>
          <w:szCs w:val="44"/>
          <w:lang w:val="en-US" w:eastAsia="zh-CN"/>
        </w:rPr>
      </w:pPr>
    </w:p>
    <w:p>
      <w:pPr>
        <w:pStyle w:val="2"/>
        <w:rPr>
          <w:rFonts w:hint="eastAsia" w:ascii="仿宋" w:hAnsi="仿宋" w:eastAsia="仿宋" w:cs="仿宋"/>
          <w:b/>
          <w:color w:val="auto"/>
          <w:sz w:val="44"/>
          <w:szCs w:val="44"/>
          <w:lang w:val="en-US" w:eastAsia="zh-CN"/>
        </w:rPr>
      </w:pPr>
    </w:p>
    <w:p>
      <w:pPr>
        <w:pStyle w:val="2"/>
        <w:rPr>
          <w:rFonts w:hint="eastAsia" w:ascii="仿宋" w:hAnsi="仿宋" w:eastAsia="仿宋" w:cs="仿宋"/>
          <w:b/>
          <w:color w:val="auto"/>
          <w:sz w:val="44"/>
          <w:szCs w:val="44"/>
          <w:lang w:val="en-US" w:eastAsia="zh-CN"/>
        </w:rPr>
      </w:pP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仿宋" w:hAnsi="仿宋" w:eastAsia="仿宋" w:cs="仿宋"/>
          <w:b w:val="0"/>
          <w:bCs/>
          <w:kern w:val="44"/>
          <w:sz w:val="21"/>
          <w:szCs w:val="21"/>
          <w:highlight w:val="none"/>
          <w:lang w:val="en-US" w:eastAsia="zh-CN" w:bidi="ar-SA"/>
        </w:rPr>
      </w:pPr>
    </w:p>
    <w:sectPr>
      <w:headerReference r:id="rId10" w:type="default"/>
      <w:pgSz w:w="11906" w:h="16838"/>
      <w:pgMar w:top="567" w:right="1134" w:bottom="567" w:left="1134" w:header="851" w:footer="879"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F8740D12-2FBD-4313-B684-AC4F66FCBCD1}"/>
  </w:font>
  <w:font w:name="仿宋">
    <w:panose1 w:val="02010609060101010101"/>
    <w:charset w:val="86"/>
    <w:family w:val="auto"/>
    <w:pitch w:val="default"/>
    <w:sig w:usb0="800002BF" w:usb1="38CF7CFA" w:usb2="00000016" w:usb3="00000000" w:csb0="00040001" w:csb1="00000000"/>
    <w:embedRegular r:id="rId2" w:fontKey="{3392FD68-8E92-4FFD-853D-0DA5D91866F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II+uGrTAQAApAMAAA4AAAAAAAAAAQAgAAAA&#10;IgEAAGRycy9lMm9Eb2MueG1sUEsFBgAAAAAGAAYAWQEAAGcFA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9BDBC"/>
    <w:multiLevelType w:val="singleLevel"/>
    <w:tmpl w:val="6279BDBC"/>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NjIyODM1Y2I3OWVlMzBmMmU3MjhhZDFiMmFmZmIifQ=="/>
  </w:docVars>
  <w:rsids>
    <w:rsidRoot w:val="453F6150"/>
    <w:rsid w:val="004277C9"/>
    <w:rsid w:val="0050638A"/>
    <w:rsid w:val="006C01ED"/>
    <w:rsid w:val="008102F1"/>
    <w:rsid w:val="00BE7797"/>
    <w:rsid w:val="00C819ED"/>
    <w:rsid w:val="00CA3C82"/>
    <w:rsid w:val="00E833A0"/>
    <w:rsid w:val="00EA058C"/>
    <w:rsid w:val="00EA6A34"/>
    <w:rsid w:val="0100390C"/>
    <w:rsid w:val="012E64EF"/>
    <w:rsid w:val="01303AC5"/>
    <w:rsid w:val="01423E9A"/>
    <w:rsid w:val="01491A56"/>
    <w:rsid w:val="014A4B87"/>
    <w:rsid w:val="0157162E"/>
    <w:rsid w:val="018362EB"/>
    <w:rsid w:val="01A52705"/>
    <w:rsid w:val="01C7267B"/>
    <w:rsid w:val="01E90844"/>
    <w:rsid w:val="01EA636A"/>
    <w:rsid w:val="02085FB6"/>
    <w:rsid w:val="0236057C"/>
    <w:rsid w:val="025B2781"/>
    <w:rsid w:val="02663C42"/>
    <w:rsid w:val="027F6AB2"/>
    <w:rsid w:val="02B81FC4"/>
    <w:rsid w:val="02EF7835"/>
    <w:rsid w:val="0319179C"/>
    <w:rsid w:val="035005CB"/>
    <w:rsid w:val="03595555"/>
    <w:rsid w:val="03667C72"/>
    <w:rsid w:val="03741507"/>
    <w:rsid w:val="038D16A3"/>
    <w:rsid w:val="03920A67"/>
    <w:rsid w:val="03D1762E"/>
    <w:rsid w:val="03ED1FF1"/>
    <w:rsid w:val="03F1476F"/>
    <w:rsid w:val="04270811"/>
    <w:rsid w:val="042E0790"/>
    <w:rsid w:val="046E5030"/>
    <w:rsid w:val="047343F5"/>
    <w:rsid w:val="0474572A"/>
    <w:rsid w:val="047E3C63"/>
    <w:rsid w:val="048B3E34"/>
    <w:rsid w:val="04926F71"/>
    <w:rsid w:val="049802FF"/>
    <w:rsid w:val="04B35139"/>
    <w:rsid w:val="04B96A4C"/>
    <w:rsid w:val="04D31337"/>
    <w:rsid w:val="04E43544"/>
    <w:rsid w:val="04E62105"/>
    <w:rsid w:val="052E656D"/>
    <w:rsid w:val="05505DB7"/>
    <w:rsid w:val="055204AE"/>
    <w:rsid w:val="05663875"/>
    <w:rsid w:val="058C7E64"/>
    <w:rsid w:val="0596483F"/>
    <w:rsid w:val="05C435A6"/>
    <w:rsid w:val="05F15F19"/>
    <w:rsid w:val="05F16DE9"/>
    <w:rsid w:val="05F94DCD"/>
    <w:rsid w:val="060C7D57"/>
    <w:rsid w:val="065634A1"/>
    <w:rsid w:val="06570729"/>
    <w:rsid w:val="06650CED"/>
    <w:rsid w:val="06710E08"/>
    <w:rsid w:val="067E384E"/>
    <w:rsid w:val="06A82D0D"/>
    <w:rsid w:val="06C13708"/>
    <w:rsid w:val="06D1696B"/>
    <w:rsid w:val="06EC66E0"/>
    <w:rsid w:val="06F07F7E"/>
    <w:rsid w:val="070D6D82"/>
    <w:rsid w:val="07283BBC"/>
    <w:rsid w:val="07350087"/>
    <w:rsid w:val="073A23B4"/>
    <w:rsid w:val="07590CBE"/>
    <w:rsid w:val="07732C22"/>
    <w:rsid w:val="077A4214"/>
    <w:rsid w:val="08024B4A"/>
    <w:rsid w:val="082070CA"/>
    <w:rsid w:val="08730E67"/>
    <w:rsid w:val="087A0447"/>
    <w:rsid w:val="087D22CE"/>
    <w:rsid w:val="088C1F29"/>
    <w:rsid w:val="08907C6B"/>
    <w:rsid w:val="08A54D99"/>
    <w:rsid w:val="08D833C0"/>
    <w:rsid w:val="08FA50E4"/>
    <w:rsid w:val="09104908"/>
    <w:rsid w:val="091B505B"/>
    <w:rsid w:val="09252966"/>
    <w:rsid w:val="09343970"/>
    <w:rsid w:val="093C4D57"/>
    <w:rsid w:val="099C20BA"/>
    <w:rsid w:val="09AF3FF1"/>
    <w:rsid w:val="09C15C02"/>
    <w:rsid w:val="09C53944"/>
    <w:rsid w:val="09D43B87"/>
    <w:rsid w:val="09EA5159"/>
    <w:rsid w:val="09EB0ED1"/>
    <w:rsid w:val="09FC7524"/>
    <w:rsid w:val="0A006C19"/>
    <w:rsid w:val="0A0D261F"/>
    <w:rsid w:val="0A207F95"/>
    <w:rsid w:val="0A312D88"/>
    <w:rsid w:val="0A5B70CB"/>
    <w:rsid w:val="0A676820"/>
    <w:rsid w:val="0A9F5D59"/>
    <w:rsid w:val="0ACE05D7"/>
    <w:rsid w:val="0AD55A2E"/>
    <w:rsid w:val="0ADB6DA8"/>
    <w:rsid w:val="0ADF0A36"/>
    <w:rsid w:val="0AF0679F"/>
    <w:rsid w:val="0B247692"/>
    <w:rsid w:val="0B4B1C27"/>
    <w:rsid w:val="0B505490"/>
    <w:rsid w:val="0B510E78"/>
    <w:rsid w:val="0B550CF8"/>
    <w:rsid w:val="0B584AD4"/>
    <w:rsid w:val="0B70448E"/>
    <w:rsid w:val="0B8B6530"/>
    <w:rsid w:val="0B995414"/>
    <w:rsid w:val="0BB974D9"/>
    <w:rsid w:val="0BC8583A"/>
    <w:rsid w:val="0BD85270"/>
    <w:rsid w:val="0BE1433A"/>
    <w:rsid w:val="0BEF2EFA"/>
    <w:rsid w:val="0C0D512F"/>
    <w:rsid w:val="0C177D5B"/>
    <w:rsid w:val="0C3841E3"/>
    <w:rsid w:val="0C395733"/>
    <w:rsid w:val="0C3B1C9C"/>
    <w:rsid w:val="0C6168FA"/>
    <w:rsid w:val="0C6E64A7"/>
    <w:rsid w:val="0C8A49D1"/>
    <w:rsid w:val="0CA64A95"/>
    <w:rsid w:val="0CB63A18"/>
    <w:rsid w:val="0CB8153E"/>
    <w:rsid w:val="0CC913C8"/>
    <w:rsid w:val="0CCF0636"/>
    <w:rsid w:val="0CDA419A"/>
    <w:rsid w:val="0CE57E5A"/>
    <w:rsid w:val="0CEB1914"/>
    <w:rsid w:val="0D13062C"/>
    <w:rsid w:val="0D442DD2"/>
    <w:rsid w:val="0D5079C9"/>
    <w:rsid w:val="0D5F5E5E"/>
    <w:rsid w:val="0D71793F"/>
    <w:rsid w:val="0D8458C4"/>
    <w:rsid w:val="0D8D3611"/>
    <w:rsid w:val="0DB066B9"/>
    <w:rsid w:val="0DBC3436"/>
    <w:rsid w:val="0DBF1477"/>
    <w:rsid w:val="0DC45C7F"/>
    <w:rsid w:val="0DCA17DE"/>
    <w:rsid w:val="0DD3343C"/>
    <w:rsid w:val="0E1A5552"/>
    <w:rsid w:val="0E342E47"/>
    <w:rsid w:val="0E4D5A19"/>
    <w:rsid w:val="0E572F17"/>
    <w:rsid w:val="0E5C05EF"/>
    <w:rsid w:val="0E6C5964"/>
    <w:rsid w:val="0E753085"/>
    <w:rsid w:val="0E8138CA"/>
    <w:rsid w:val="0E8C2C83"/>
    <w:rsid w:val="0E9438E5"/>
    <w:rsid w:val="0EB02A48"/>
    <w:rsid w:val="0EE3661B"/>
    <w:rsid w:val="0EF56A7A"/>
    <w:rsid w:val="0F0654CE"/>
    <w:rsid w:val="0F0767AD"/>
    <w:rsid w:val="0F087E2F"/>
    <w:rsid w:val="0F6C355D"/>
    <w:rsid w:val="0F786D63"/>
    <w:rsid w:val="0F8C280E"/>
    <w:rsid w:val="0F9A7577"/>
    <w:rsid w:val="0F9C5147"/>
    <w:rsid w:val="0FA22032"/>
    <w:rsid w:val="0FB57FB7"/>
    <w:rsid w:val="0FB775B8"/>
    <w:rsid w:val="0FD61CDB"/>
    <w:rsid w:val="0FE663C2"/>
    <w:rsid w:val="10030D22"/>
    <w:rsid w:val="10172A20"/>
    <w:rsid w:val="101A58F8"/>
    <w:rsid w:val="102B14DF"/>
    <w:rsid w:val="103D1BED"/>
    <w:rsid w:val="104D6E1D"/>
    <w:rsid w:val="10B244F7"/>
    <w:rsid w:val="10B87CFC"/>
    <w:rsid w:val="10C65A46"/>
    <w:rsid w:val="113E5D8A"/>
    <w:rsid w:val="116C0B49"/>
    <w:rsid w:val="116F23E8"/>
    <w:rsid w:val="1174364F"/>
    <w:rsid w:val="11812847"/>
    <w:rsid w:val="1193257A"/>
    <w:rsid w:val="11B12A00"/>
    <w:rsid w:val="11E626AA"/>
    <w:rsid w:val="11EE5A02"/>
    <w:rsid w:val="11F12DFD"/>
    <w:rsid w:val="11FA7F03"/>
    <w:rsid w:val="12215817"/>
    <w:rsid w:val="124F46F3"/>
    <w:rsid w:val="126662DC"/>
    <w:rsid w:val="12B72298"/>
    <w:rsid w:val="12CF0205"/>
    <w:rsid w:val="13031039"/>
    <w:rsid w:val="131350C2"/>
    <w:rsid w:val="132B2069"/>
    <w:rsid w:val="1364699C"/>
    <w:rsid w:val="136E6DFB"/>
    <w:rsid w:val="139006BC"/>
    <w:rsid w:val="139F6D7C"/>
    <w:rsid w:val="13A445CA"/>
    <w:rsid w:val="13AF2F6F"/>
    <w:rsid w:val="13B54A2A"/>
    <w:rsid w:val="13B81E24"/>
    <w:rsid w:val="13EC5E19"/>
    <w:rsid w:val="13F13588"/>
    <w:rsid w:val="13F34C2A"/>
    <w:rsid w:val="140D6614"/>
    <w:rsid w:val="141B23B3"/>
    <w:rsid w:val="143D67CD"/>
    <w:rsid w:val="148937C0"/>
    <w:rsid w:val="148A2BC0"/>
    <w:rsid w:val="148E7407"/>
    <w:rsid w:val="14985DA8"/>
    <w:rsid w:val="14B7032D"/>
    <w:rsid w:val="14BE790E"/>
    <w:rsid w:val="14D66DE0"/>
    <w:rsid w:val="14DB26E0"/>
    <w:rsid w:val="14DD6D72"/>
    <w:rsid w:val="14DE1D5E"/>
    <w:rsid w:val="14F57F47"/>
    <w:rsid w:val="15136A36"/>
    <w:rsid w:val="152A0AFF"/>
    <w:rsid w:val="152F6116"/>
    <w:rsid w:val="1537146E"/>
    <w:rsid w:val="15395D37"/>
    <w:rsid w:val="15543DCE"/>
    <w:rsid w:val="156009C5"/>
    <w:rsid w:val="1562473D"/>
    <w:rsid w:val="156A1844"/>
    <w:rsid w:val="15791A87"/>
    <w:rsid w:val="157B75AD"/>
    <w:rsid w:val="15B35245"/>
    <w:rsid w:val="15B8610B"/>
    <w:rsid w:val="15CE1DD3"/>
    <w:rsid w:val="15D867AD"/>
    <w:rsid w:val="15DB44F0"/>
    <w:rsid w:val="161F43DC"/>
    <w:rsid w:val="16287735"/>
    <w:rsid w:val="16377978"/>
    <w:rsid w:val="16513F5D"/>
    <w:rsid w:val="16525286"/>
    <w:rsid w:val="165D541F"/>
    <w:rsid w:val="16610551"/>
    <w:rsid w:val="16730FC8"/>
    <w:rsid w:val="1683496B"/>
    <w:rsid w:val="16936502"/>
    <w:rsid w:val="169F72CB"/>
    <w:rsid w:val="16E82A20"/>
    <w:rsid w:val="16ED56EC"/>
    <w:rsid w:val="17103D25"/>
    <w:rsid w:val="17110174"/>
    <w:rsid w:val="172906F4"/>
    <w:rsid w:val="176F3141"/>
    <w:rsid w:val="17707143"/>
    <w:rsid w:val="17777832"/>
    <w:rsid w:val="178A7F7B"/>
    <w:rsid w:val="179C125C"/>
    <w:rsid w:val="17A93DE2"/>
    <w:rsid w:val="17B943BD"/>
    <w:rsid w:val="17BD5C5B"/>
    <w:rsid w:val="17CA0378"/>
    <w:rsid w:val="17EF6030"/>
    <w:rsid w:val="180561FB"/>
    <w:rsid w:val="18381BF8"/>
    <w:rsid w:val="18446311"/>
    <w:rsid w:val="185A5E86"/>
    <w:rsid w:val="1861279C"/>
    <w:rsid w:val="186E7530"/>
    <w:rsid w:val="18736C82"/>
    <w:rsid w:val="18A64941"/>
    <w:rsid w:val="18A93291"/>
    <w:rsid w:val="18CE5C46"/>
    <w:rsid w:val="18DF267C"/>
    <w:rsid w:val="18E175AC"/>
    <w:rsid w:val="18FD3997"/>
    <w:rsid w:val="18FE3D25"/>
    <w:rsid w:val="190962E6"/>
    <w:rsid w:val="19181AA2"/>
    <w:rsid w:val="1945415A"/>
    <w:rsid w:val="194A5C14"/>
    <w:rsid w:val="196825B4"/>
    <w:rsid w:val="196F567B"/>
    <w:rsid w:val="19B33206"/>
    <w:rsid w:val="19E51499"/>
    <w:rsid w:val="19EF2318"/>
    <w:rsid w:val="1A02204B"/>
    <w:rsid w:val="1A0D279E"/>
    <w:rsid w:val="1A4354A9"/>
    <w:rsid w:val="1A4A0A92"/>
    <w:rsid w:val="1A4B1C44"/>
    <w:rsid w:val="1A6E148E"/>
    <w:rsid w:val="1A9F789A"/>
    <w:rsid w:val="1AC241ED"/>
    <w:rsid w:val="1AC268FD"/>
    <w:rsid w:val="1AC87306"/>
    <w:rsid w:val="1AEB0D31"/>
    <w:rsid w:val="1AF446CC"/>
    <w:rsid w:val="1B021310"/>
    <w:rsid w:val="1B2D30F7"/>
    <w:rsid w:val="1B4B7F3A"/>
    <w:rsid w:val="1B53721C"/>
    <w:rsid w:val="1B742AD4"/>
    <w:rsid w:val="1B79633D"/>
    <w:rsid w:val="1BAD248A"/>
    <w:rsid w:val="1BD763AC"/>
    <w:rsid w:val="1BD9502D"/>
    <w:rsid w:val="1BE2391B"/>
    <w:rsid w:val="1BE3131D"/>
    <w:rsid w:val="1BEC4D61"/>
    <w:rsid w:val="1BFE2CE6"/>
    <w:rsid w:val="1C0C71B1"/>
    <w:rsid w:val="1C1D13BE"/>
    <w:rsid w:val="1C2C7853"/>
    <w:rsid w:val="1C536B8E"/>
    <w:rsid w:val="1C550B58"/>
    <w:rsid w:val="1C5D7A0C"/>
    <w:rsid w:val="1C5F2250"/>
    <w:rsid w:val="1C63351B"/>
    <w:rsid w:val="1C8C02F2"/>
    <w:rsid w:val="1C9A47BD"/>
    <w:rsid w:val="1C9B680E"/>
    <w:rsid w:val="1C9F6277"/>
    <w:rsid w:val="1CD37CCF"/>
    <w:rsid w:val="1CE617B0"/>
    <w:rsid w:val="1D13456F"/>
    <w:rsid w:val="1D19735C"/>
    <w:rsid w:val="1D4330A6"/>
    <w:rsid w:val="1D5B5FCD"/>
    <w:rsid w:val="1D8334A3"/>
    <w:rsid w:val="1DA30321"/>
    <w:rsid w:val="1DD65CC8"/>
    <w:rsid w:val="1DE81558"/>
    <w:rsid w:val="1E351625"/>
    <w:rsid w:val="1E3E561C"/>
    <w:rsid w:val="1E537635"/>
    <w:rsid w:val="1E57048B"/>
    <w:rsid w:val="1E650DFA"/>
    <w:rsid w:val="1E74728F"/>
    <w:rsid w:val="1E786D7F"/>
    <w:rsid w:val="1E982F7E"/>
    <w:rsid w:val="1EA62A4A"/>
    <w:rsid w:val="1ED0096A"/>
    <w:rsid w:val="1EE60A88"/>
    <w:rsid w:val="1EF26B32"/>
    <w:rsid w:val="1EF34604"/>
    <w:rsid w:val="1F0E4FEE"/>
    <w:rsid w:val="1F240CB5"/>
    <w:rsid w:val="1F422EEA"/>
    <w:rsid w:val="1F445DB7"/>
    <w:rsid w:val="1F7E48B7"/>
    <w:rsid w:val="1F900D22"/>
    <w:rsid w:val="1F9656B8"/>
    <w:rsid w:val="1FAB6CE1"/>
    <w:rsid w:val="1FAF67D1"/>
    <w:rsid w:val="1FD82FA3"/>
    <w:rsid w:val="1FEE41EF"/>
    <w:rsid w:val="1FF00B97"/>
    <w:rsid w:val="200A2BBD"/>
    <w:rsid w:val="203B0065"/>
    <w:rsid w:val="208A0FEC"/>
    <w:rsid w:val="20B56069"/>
    <w:rsid w:val="21240AF9"/>
    <w:rsid w:val="21500A96"/>
    <w:rsid w:val="215D1685"/>
    <w:rsid w:val="219915B7"/>
    <w:rsid w:val="21A34546"/>
    <w:rsid w:val="21B04A82"/>
    <w:rsid w:val="21B207FA"/>
    <w:rsid w:val="21D06ED2"/>
    <w:rsid w:val="21F506E7"/>
    <w:rsid w:val="21F83293"/>
    <w:rsid w:val="21FC3824"/>
    <w:rsid w:val="22097CEF"/>
    <w:rsid w:val="2214166C"/>
    <w:rsid w:val="222A213F"/>
    <w:rsid w:val="224376A4"/>
    <w:rsid w:val="224D22D1"/>
    <w:rsid w:val="224E0700"/>
    <w:rsid w:val="225418B2"/>
    <w:rsid w:val="225E2745"/>
    <w:rsid w:val="226C6BFB"/>
    <w:rsid w:val="226E080D"/>
    <w:rsid w:val="226E2973"/>
    <w:rsid w:val="226F0499"/>
    <w:rsid w:val="22733316"/>
    <w:rsid w:val="227A5D78"/>
    <w:rsid w:val="22973BD0"/>
    <w:rsid w:val="22CF0F38"/>
    <w:rsid w:val="22D84291"/>
    <w:rsid w:val="22DF6260"/>
    <w:rsid w:val="22E906CE"/>
    <w:rsid w:val="22FB1D2D"/>
    <w:rsid w:val="230B6414"/>
    <w:rsid w:val="23411E36"/>
    <w:rsid w:val="235C6C70"/>
    <w:rsid w:val="235F406A"/>
    <w:rsid w:val="236832A6"/>
    <w:rsid w:val="23775858"/>
    <w:rsid w:val="23796741"/>
    <w:rsid w:val="23977AC7"/>
    <w:rsid w:val="23A221A9"/>
    <w:rsid w:val="23AB3591"/>
    <w:rsid w:val="23AB4E95"/>
    <w:rsid w:val="23B1063E"/>
    <w:rsid w:val="23D528B6"/>
    <w:rsid w:val="23D83E1C"/>
    <w:rsid w:val="23DF164F"/>
    <w:rsid w:val="240A66CC"/>
    <w:rsid w:val="242B4894"/>
    <w:rsid w:val="24302F65"/>
    <w:rsid w:val="246758CC"/>
    <w:rsid w:val="2479115B"/>
    <w:rsid w:val="24795D6D"/>
    <w:rsid w:val="24861ACA"/>
    <w:rsid w:val="24A34D4A"/>
    <w:rsid w:val="24AF4B7D"/>
    <w:rsid w:val="24B93C4E"/>
    <w:rsid w:val="24BD4B8E"/>
    <w:rsid w:val="24C3687B"/>
    <w:rsid w:val="24EA3E07"/>
    <w:rsid w:val="24FB4266"/>
    <w:rsid w:val="2513335E"/>
    <w:rsid w:val="252437BD"/>
    <w:rsid w:val="2536529E"/>
    <w:rsid w:val="25381017"/>
    <w:rsid w:val="25396B3D"/>
    <w:rsid w:val="25473008"/>
    <w:rsid w:val="25494FD2"/>
    <w:rsid w:val="256202C0"/>
    <w:rsid w:val="2572147B"/>
    <w:rsid w:val="258778A8"/>
    <w:rsid w:val="25A03A3B"/>
    <w:rsid w:val="25CB59E7"/>
    <w:rsid w:val="25D7082F"/>
    <w:rsid w:val="25DC0BEB"/>
    <w:rsid w:val="25DC5E46"/>
    <w:rsid w:val="25F5515A"/>
    <w:rsid w:val="2604539D"/>
    <w:rsid w:val="261A696E"/>
    <w:rsid w:val="26264154"/>
    <w:rsid w:val="264D08CA"/>
    <w:rsid w:val="264F06A4"/>
    <w:rsid w:val="26695200"/>
    <w:rsid w:val="268B4AB5"/>
    <w:rsid w:val="268D0EEE"/>
    <w:rsid w:val="26A050C5"/>
    <w:rsid w:val="26A21801"/>
    <w:rsid w:val="26A838AD"/>
    <w:rsid w:val="26D27249"/>
    <w:rsid w:val="27906EE8"/>
    <w:rsid w:val="27960276"/>
    <w:rsid w:val="27CB4DAB"/>
    <w:rsid w:val="27F47EBE"/>
    <w:rsid w:val="280B656E"/>
    <w:rsid w:val="281F64BE"/>
    <w:rsid w:val="28333D17"/>
    <w:rsid w:val="28357A8F"/>
    <w:rsid w:val="28643436"/>
    <w:rsid w:val="287B1CF7"/>
    <w:rsid w:val="289E5635"/>
    <w:rsid w:val="28B766F6"/>
    <w:rsid w:val="28C130D1"/>
    <w:rsid w:val="28CA642A"/>
    <w:rsid w:val="28E76FDC"/>
    <w:rsid w:val="28EB0A0C"/>
    <w:rsid w:val="28F50B16"/>
    <w:rsid w:val="28F519C1"/>
    <w:rsid w:val="28FD4E07"/>
    <w:rsid w:val="293146FB"/>
    <w:rsid w:val="295B0B0E"/>
    <w:rsid w:val="29A44ECD"/>
    <w:rsid w:val="29B570DA"/>
    <w:rsid w:val="29EB2AFB"/>
    <w:rsid w:val="2A1D6A2D"/>
    <w:rsid w:val="2A263B34"/>
    <w:rsid w:val="2A2E4796"/>
    <w:rsid w:val="2A4B446B"/>
    <w:rsid w:val="2A7D2908"/>
    <w:rsid w:val="2A846AAC"/>
    <w:rsid w:val="2A8675BA"/>
    <w:rsid w:val="2AA35184"/>
    <w:rsid w:val="2AC36627"/>
    <w:rsid w:val="2AD160CC"/>
    <w:rsid w:val="2AFD6792"/>
    <w:rsid w:val="2B115AF3"/>
    <w:rsid w:val="2B2106C7"/>
    <w:rsid w:val="2B236572"/>
    <w:rsid w:val="2B2D7144"/>
    <w:rsid w:val="2B585F6F"/>
    <w:rsid w:val="2B620B9B"/>
    <w:rsid w:val="2B6371BC"/>
    <w:rsid w:val="2B836D64"/>
    <w:rsid w:val="2B9F3B9D"/>
    <w:rsid w:val="2BB80534"/>
    <w:rsid w:val="2BC058C2"/>
    <w:rsid w:val="2BDE2EDE"/>
    <w:rsid w:val="2BDE54B1"/>
    <w:rsid w:val="2C450CA9"/>
    <w:rsid w:val="2C482B06"/>
    <w:rsid w:val="2CC413E2"/>
    <w:rsid w:val="2CED26E7"/>
    <w:rsid w:val="2CF5626A"/>
    <w:rsid w:val="2D080EFC"/>
    <w:rsid w:val="2D224A83"/>
    <w:rsid w:val="2D3C3092"/>
    <w:rsid w:val="2D4D48FD"/>
    <w:rsid w:val="2D4E0E9F"/>
    <w:rsid w:val="2D4F33A1"/>
    <w:rsid w:val="2D5269EE"/>
    <w:rsid w:val="2D761D51"/>
    <w:rsid w:val="2D8E211C"/>
    <w:rsid w:val="2DAA18C6"/>
    <w:rsid w:val="2DCC4C9E"/>
    <w:rsid w:val="2E026666"/>
    <w:rsid w:val="2E075A2A"/>
    <w:rsid w:val="2E2A4033"/>
    <w:rsid w:val="2E49249D"/>
    <w:rsid w:val="2E666C21"/>
    <w:rsid w:val="2EA96AE1"/>
    <w:rsid w:val="2EC27BA3"/>
    <w:rsid w:val="2ED81174"/>
    <w:rsid w:val="2F083808"/>
    <w:rsid w:val="2F0E3513"/>
    <w:rsid w:val="2F2B16AB"/>
    <w:rsid w:val="2F2D14C0"/>
    <w:rsid w:val="2F6173BC"/>
    <w:rsid w:val="2F6B655C"/>
    <w:rsid w:val="2F782B47"/>
    <w:rsid w:val="2F8635D0"/>
    <w:rsid w:val="2FBE2364"/>
    <w:rsid w:val="2FC55B9D"/>
    <w:rsid w:val="2FD47B8E"/>
    <w:rsid w:val="2FE83639"/>
    <w:rsid w:val="3011493E"/>
    <w:rsid w:val="302F1268"/>
    <w:rsid w:val="30556F21"/>
    <w:rsid w:val="30670A02"/>
    <w:rsid w:val="306C6018"/>
    <w:rsid w:val="308E5F8F"/>
    <w:rsid w:val="30AE6631"/>
    <w:rsid w:val="30B654E5"/>
    <w:rsid w:val="30CF3F78"/>
    <w:rsid w:val="30D342E9"/>
    <w:rsid w:val="30DD2D1C"/>
    <w:rsid w:val="30F71D86"/>
    <w:rsid w:val="311A1F18"/>
    <w:rsid w:val="315742E7"/>
    <w:rsid w:val="3173764B"/>
    <w:rsid w:val="31956FE8"/>
    <w:rsid w:val="31A812D2"/>
    <w:rsid w:val="31B77767"/>
    <w:rsid w:val="320C08E3"/>
    <w:rsid w:val="320D7387"/>
    <w:rsid w:val="325D75B1"/>
    <w:rsid w:val="329B2BE5"/>
    <w:rsid w:val="32A95302"/>
    <w:rsid w:val="32B70777"/>
    <w:rsid w:val="32CC2D9E"/>
    <w:rsid w:val="32D81743"/>
    <w:rsid w:val="32FD236D"/>
    <w:rsid w:val="33233306"/>
    <w:rsid w:val="335800A3"/>
    <w:rsid w:val="3374208C"/>
    <w:rsid w:val="337C3E29"/>
    <w:rsid w:val="339E0453"/>
    <w:rsid w:val="33C341A1"/>
    <w:rsid w:val="33C807D0"/>
    <w:rsid w:val="33DA4CA7"/>
    <w:rsid w:val="33F85C46"/>
    <w:rsid w:val="34035017"/>
    <w:rsid w:val="3409748F"/>
    <w:rsid w:val="340E1B6C"/>
    <w:rsid w:val="34221BAB"/>
    <w:rsid w:val="34232E92"/>
    <w:rsid w:val="344E43B3"/>
    <w:rsid w:val="3461207D"/>
    <w:rsid w:val="346F4329"/>
    <w:rsid w:val="34806E53"/>
    <w:rsid w:val="348C0A37"/>
    <w:rsid w:val="34AB35B3"/>
    <w:rsid w:val="34B306BA"/>
    <w:rsid w:val="34C87DF1"/>
    <w:rsid w:val="34D4418C"/>
    <w:rsid w:val="35103416"/>
    <w:rsid w:val="35215623"/>
    <w:rsid w:val="354326EB"/>
    <w:rsid w:val="35505F08"/>
    <w:rsid w:val="356C061A"/>
    <w:rsid w:val="35831DBC"/>
    <w:rsid w:val="35831E3A"/>
    <w:rsid w:val="358773A5"/>
    <w:rsid w:val="35882722"/>
    <w:rsid w:val="35887450"/>
    <w:rsid w:val="35AD5109"/>
    <w:rsid w:val="35AD60A2"/>
    <w:rsid w:val="35C75D7B"/>
    <w:rsid w:val="35D2691D"/>
    <w:rsid w:val="35E054DE"/>
    <w:rsid w:val="36105698"/>
    <w:rsid w:val="36174C78"/>
    <w:rsid w:val="36201D7F"/>
    <w:rsid w:val="362829E1"/>
    <w:rsid w:val="36336420"/>
    <w:rsid w:val="3655153E"/>
    <w:rsid w:val="36681034"/>
    <w:rsid w:val="366E3F64"/>
    <w:rsid w:val="36835E6A"/>
    <w:rsid w:val="368F0CB2"/>
    <w:rsid w:val="36940077"/>
    <w:rsid w:val="36B424C7"/>
    <w:rsid w:val="36C24BE4"/>
    <w:rsid w:val="36C51989"/>
    <w:rsid w:val="36CC7B19"/>
    <w:rsid w:val="37092813"/>
    <w:rsid w:val="371116C7"/>
    <w:rsid w:val="371812F8"/>
    <w:rsid w:val="37465815"/>
    <w:rsid w:val="37751C56"/>
    <w:rsid w:val="377A726D"/>
    <w:rsid w:val="37B57DC5"/>
    <w:rsid w:val="37C87FD8"/>
    <w:rsid w:val="37D22C05"/>
    <w:rsid w:val="37D3697D"/>
    <w:rsid w:val="37E312B6"/>
    <w:rsid w:val="380041EC"/>
    <w:rsid w:val="38187B2F"/>
    <w:rsid w:val="385511A3"/>
    <w:rsid w:val="3862328F"/>
    <w:rsid w:val="38662298"/>
    <w:rsid w:val="3876438E"/>
    <w:rsid w:val="38A963A3"/>
    <w:rsid w:val="38AD71CE"/>
    <w:rsid w:val="38B2441B"/>
    <w:rsid w:val="38D86941"/>
    <w:rsid w:val="38EC7CF6"/>
    <w:rsid w:val="38F848ED"/>
    <w:rsid w:val="390239BE"/>
    <w:rsid w:val="390857A4"/>
    <w:rsid w:val="390F12E3"/>
    <w:rsid w:val="39311BAD"/>
    <w:rsid w:val="394F2C13"/>
    <w:rsid w:val="395104A1"/>
    <w:rsid w:val="39511975"/>
    <w:rsid w:val="399565E0"/>
    <w:rsid w:val="39F72DF7"/>
    <w:rsid w:val="39FB4396"/>
    <w:rsid w:val="3A190FBF"/>
    <w:rsid w:val="3A282FB0"/>
    <w:rsid w:val="3A331362"/>
    <w:rsid w:val="3A397C14"/>
    <w:rsid w:val="3A8756F5"/>
    <w:rsid w:val="3A9751A7"/>
    <w:rsid w:val="3AB24F6F"/>
    <w:rsid w:val="3B4448CF"/>
    <w:rsid w:val="3B491929"/>
    <w:rsid w:val="3B7D6A0A"/>
    <w:rsid w:val="3B7F588B"/>
    <w:rsid w:val="3B9D5C20"/>
    <w:rsid w:val="3BA42B0A"/>
    <w:rsid w:val="3BAA5C47"/>
    <w:rsid w:val="3BBA2AA9"/>
    <w:rsid w:val="3BBA40DC"/>
    <w:rsid w:val="3BC907C3"/>
    <w:rsid w:val="3BD10EFB"/>
    <w:rsid w:val="3BD553B9"/>
    <w:rsid w:val="3BED4E71"/>
    <w:rsid w:val="3C0011EA"/>
    <w:rsid w:val="3C0B2B89"/>
    <w:rsid w:val="3C177780"/>
    <w:rsid w:val="3C425A6B"/>
    <w:rsid w:val="3C595532"/>
    <w:rsid w:val="3C65673D"/>
    <w:rsid w:val="3C6A3D54"/>
    <w:rsid w:val="3C7D493C"/>
    <w:rsid w:val="3C7F70D3"/>
    <w:rsid w:val="3C814BF9"/>
    <w:rsid w:val="3CAF7A22"/>
    <w:rsid w:val="3CBD7933"/>
    <w:rsid w:val="3D3879AE"/>
    <w:rsid w:val="3D624A2B"/>
    <w:rsid w:val="3D8C181C"/>
    <w:rsid w:val="3D9A7A09"/>
    <w:rsid w:val="3D9F17DB"/>
    <w:rsid w:val="3DB1150E"/>
    <w:rsid w:val="3DCA6B3A"/>
    <w:rsid w:val="3DCE0312"/>
    <w:rsid w:val="3DFE2A9F"/>
    <w:rsid w:val="3E2972F7"/>
    <w:rsid w:val="3E3363C7"/>
    <w:rsid w:val="3E432AAE"/>
    <w:rsid w:val="3E8A248B"/>
    <w:rsid w:val="3E93204D"/>
    <w:rsid w:val="3EA0370B"/>
    <w:rsid w:val="3F012022"/>
    <w:rsid w:val="3F057D64"/>
    <w:rsid w:val="3F1461F9"/>
    <w:rsid w:val="3F19380F"/>
    <w:rsid w:val="3F315970"/>
    <w:rsid w:val="3F3B5533"/>
    <w:rsid w:val="3F4C68C6"/>
    <w:rsid w:val="3F4F1E6B"/>
    <w:rsid w:val="3F540C01"/>
    <w:rsid w:val="3F5860E5"/>
    <w:rsid w:val="3F6075A6"/>
    <w:rsid w:val="3F620D12"/>
    <w:rsid w:val="3F696545"/>
    <w:rsid w:val="3F6978FD"/>
    <w:rsid w:val="3F765EDC"/>
    <w:rsid w:val="3F873C4F"/>
    <w:rsid w:val="3F9D61EE"/>
    <w:rsid w:val="3F9F09B0"/>
    <w:rsid w:val="3FC512A1"/>
    <w:rsid w:val="3FD30A0C"/>
    <w:rsid w:val="3FE03B8D"/>
    <w:rsid w:val="3FE71217"/>
    <w:rsid w:val="3FF322B2"/>
    <w:rsid w:val="4010076E"/>
    <w:rsid w:val="401679EB"/>
    <w:rsid w:val="40173944"/>
    <w:rsid w:val="401F30A7"/>
    <w:rsid w:val="40210BCD"/>
    <w:rsid w:val="4021297B"/>
    <w:rsid w:val="40433DBF"/>
    <w:rsid w:val="40460634"/>
    <w:rsid w:val="405260E9"/>
    <w:rsid w:val="40625E23"/>
    <w:rsid w:val="407A0206"/>
    <w:rsid w:val="407A652F"/>
    <w:rsid w:val="40A8309D"/>
    <w:rsid w:val="40F005A0"/>
    <w:rsid w:val="40F07398"/>
    <w:rsid w:val="40FA4F7A"/>
    <w:rsid w:val="41032081"/>
    <w:rsid w:val="41085BEB"/>
    <w:rsid w:val="410A78B3"/>
    <w:rsid w:val="410F4ECA"/>
    <w:rsid w:val="41125964"/>
    <w:rsid w:val="41214BFD"/>
    <w:rsid w:val="412C0974"/>
    <w:rsid w:val="412E5127"/>
    <w:rsid w:val="41397437"/>
    <w:rsid w:val="413E755D"/>
    <w:rsid w:val="41410DFB"/>
    <w:rsid w:val="41641C4D"/>
    <w:rsid w:val="4191768D"/>
    <w:rsid w:val="41AA4BF2"/>
    <w:rsid w:val="41C537DA"/>
    <w:rsid w:val="41E55C2A"/>
    <w:rsid w:val="41E974C9"/>
    <w:rsid w:val="421A1D78"/>
    <w:rsid w:val="424709F0"/>
    <w:rsid w:val="424F7A80"/>
    <w:rsid w:val="426052B1"/>
    <w:rsid w:val="426C1EA8"/>
    <w:rsid w:val="4286740D"/>
    <w:rsid w:val="42925DB2"/>
    <w:rsid w:val="42937435"/>
    <w:rsid w:val="42986C86"/>
    <w:rsid w:val="42C910A8"/>
    <w:rsid w:val="42E97153"/>
    <w:rsid w:val="42EF5035"/>
    <w:rsid w:val="4303280C"/>
    <w:rsid w:val="43144A19"/>
    <w:rsid w:val="432C1C27"/>
    <w:rsid w:val="437159C8"/>
    <w:rsid w:val="438576C5"/>
    <w:rsid w:val="43BB3356"/>
    <w:rsid w:val="43EE2910"/>
    <w:rsid w:val="43EF0FE2"/>
    <w:rsid w:val="43F00BBE"/>
    <w:rsid w:val="43FB1F87"/>
    <w:rsid w:val="441930FA"/>
    <w:rsid w:val="4427252A"/>
    <w:rsid w:val="443D58AA"/>
    <w:rsid w:val="44550E45"/>
    <w:rsid w:val="4477787B"/>
    <w:rsid w:val="448654A3"/>
    <w:rsid w:val="44CE0BF8"/>
    <w:rsid w:val="44CE29A6"/>
    <w:rsid w:val="44D04970"/>
    <w:rsid w:val="44DD2557"/>
    <w:rsid w:val="44F20D8A"/>
    <w:rsid w:val="45034D45"/>
    <w:rsid w:val="45201F97"/>
    <w:rsid w:val="453F6150"/>
    <w:rsid w:val="45692C5C"/>
    <w:rsid w:val="456E5FC5"/>
    <w:rsid w:val="457277D5"/>
    <w:rsid w:val="457B38FF"/>
    <w:rsid w:val="4582210E"/>
    <w:rsid w:val="45912351"/>
    <w:rsid w:val="459B7C3D"/>
    <w:rsid w:val="45C8642B"/>
    <w:rsid w:val="45F8417E"/>
    <w:rsid w:val="460D74FE"/>
    <w:rsid w:val="46207231"/>
    <w:rsid w:val="462431C5"/>
    <w:rsid w:val="46461581"/>
    <w:rsid w:val="469519CD"/>
    <w:rsid w:val="46BF4C9C"/>
    <w:rsid w:val="46DE54E3"/>
    <w:rsid w:val="46F60470"/>
    <w:rsid w:val="46FC1A4C"/>
    <w:rsid w:val="472D60AA"/>
    <w:rsid w:val="4743164D"/>
    <w:rsid w:val="47460F19"/>
    <w:rsid w:val="4750030C"/>
    <w:rsid w:val="475353E4"/>
    <w:rsid w:val="475D1BA0"/>
    <w:rsid w:val="476C21BB"/>
    <w:rsid w:val="47A04ACD"/>
    <w:rsid w:val="47B62E42"/>
    <w:rsid w:val="47B9793D"/>
    <w:rsid w:val="47C452FF"/>
    <w:rsid w:val="47CD480D"/>
    <w:rsid w:val="47CF53B3"/>
    <w:rsid w:val="47DC185D"/>
    <w:rsid w:val="47E32C0C"/>
    <w:rsid w:val="47E50B5D"/>
    <w:rsid w:val="47E81FD1"/>
    <w:rsid w:val="47FE6AEB"/>
    <w:rsid w:val="482A20E9"/>
    <w:rsid w:val="4838689D"/>
    <w:rsid w:val="487A1CC5"/>
    <w:rsid w:val="48965ED0"/>
    <w:rsid w:val="489A151D"/>
    <w:rsid w:val="48A45B25"/>
    <w:rsid w:val="48A70DB2"/>
    <w:rsid w:val="48B34175"/>
    <w:rsid w:val="48DA345E"/>
    <w:rsid w:val="48EC0E14"/>
    <w:rsid w:val="491312CF"/>
    <w:rsid w:val="493D00FA"/>
    <w:rsid w:val="493E4FF6"/>
    <w:rsid w:val="494B13CC"/>
    <w:rsid w:val="4968397B"/>
    <w:rsid w:val="49706CE3"/>
    <w:rsid w:val="49920446"/>
    <w:rsid w:val="49946083"/>
    <w:rsid w:val="49AD1724"/>
    <w:rsid w:val="49BA174B"/>
    <w:rsid w:val="49D24CE6"/>
    <w:rsid w:val="49EA2030"/>
    <w:rsid w:val="4A05330E"/>
    <w:rsid w:val="4A1452FF"/>
    <w:rsid w:val="4A162E25"/>
    <w:rsid w:val="4A4F4589"/>
    <w:rsid w:val="4A5D6CA6"/>
    <w:rsid w:val="4A5E2A1E"/>
    <w:rsid w:val="4A631096"/>
    <w:rsid w:val="4A791606"/>
    <w:rsid w:val="4A9621B8"/>
    <w:rsid w:val="4AA56189"/>
    <w:rsid w:val="4AC76815"/>
    <w:rsid w:val="4ADB3E33"/>
    <w:rsid w:val="4AE42F23"/>
    <w:rsid w:val="4AEE78FE"/>
    <w:rsid w:val="4AF15640"/>
    <w:rsid w:val="4AF22A01"/>
    <w:rsid w:val="4B337A07"/>
    <w:rsid w:val="4B464649"/>
    <w:rsid w:val="4B4D546B"/>
    <w:rsid w:val="4B841402"/>
    <w:rsid w:val="4B893ACB"/>
    <w:rsid w:val="4BF52F0E"/>
    <w:rsid w:val="4C31006D"/>
    <w:rsid w:val="4C392DFB"/>
    <w:rsid w:val="4C416153"/>
    <w:rsid w:val="4C5639AD"/>
    <w:rsid w:val="4C577725"/>
    <w:rsid w:val="4C9B331A"/>
    <w:rsid w:val="4CC557CA"/>
    <w:rsid w:val="4CD70006"/>
    <w:rsid w:val="4CEE62DB"/>
    <w:rsid w:val="4D237484"/>
    <w:rsid w:val="4D267823"/>
    <w:rsid w:val="4D2C295F"/>
    <w:rsid w:val="4D2D05F8"/>
    <w:rsid w:val="4D3637DE"/>
    <w:rsid w:val="4D4862F7"/>
    <w:rsid w:val="4D487DCD"/>
    <w:rsid w:val="4D64659D"/>
    <w:rsid w:val="4D685CE1"/>
    <w:rsid w:val="4DBE165E"/>
    <w:rsid w:val="4DE82A5F"/>
    <w:rsid w:val="4E031912"/>
    <w:rsid w:val="4E0538DC"/>
    <w:rsid w:val="4E21570C"/>
    <w:rsid w:val="4E6F74CE"/>
    <w:rsid w:val="4EA20D07"/>
    <w:rsid w:val="4EA34EA3"/>
    <w:rsid w:val="4EB470B0"/>
    <w:rsid w:val="4EC76DE4"/>
    <w:rsid w:val="4ECB7CE4"/>
    <w:rsid w:val="4EFD2805"/>
    <w:rsid w:val="4F471CD3"/>
    <w:rsid w:val="4F7D3461"/>
    <w:rsid w:val="4F8B6063"/>
    <w:rsid w:val="4F8C1DE4"/>
    <w:rsid w:val="4FA133E4"/>
    <w:rsid w:val="4FAC11CC"/>
    <w:rsid w:val="4FB235F0"/>
    <w:rsid w:val="4FF21C3E"/>
    <w:rsid w:val="4FFC5476"/>
    <w:rsid w:val="500A7A3B"/>
    <w:rsid w:val="500E27F0"/>
    <w:rsid w:val="501222E0"/>
    <w:rsid w:val="501A1195"/>
    <w:rsid w:val="502E69EF"/>
    <w:rsid w:val="50377F99"/>
    <w:rsid w:val="50427A53"/>
    <w:rsid w:val="504E34C8"/>
    <w:rsid w:val="50697A27"/>
    <w:rsid w:val="50B74C36"/>
    <w:rsid w:val="50CE26AB"/>
    <w:rsid w:val="50D04709"/>
    <w:rsid w:val="50E517A3"/>
    <w:rsid w:val="50E7551B"/>
    <w:rsid w:val="51155837"/>
    <w:rsid w:val="51295B34"/>
    <w:rsid w:val="512B7143"/>
    <w:rsid w:val="51361FFF"/>
    <w:rsid w:val="513C3327"/>
    <w:rsid w:val="5141312A"/>
    <w:rsid w:val="5144471C"/>
    <w:rsid w:val="51567284"/>
    <w:rsid w:val="517B288E"/>
    <w:rsid w:val="519531C9"/>
    <w:rsid w:val="51B45471"/>
    <w:rsid w:val="51E1640E"/>
    <w:rsid w:val="52320A18"/>
    <w:rsid w:val="523302EC"/>
    <w:rsid w:val="524C351E"/>
    <w:rsid w:val="52595FA5"/>
    <w:rsid w:val="527E5A0B"/>
    <w:rsid w:val="52923265"/>
    <w:rsid w:val="52B47467"/>
    <w:rsid w:val="52CE3C49"/>
    <w:rsid w:val="52DA5D7A"/>
    <w:rsid w:val="52E65B02"/>
    <w:rsid w:val="52EF3C61"/>
    <w:rsid w:val="52F12681"/>
    <w:rsid w:val="52FB705C"/>
    <w:rsid w:val="530C1269"/>
    <w:rsid w:val="530C3017"/>
    <w:rsid w:val="530C74BB"/>
    <w:rsid w:val="53146370"/>
    <w:rsid w:val="532A1BFB"/>
    <w:rsid w:val="53504442"/>
    <w:rsid w:val="53536E98"/>
    <w:rsid w:val="537429B7"/>
    <w:rsid w:val="53915C12"/>
    <w:rsid w:val="539A4AC7"/>
    <w:rsid w:val="53AC0356"/>
    <w:rsid w:val="53B06098"/>
    <w:rsid w:val="53DE7203"/>
    <w:rsid w:val="53EE4E13"/>
    <w:rsid w:val="540A3C5A"/>
    <w:rsid w:val="542875B1"/>
    <w:rsid w:val="544065E9"/>
    <w:rsid w:val="544E473C"/>
    <w:rsid w:val="5452714F"/>
    <w:rsid w:val="545F0A26"/>
    <w:rsid w:val="54705828"/>
    <w:rsid w:val="548B2661"/>
    <w:rsid w:val="54972DB4"/>
    <w:rsid w:val="54CB3308"/>
    <w:rsid w:val="54DD7F34"/>
    <w:rsid w:val="54F9581D"/>
    <w:rsid w:val="54FE1085"/>
    <w:rsid w:val="5512068D"/>
    <w:rsid w:val="551D61F1"/>
    <w:rsid w:val="55434796"/>
    <w:rsid w:val="555111B5"/>
    <w:rsid w:val="555D200A"/>
    <w:rsid w:val="55AA1153"/>
    <w:rsid w:val="55BD3A86"/>
    <w:rsid w:val="55BE7BC3"/>
    <w:rsid w:val="55E069DD"/>
    <w:rsid w:val="55F67FAE"/>
    <w:rsid w:val="5608799F"/>
    <w:rsid w:val="560B3A5A"/>
    <w:rsid w:val="560F2325"/>
    <w:rsid w:val="561061F5"/>
    <w:rsid w:val="5627460C"/>
    <w:rsid w:val="56357FF4"/>
    <w:rsid w:val="5637484F"/>
    <w:rsid w:val="563B67DC"/>
    <w:rsid w:val="56464A92"/>
    <w:rsid w:val="564725B8"/>
    <w:rsid w:val="56537923"/>
    <w:rsid w:val="567A0BDF"/>
    <w:rsid w:val="56916762"/>
    <w:rsid w:val="56A619D5"/>
    <w:rsid w:val="56B14EED"/>
    <w:rsid w:val="56B7773E"/>
    <w:rsid w:val="56BA722E"/>
    <w:rsid w:val="56D71B8E"/>
    <w:rsid w:val="56DA167E"/>
    <w:rsid w:val="56DD0123"/>
    <w:rsid w:val="57243EB8"/>
    <w:rsid w:val="572823EA"/>
    <w:rsid w:val="573C508F"/>
    <w:rsid w:val="57462870"/>
    <w:rsid w:val="57526898"/>
    <w:rsid w:val="575431DF"/>
    <w:rsid w:val="57597DC3"/>
    <w:rsid w:val="577735EB"/>
    <w:rsid w:val="578D66F1"/>
    <w:rsid w:val="57B343A9"/>
    <w:rsid w:val="57B65C47"/>
    <w:rsid w:val="57EF388F"/>
    <w:rsid w:val="57FE499F"/>
    <w:rsid w:val="58027C9C"/>
    <w:rsid w:val="58070251"/>
    <w:rsid w:val="58101268"/>
    <w:rsid w:val="582726A1"/>
    <w:rsid w:val="583059FA"/>
    <w:rsid w:val="58A5047A"/>
    <w:rsid w:val="58BE1257"/>
    <w:rsid w:val="58DE6AF1"/>
    <w:rsid w:val="59035F41"/>
    <w:rsid w:val="5919648E"/>
    <w:rsid w:val="592A069B"/>
    <w:rsid w:val="593B73F3"/>
    <w:rsid w:val="594C6863"/>
    <w:rsid w:val="597A1831"/>
    <w:rsid w:val="59B63CDD"/>
    <w:rsid w:val="5A1F7AD4"/>
    <w:rsid w:val="5A3D6C22"/>
    <w:rsid w:val="5A4B0A38"/>
    <w:rsid w:val="5A4F3614"/>
    <w:rsid w:val="5A731BCE"/>
    <w:rsid w:val="5A767910"/>
    <w:rsid w:val="5A7C4F26"/>
    <w:rsid w:val="5AA20705"/>
    <w:rsid w:val="5AB31D2B"/>
    <w:rsid w:val="5ABF4E13"/>
    <w:rsid w:val="5AC16DDD"/>
    <w:rsid w:val="5AE815F1"/>
    <w:rsid w:val="5B0319F2"/>
    <w:rsid w:val="5B0809A3"/>
    <w:rsid w:val="5B0A622D"/>
    <w:rsid w:val="5B211D37"/>
    <w:rsid w:val="5B423BDA"/>
    <w:rsid w:val="5B9A4C8A"/>
    <w:rsid w:val="5BCF1086"/>
    <w:rsid w:val="5BFB7CFF"/>
    <w:rsid w:val="5BFD3E45"/>
    <w:rsid w:val="5C1E200D"/>
    <w:rsid w:val="5C2C297C"/>
    <w:rsid w:val="5C533A65"/>
    <w:rsid w:val="5C562D31"/>
    <w:rsid w:val="5C78171D"/>
    <w:rsid w:val="5C806824"/>
    <w:rsid w:val="5C8266C5"/>
    <w:rsid w:val="5C853E3A"/>
    <w:rsid w:val="5C9D2E01"/>
    <w:rsid w:val="5CAE513F"/>
    <w:rsid w:val="5CBC5AAE"/>
    <w:rsid w:val="5CC11316"/>
    <w:rsid w:val="5CDC7EFE"/>
    <w:rsid w:val="5CF1327E"/>
    <w:rsid w:val="5D375134"/>
    <w:rsid w:val="5D3F048D"/>
    <w:rsid w:val="5D5E0DF4"/>
    <w:rsid w:val="5D8D2FA6"/>
    <w:rsid w:val="5D900CE9"/>
    <w:rsid w:val="5DAF73C1"/>
    <w:rsid w:val="5DB524FD"/>
    <w:rsid w:val="5DCB1D21"/>
    <w:rsid w:val="5DDC7A8A"/>
    <w:rsid w:val="5DE13F7A"/>
    <w:rsid w:val="5DEC4171"/>
    <w:rsid w:val="5DEF1A3E"/>
    <w:rsid w:val="5DFE3EA4"/>
    <w:rsid w:val="5E034121"/>
    <w:rsid w:val="5E162F9C"/>
    <w:rsid w:val="5E3E0745"/>
    <w:rsid w:val="5E510478"/>
    <w:rsid w:val="5E532442"/>
    <w:rsid w:val="5E9C0309"/>
    <w:rsid w:val="5EC4038A"/>
    <w:rsid w:val="5EC9289C"/>
    <w:rsid w:val="5ED53F40"/>
    <w:rsid w:val="5EE40F07"/>
    <w:rsid w:val="5EEC7DB1"/>
    <w:rsid w:val="5F21609C"/>
    <w:rsid w:val="5F225195"/>
    <w:rsid w:val="5F5C5326"/>
    <w:rsid w:val="5F63341C"/>
    <w:rsid w:val="5F984D27"/>
    <w:rsid w:val="5F9D40EA"/>
    <w:rsid w:val="5F9E593F"/>
    <w:rsid w:val="5FAB1E0A"/>
    <w:rsid w:val="5FC52ECB"/>
    <w:rsid w:val="5FC823B2"/>
    <w:rsid w:val="5FD37B4E"/>
    <w:rsid w:val="5FEC0E57"/>
    <w:rsid w:val="604C7149"/>
    <w:rsid w:val="6051475F"/>
    <w:rsid w:val="60522285"/>
    <w:rsid w:val="606326E4"/>
    <w:rsid w:val="607D013A"/>
    <w:rsid w:val="60B7734E"/>
    <w:rsid w:val="60CB69BE"/>
    <w:rsid w:val="60E2185B"/>
    <w:rsid w:val="60E628A2"/>
    <w:rsid w:val="610572F8"/>
    <w:rsid w:val="610C0444"/>
    <w:rsid w:val="613227E3"/>
    <w:rsid w:val="61355E00"/>
    <w:rsid w:val="6138147B"/>
    <w:rsid w:val="617F70AA"/>
    <w:rsid w:val="61B5336E"/>
    <w:rsid w:val="61D00B54"/>
    <w:rsid w:val="61D45648"/>
    <w:rsid w:val="61D504A2"/>
    <w:rsid w:val="62053A53"/>
    <w:rsid w:val="621E4EA4"/>
    <w:rsid w:val="623F6839"/>
    <w:rsid w:val="624A0E00"/>
    <w:rsid w:val="62581B4F"/>
    <w:rsid w:val="62636A4B"/>
    <w:rsid w:val="627110E9"/>
    <w:rsid w:val="62727664"/>
    <w:rsid w:val="62922E0D"/>
    <w:rsid w:val="629E5C56"/>
    <w:rsid w:val="62AE34CC"/>
    <w:rsid w:val="62C12233"/>
    <w:rsid w:val="62C722C0"/>
    <w:rsid w:val="62F835B8"/>
    <w:rsid w:val="63237BD8"/>
    <w:rsid w:val="633B16F7"/>
    <w:rsid w:val="63424545"/>
    <w:rsid w:val="634B193A"/>
    <w:rsid w:val="63587BBF"/>
    <w:rsid w:val="6373477E"/>
    <w:rsid w:val="639037F0"/>
    <w:rsid w:val="63932A29"/>
    <w:rsid w:val="63AC7EFE"/>
    <w:rsid w:val="63B87B23"/>
    <w:rsid w:val="63C049B1"/>
    <w:rsid w:val="63CC5849"/>
    <w:rsid w:val="63D32DD4"/>
    <w:rsid w:val="63D464D8"/>
    <w:rsid w:val="64267CB1"/>
    <w:rsid w:val="644D7933"/>
    <w:rsid w:val="6491168D"/>
    <w:rsid w:val="64A61C51"/>
    <w:rsid w:val="64AD1110"/>
    <w:rsid w:val="64B34F68"/>
    <w:rsid w:val="64D97BA9"/>
    <w:rsid w:val="64E16BC2"/>
    <w:rsid w:val="64EE6A20"/>
    <w:rsid w:val="64F662C9"/>
    <w:rsid w:val="64FE478A"/>
    <w:rsid w:val="650D2168"/>
    <w:rsid w:val="651303C0"/>
    <w:rsid w:val="65362175"/>
    <w:rsid w:val="65652A5B"/>
    <w:rsid w:val="65657E6E"/>
    <w:rsid w:val="65910E15"/>
    <w:rsid w:val="65956E9C"/>
    <w:rsid w:val="65B2776B"/>
    <w:rsid w:val="65DA26AA"/>
    <w:rsid w:val="65E25E59"/>
    <w:rsid w:val="66090F55"/>
    <w:rsid w:val="66154481"/>
    <w:rsid w:val="662446C4"/>
    <w:rsid w:val="6646288C"/>
    <w:rsid w:val="66551E8A"/>
    <w:rsid w:val="66597C44"/>
    <w:rsid w:val="666A5FB2"/>
    <w:rsid w:val="666B22F3"/>
    <w:rsid w:val="667271DD"/>
    <w:rsid w:val="667473F9"/>
    <w:rsid w:val="66833198"/>
    <w:rsid w:val="66886CF4"/>
    <w:rsid w:val="66926769"/>
    <w:rsid w:val="669730E8"/>
    <w:rsid w:val="66A7157D"/>
    <w:rsid w:val="66AA2E1B"/>
    <w:rsid w:val="66B56E58"/>
    <w:rsid w:val="66DD448F"/>
    <w:rsid w:val="66E21F66"/>
    <w:rsid w:val="66F61BBC"/>
    <w:rsid w:val="670D4A21"/>
    <w:rsid w:val="67310E46"/>
    <w:rsid w:val="67650AF0"/>
    <w:rsid w:val="67672ABA"/>
    <w:rsid w:val="6773145F"/>
    <w:rsid w:val="678372EF"/>
    <w:rsid w:val="678F2F5A"/>
    <w:rsid w:val="679F168B"/>
    <w:rsid w:val="67A93F37"/>
    <w:rsid w:val="67AA57F1"/>
    <w:rsid w:val="67D5313E"/>
    <w:rsid w:val="67F24A7A"/>
    <w:rsid w:val="68093B71"/>
    <w:rsid w:val="682664D1"/>
    <w:rsid w:val="68273FF7"/>
    <w:rsid w:val="683109E0"/>
    <w:rsid w:val="683A3D2B"/>
    <w:rsid w:val="684D0B9C"/>
    <w:rsid w:val="685748DD"/>
    <w:rsid w:val="6861575B"/>
    <w:rsid w:val="688C2D3E"/>
    <w:rsid w:val="68CD1043"/>
    <w:rsid w:val="68D91796"/>
    <w:rsid w:val="68D979E8"/>
    <w:rsid w:val="68DF15CC"/>
    <w:rsid w:val="68E10EEC"/>
    <w:rsid w:val="68F14D31"/>
    <w:rsid w:val="691C1682"/>
    <w:rsid w:val="692E06C5"/>
    <w:rsid w:val="693410C2"/>
    <w:rsid w:val="693809CB"/>
    <w:rsid w:val="694D7A8E"/>
    <w:rsid w:val="695B21AB"/>
    <w:rsid w:val="695F6B06"/>
    <w:rsid w:val="69693705"/>
    <w:rsid w:val="69B67D29"/>
    <w:rsid w:val="69BF2466"/>
    <w:rsid w:val="69C064B2"/>
    <w:rsid w:val="69CE6E20"/>
    <w:rsid w:val="69E349FB"/>
    <w:rsid w:val="69E46644"/>
    <w:rsid w:val="69F27E0A"/>
    <w:rsid w:val="6A0546FF"/>
    <w:rsid w:val="6A667059"/>
    <w:rsid w:val="6A7C4ACE"/>
    <w:rsid w:val="6A7E25F5"/>
    <w:rsid w:val="6A8A11AD"/>
    <w:rsid w:val="6A902328"/>
    <w:rsid w:val="6AAF714A"/>
    <w:rsid w:val="6AC00878"/>
    <w:rsid w:val="6AC24A79"/>
    <w:rsid w:val="6AC36259"/>
    <w:rsid w:val="6AC83870"/>
    <w:rsid w:val="6AD22940"/>
    <w:rsid w:val="6AE517EE"/>
    <w:rsid w:val="6AFC79BD"/>
    <w:rsid w:val="6B057B25"/>
    <w:rsid w:val="6B0F149F"/>
    <w:rsid w:val="6B11316E"/>
    <w:rsid w:val="6B741504"/>
    <w:rsid w:val="6B76328E"/>
    <w:rsid w:val="6B792062"/>
    <w:rsid w:val="6B804DE4"/>
    <w:rsid w:val="6B845281"/>
    <w:rsid w:val="6B8C01BB"/>
    <w:rsid w:val="6BB107A8"/>
    <w:rsid w:val="6BB86F51"/>
    <w:rsid w:val="6BEE7306"/>
    <w:rsid w:val="6C027255"/>
    <w:rsid w:val="6C1B20C5"/>
    <w:rsid w:val="6C1B3E73"/>
    <w:rsid w:val="6C1C0317"/>
    <w:rsid w:val="6C1F5711"/>
    <w:rsid w:val="6C4E44ED"/>
    <w:rsid w:val="6C5630FD"/>
    <w:rsid w:val="6CA56363"/>
    <w:rsid w:val="6CC26721"/>
    <w:rsid w:val="6CDC4159"/>
    <w:rsid w:val="6CE2364F"/>
    <w:rsid w:val="6CF7668E"/>
    <w:rsid w:val="6CFA617E"/>
    <w:rsid w:val="6D10720A"/>
    <w:rsid w:val="6D3C22F3"/>
    <w:rsid w:val="6D673280"/>
    <w:rsid w:val="6D8838DC"/>
    <w:rsid w:val="6D8B4F44"/>
    <w:rsid w:val="6D9143ED"/>
    <w:rsid w:val="6D97577B"/>
    <w:rsid w:val="6DAC56CB"/>
    <w:rsid w:val="6DE309C1"/>
    <w:rsid w:val="6DFC5068"/>
    <w:rsid w:val="6E052F3B"/>
    <w:rsid w:val="6E14501E"/>
    <w:rsid w:val="6E272FA3"/>
    <w:rsid w:val="6E2A65EF"/>
    <w:rsid w:val="6E2E7E8E"/>
    <w:rsid w:val="6E5042A8"/>
    <w:rsid w:val="6E560BE9"/>
    <w:rsid w:val="6E7C32EF"/>
    <w:rsid w:val="6E922B12"/>
    <w:rsid w:val="6EA36ACE"/>
    <w:rsid w:val="6EAF1534"/>
    <w:rsid w:val="6EBD32EB"/>
    <w:rsid w:val="6EEE586F"/>
    <w:rsid w:val="6EF8340E"/>
    <w:rsid w:val="6F011A46"/>
    <w:rsid w:val="6F1800E2"/>
    <w:rsid w:val="6F3F60CB"/>
    <w:rsid w:val="6F4162E7"/>
    <w:rsid w:val="6F435BBB"/>
    <w:rsid w:val="6F4638FD"/>
    <w:rsid w:val="6F8C7562"/>
    <w:rsid w:val="6FA80B24"/>
    <w:rsid w:val="6FCD36D6"/>
    <w:rsid w:val="6FCE7B7A"/>
    <w:rsid w:val="6FE019BB"/>
    <w:rsid w:val="700C41FF"/>
    <w:rsid w:val="700F1F41"/>
    <w:rsid w:val="701060CF"/>
    <w:rsid w:val="70117FCA"/>
    <w:rsid w:val="701E3F32"/>
    <w:rsid w:val="701F03D6"/>
    <w:rsid w:val="70333E81"/>
    <w:rsid w:val="70390D6C"/>
    <w:rsid w:val="703B2D36"/>
    <w:rsid w:val="703E6382"/>
    <w:rsid w:val="705160B5"/>
    <w:rsid w:val="70585696"/>
    <w:rsid w:val="7064403B"/>
    <w:rsid w:val="70786FAE"/>
    <w:rsid w:val="709D2305"/>
    <w:rsid w:val="70C44AD9"/>
    <w:rsid w:val="70C64DEB"/>
    <w:rsid w:val="70CC1BE0"/>
    <w:rsid w:val="70E12243"/>
    <w:rsid w:val="70F44B63"/>
    <w:rsid w:val="711517D9"/>
    <w:rsid w:val="711551A7"/>
    <w:rsid w:val="71254E48"/>
    <w:rsid w:val="71353C29"/>
    <w:rsid w:val="714E77C7"/>
    <w:rsid w:val="71502811"/>
    <w:rsid w:val="71671647"/>
    <w:rsid w:val="71706DFB"/>
    <w:rsid w:val="718F1ADB"/>
    <w:rsid w:val="71A36DE5"/>
    <w:rsid w:val="71B85040"/>
    <w:rsid w:val="71BE4633"/>
    <w:rsid w:val="71DD4F24"/>
    <w:rsid w:val="721101F2"/>
    <w:rsid w:val="72273572"/>
    <w:rsid w:val="72281098"/>
    <w:rsid w:val="723839D1"/>
    <w:rsid w:val="7249798C"/>
    <w:rsid w:val="725956F5"/>
    <w:rsid w:val="727051DB"/>
    <w:rsid w:val="7278201F"/>
    <w:rsid w:val="72876574"/>
    <w:rsid w:val="729329B5"/>
    <w:rsid w:val="72CD3AE8"/>
    <w:rsid w:val="72F53ED4"/>
    <w:rsid w:val="73174540"/>
    <w:rsid w:val="73217FC1"/>
    <w:rsid w:val="732F7D1D"/>
    <w:rsid w:val="736531BF"/>
    <w:rsid w:val="736967C5"/>
    <w:rsid w:val="73724CC1"/>
    <w:rsid w:val="7390793D"/>
    <w:rsid w:val="73925BAA"/>
    <w:rsid w:val="739D66E9"/>
    <w:rsid w:val="73A82490"/>
    <w:rsid w:val="73E55492"/>
    <w:rsid w:val="73FE0302"/>
    <w:rsid w:val="740238DF"/>
    <w:rsid w:val="740A4EF9"/>
    <w:rsid w:val="74416C47"/>
    <w:rsid w:val="74424693"/>
    <w:rsid w:val="74541DA2"/>
    <w:rsid w:val="745919DD"/>
    <w:rsid w:val="746565D3"/>
    <w:rsid w:val="748A7DE8"/>
    <w:rsid w:val="748C1DB2"/>
    <w:rsid w:val="748C590E"/>
    <w:rsid w:val="74C257D4"/>
    <w:rsid w:val="74E474F8"/>
    <w:rsid w:val="75117320"/>
    <w:rsid w:val="75553110"/>
    <w:rsid w:val="7581743D"/>
    <w:rsid w:val="759233F8"/>
    <w:rsid w:val="75A57091"/>
    <w:rsid w:val="75C612F4"/>
    <w:rsid w:val="75CA78FA"/>
    <w:rsid w:val="75CE0FC7"/>
    <w:rsid w:val="76171F5A"/>
    <w:rsid w:val="76292A2E"/>
    <w:rsid w:val="76436396"/>
    <w:rsid w:val="76516E0F"/>
    <w:rsid w:val="766A6123"/>
    <w:rsid w:val="76BE6C04"/>
    <w:rsid w:val="76C45833"/>
    <w:rsid w:val="770220A6"/>
    <w:rsid w:val="770C2088"/>
    <w:rsid w:val="770C2D36"/>
    <w:rsid w:val="773D6051"/>
    <w:rsid w:val="7749397A"/>
    <w:rsid w:val="775279A3"/>
    <w:rsid w:val="775D7A36"/>
    <w:rsid w:val="77617526"/>
    <w:rsid w:val="7769462C"/>
    <w:rsid w:val="776E1C43"/>
    <w:rsid w:val="776E579F"/>
    <w:rsid w:val="77752733"/>
    <w:rsid w:val="77816D52"/>
    <w:rsid w:val="77A86F03"/>
    <w:rsid w:val="77B1537F"/>
    <w:rsid w:val="77B72F38"/>
    <w:rsid w:val="77D839A5"/>
    <w:rsid w:val="77EA2BFF"/>
    <w:rsid w:val="780F6F82"/>
    <w:rsid w:val="78175E36"/>
    <w:rsid w:val="7824658F"/>
    <w:rsid w:val="78342545"/>
    <w:rsid w:val="785B4326"/>
    <w:rsid w:val="788D7EA7"/>
    <w:rsid w:val="78B1717C"/>
    <w:rsid w:val="78FB0020"/>
    <w:rsid w:val="7946296D"/>
    <w:rsid w:val="796C5D0E"/>
    <w:rsid w:val="79765067"/>
    <w:rsid w:val="798E117E"/>
    <w:rsid w:val="79986B03"/>
    <w:rsid w:val="799B44EF"/>
    <w:rsid w:val="79BE0C60"/>
    <w:rsid w:val="79C8388C"/>
    <w:rsid w:val="79F67FBE"/>
    <w:rsid w:val="7A41719B"/>
    <w:rsid w:val="7A431165"/>
    <w:rsid w:val="7A5253DC"/>
    <w:rsid w:val="7A8A2EA7"/>
    <w:rsid w:val="7ACD07FE"/>
    <w:rsid w:val="7ACD1BE9"/>
    <w:rsid w:val="7B111016"/>
    <w:rsid w:val="7B2B33A6"/>
    <w:rsid w:val="7B3A4316"/>
    <w:rsid w:val="7B4038F6"/>
    <w:rsid w:val="7B430CF1"/>
    <w:rsid w:val="7B5452C6"/>
    <w:rsid w:val="7B672C31"/>
    <w:rsid w:val="7B7315D6"/>
    <w:rsid w:val="7B8E01BE"/>
    <w:rsid w:val="7B98103C"/>
    <w:rsid w:val="7BA619AB"/>
    <w:rsid w:val="7BAA2F34"/>
    <w:rsid w:val="7BAD0F8C"/>
    <w:rsid w:val="7BBA34F7"/>
    <w:rsid w:val="7BC462D5"/>
    <w:rsid w:val="7BDE7397"/>
    <w:rsid w:val="7BE10C35"/>
    <w:rsid w:val="7BE81FC4"/>
    <w:rsid w:val="7BEA6C58"/>
    <w:rsid w:val="7BEB5610"/>
    <w:rsid w:val="7BF02C26"/>
    <w:rsid w:val="7BFB513A"/>
    <w:rsid w:val="7C0D5F13"/>
    <w:rsid w:val="7C211032"/>
    <w:rsid w:val="7C3C2310"/>
    <w:rsid w:val="7C52743D"/>
    <w:rsid w:val="7C6B2214"/>
    <w:rsid w:val="7C7C3FC9"/>
    <w:rsid w:val="7CD32982"/>
    <w:rsid w:val="7CEB418B"/>
    <w:rsid w:val="7CFD1A9F"/>
    <w:rsid w:val="7D2232B3"/>
    <w:rsid w:val="7D417EB1"/>
    <w:rsid w:val="7D464CCE"/>
    <w:rsid w:val="7D547E8C"/>
    <w:rsid w:val="7D5B41D7"/>
    <w:rsid w:val="7D676F18"/>
    <w:rsid w:val="7D792FF5"/>
    <w:rsid w:val="7D8E26F7"/>
    <w:rsid w:val="7DA00A07"/>
    <w:rsid w:val="7DA912DF"/>
    <w:rsid w:val="7DC409A9"/>
    <w:rsid w:val="7DD50833"/>
    <w:rsid w:val="7DDA3B8E"/>
    <w:rsid w:val="7E0230E5"/>
    <w:rsid w:val="7E0B1F99"/>
    <w:rsid w:val="7E3F60E7"/>
    <w:rsid w:val="7E441E69"/>
    <w:rsid w:val="7E68119A"/>
    <w:rsid w:val="7E7062A0"/>
    <w:rsid w:val="7E885398"/>
    <w:rsid w:val="7E8E6727"/>
    <w:rsid w:val="7E9C0E44"/>
    <w:rsid w:val="7EB22415"/>
    <w:rsid w:val="7ED56104"/>
    <w:rsid w:val="7ED771B7"/>
    <w:rsid w:val="7EE4674F"/>
    <w:rsid w:val="7EF12DD3"/>
    <w:rsid w:val="7F362722"/>
    <w:rsid w:val="7F4E3FDA"/>
    <w:rsid w:val="7F5636E8"/>
    <w:rsid w:val="7F590AE3"/>
    <w:rsid w:val="7F644DE8"/>
    <w:rsid w:val="7F737DF6"/>
    <w:rsid w:val="7F9B734D"/>
    <w:rsid w:val="7FA31ACC"/>
    <w:rsid w:val="7FA501CC"/>
    <w:rsid w:val="7FB64187"/>
    <w:rsid w:val="7FC86A2E"/>
    <w:rsid w:val="7FDE381E"/>
    <w:rsid w:val="7FFE3B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SA"/>
    </w:rPr>
  </w:style>
  <w:style w:type="character" w:default="1" w:styleId="19">
    <w:name w:val="Default Paragraph Font"/>
    <w:unhideWhenUsed/>
    <w:qFormat/>
    <w:uiPriority w:val="0"/>
  </w:style>
  <w:style w:type="table" w:default="1" w:styleId="17">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next w:val="2"/>
    <w:qFormat/>
    <w:uiPriority w:val="0"/>
    <w:pPr>
      <w:spacing w:after="120" w:afterLines="0"/>
    </w:pPr>
  </w:style>
  <w:style w:type="paragraph" w:styleId="7">
    <w:name w:val="Body Text Indent"/>
    <w:basedOn w:val="1"/>
    <w:next w:val="8"/>
    <w:unhideWhenUsed/>
    <w:qFormat/>
    <w:uiPriority w:val="99"/>
    <w:pPr>
      <w:spacing w:line="360" w:lineRule="auto"/>
      <w:ind w:firstLine="560" w:firstLineChars="200"/>
    </w:pPr>
    <w:rPr>
      <w:rFonts w:ascii="宋体" w:hAnsi="宋体"/>
      <w:sz w:val="28"/>
    </w:rPr>
  </w:style>
  <w:style w:type="paragraph" w:styleId="8">
    <w:name w:val="envelope return"/>
    <w:basedOn w:val="1"/>
    <w:qFormat/>
    <w:uiPriority w:val="0"/>
    <w:pPr>
      <w:widowControl/>
      <w:snapToGrid w:val="0"/>
      <w:jc w:val="left"/>
    </w:pPr>
    <w:rPr>
      <w:rFonts w:ascii="Arial" w:hAnsi="Arial"/>
      <w:kern w:val="0"/>
      <w:sz w:val="20"/>
      <w:szCs w:val="20"/>
    </w:rPr>
  </w:style>
  <w:style w:type="paragraph" w:styleId="9">
    <w:name w:val="toc 3"/>
    <w:basedOn w:val="1"/>
    <w:next w:val="1"/>
    <w:unhideWhenUsed/>
    <w:qFormat/>
    <w:uiPriority w:val="39"/>
    <w:pPr>
      <w:ind w:left="840" w:leftChars="400"/>
    </w:pPr>
  </w:style>
  <w:style w:type="paragraph" w:styleId="10">
    <w:name w:val="Plain Text"/>
    <w:basedOn w:val="1"/>
    <w:qFormat/>
    <w:uiPriority w:val="0"/>
    <w:rPr>
      <w:rFonts w:ascii="宋体" w:hAnsi="Courier New" w:cs="Courier New"/>
    </w:rPr>
  </w:style>
  <w:style w:type="paragraph" w:styleId="11">
    <w:name w:val="footer"/>
    <w:basedOn w:val="1"/>
    <w:unhideWhenUsed/>
    <w:qFormat/>
    <w:uiPriority w:val="0"/>
    <w:pPr>
      <w:tabs>
        <w:tab w:val="center" w:pos="4153"/>
        <w:tab w:val="right" w:pos="8306"/>
      </w:tabs>
      <w:snapToGrid w:val="0"/>
      <w:jc w:val="left"/>
    </w:pPr>
    <w:rPr>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2"/>
    <w:basedOn w:val="1"/>
    <w:qFormat/>
    <w:uiPriority w:val="0"/>
    <w:pPr>
      <w:spacing w:after="120" w:line="480" w:lineRule="auto"/>
    </w:pPr>
  </w:style>
  <w:style w:type="paragraph" w:styleId="1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SA"/>
    </w:rPr>
  </w:style>
  <w:style w:type="paragraph" w:styleId="15">
    <w:name w:val="Body Text First Indent"/>
    <w:basedOn w:val="6"/>
    <w:qFormat/>
    <w:uiPriority w:val="0"/>
    <w:pPr>
      <w:adjustRightInd w:val="0"/>
      <w:snapToGrid w:val="0"/>
      <w:spacing w:afterLines="30" w:line="300" w:lineRule="auto"/>
      <w:ind w:firstLine="200" w:firstLineChars="200"/>
      <w:textAlignment w:val="baseline"/>
    </w:pPr>
    <w:rPr>
      <w:rFonts w:ascii="仿宋_GB2312" w:hAnsi="宋体" w:eastAsia="仿宋_GB2312"/>
      <w:b/>
      <w:bCs/>
      <w:szCs w:val="36"/>
      <w:lang w:val="en-GB"/>
    </w:rPr>
  </w:style>
  <w:style w:type="paragraph" w:styleId="16">
    <w:name w:val="Body Text First Indent 2"/>
    <w:basedOn w:val="7"/>
    <w:next w:val="9"/>
    <w:qFormat/>
    <w:uiPriority w:val="0"/>
    <w:pPr>
      <w:adjustRightInd w:val="0"/>
      <w:spacing w:after="120" w:afterLines="0" w:line="312" w:lineRule="atLeast"/>
      <w:ind w:left="420" w:firstLine="210" w:firstLineChars="0"/>
      <w:textAlignment w:val="baseline"/>
    </w:pPr>
    <w:rPr>
      <w:rFonts w:ascii="Times New Roman"/>
      <w:kern w:val="0"/>
      <w:sz w:val="21"/>
      <w:szCs w:val="20"/>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llowedHyperlink"/>
    <w:basedOn w:val="19"/>
    <w:unhideWhenUsed/>
    <w:qFormat/>
    <w:uiPriority w:val="99"/>
    <w:rPr>
      <w:color w:val="3D3D3D"/>
      <w:u w:val="none"/>
    </w:rPr>
  </w:style>
  <w:style w:type="character" w:styleId="22">
    <w:name w:val="Hyperlink"/>
    <w:basedOn w:val="19"/>
    <w:unhideWhenUsed/>
    <w:qFormat/>
    <w:uiPriority w:val="99"/>
    <w:rPr>
      <w:color w:val="3D3D3D"/>
      <w:u w:val="none"/>
    </w:rPr>
  </w:style>
  <w:style w:type="paragraph" w:styleId="23">
    <w:name w:val="List Paragraph"/>
    <w:basedOn w:val="1"/>
    <w:qFormat/>
    <w:uiPriority w:val="0"/>
    <w:pPr>
      <w:ind w:firstLine="420" w:firstLineChars="200"/>
    </w:pPr>
  </w:style>
  <w:style w:type="paragraph" w:customStyle="1" w:styleId="24">
    <w:name w:val="样式 样式 左侧:  2 字符 + 左侧:  0.85 厘米 首行缩进:  2 字符1"/>
    <w:basedOn w:val="1"/>
    <w:qFormat/>
    <w:uiPriority w:val="0"/>
    <w:pPr>
      <w:ind w:left="482" w:firstLine="200" w:firstLineChars="200"/>
    </w:pPr>
    <w:rPr>
      <w:rFonts w:cs="宋体"/>
      <w:szCs w:val="20"/>
    </w:rPr>
  </w:style>
  <w:style w:type="character" w:customStyle="1" w:styleId="25">
    <w:name w:val="style171"/>
    <w:qFormat/>
    <w:uiPriority w:val="0"/>
    <w:rPr>
      <w:color w:val="666666"/>
      <w:sz w:val="18"/>
      <w:szCs w:val="18"/>
    </w:rPr>
  </w:style>
  <w:style w:type="character" w:customStyle="1" w:styleId="26">
    <w:name w:val="font11"/>
    <w:basedOn w:val="19"/>
    <w:qFormat/>
    <w:uiPriority w:val="0"/>
    <w:rPr>
      <w:rFonts w:hint="eastAsia" w:ascii="黑体" w:hAnsi="宋体" w:eastAsia="黑体" w:cs="黑体"/>
      <w:color w:val="000000"/>
      <w:sz w:val="22"/>
      <w:szCs w:val="22"/>
      <w:u w:val="single"/>
    </w:rPr>
  </w:style>
  <w:style w:type="character" w:customStyle="1" w:styleId="27">
    <w:name w:val="font61"/>
    <w:basedOn w:val="19"/>
    <w:qFormat/>
    <w:uiPriority w:val="0"/>
    <w:rPr>
      <w:rFonts w:hint="eastAsia" w:ascii="宋体" w:hAnsi="宋体" w:eastAsia="宋体" w:cs="宋体"/>
      <w:color w:val="000000"/>
      <w:sz w:val="22"/>
      <w:szCs w:val="22"/>
      <w:u w:val="none"/>
    </w:rPr>
  </w:style>
  <w:style w:type="character" w:customStyle="1" w:styleId="28">
    <w:name w:val="font51"/>
    <w:basedOn w:val="19"/>
    <w:qFormat/>
    <w:uiPriority w:val="0"/>
    <w:rPr>
      <w:rFonts w:hint="eastAsia" w:ascii="黑体" w:hAnsi="宋体" w:eastAsia="黑体" w:cs="黑体"/>
      <w:color w:val="000000"/>
      <w:sz w:val="22"/>
      <w:szCs w:val="22"/>
      <w:u w:val="none"/>
    </w:rPr>
  </w:style>
  <w:style w:type="paragraph" w:customStyle="1" w:styleId="29">
    <w:name w:val="Body text|1"/>
    <w:basedOn w:val="1"/>
    <w:qFormat/>
    <w:uiPriority w:val="0"/>
    <w:pPr>
      <w:widowControl w:val="0"/>
      <w:shd w:val="clear" w:color="auto" w:fill="auto"/>
      <w:spacing w:line="360"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13</Pages>
  <Words>7503</Words>
  <Characters>7958</Characters>
  <Lines>1</Lines>
  <Paragraphs>1</Paragraphs>
  <TotalTime>3</TotalTime>
  <ScaleCrop>false</ScaleCrop>
  <LinksUpToDate>false</LinksUpToDate>
  <CharactersWithSpaces>8877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2015-08-16T01:12:00Z</dcterms:created>
  <dc:creator>chenlujie</dc:creator>
  <cp:lastModifiedBy>A、陈少侠</cp:lastModifiedBy>
  <dcterms:modified xsi:type="dcterms:W3CDTF">2023-04-19T08:06:19Z</dcterms:modified>
  <dc:title>江苏沂州煤焦化有限公司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6FC332EA4A5F4FB7B35C6FA051CB219F</vt:lpwstr>
  </property>
  <property fmtid="{D5CDD505-2E9C-101B-9397-08002B2CF9AE}" pid="4" name="commondata">
    <vt:lpwstr>eyJoZGlkIjoiYzM0NzNmZDlmYjQzY2ZlMDBmN2YwMGExZjlhN2IxNzMifQ==</vt:lpwstr>
  </property>
</Properties>
</file>