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065759">
      <w:pPr>
        <w:spacing w:line="360" w:lineRule="auto"/>
        <w:ind w:leftChars="-373" w:left="-783" w:rightChars="-361" w:right="-758"/>
        <w:jc w:val="center"/>
        <w:rPr>
          <w:rFonts w:ascii="宋体" w:hAnsi="宋体"/>
          <w:sz w:val="52"/>
          <w:szCs w:val="52"/>
        </w:rPr>
      </w:pPr>
      <w:r>
        <w:rPr>
          <w:rFonts w:ascii="宋体" w:hAnsi="宋体"/>
          <w:sz w:val="52"/>
          <w:szCs w:val="52"/>
        </w:rPr>
        <w:t>层析系统</w:t>
      </w:r>
      <w:r>
        <w:rPr>
          <w:rFonts w:ascii="宋体" w:hAnsi="宋体" w:hint="eastAsia"/>
          <w:sz w:val="52"/>
          <w:szCs w:val="52"/>
        </w:rPr>
        <w:t>设备</w:t>
      </w:r>
    </w:p>
    <w:p w:rsidR="0044647B" w:rsidRDefault="00065759">
      <w:pPr>
        <w:spacing w:line="360" w:lineRule="auto"/>
        <w:ind w:leftChars="-373" w:left="-783" w:rightChars="-361" w:right="-758"/>
        <w:jc w:val="center"/>
        <w:rPr>
          <w:rFonts w:ascii="宋体" w:hAnsi="宋体"/>
          <w:sz w:val="52"/>
          <w:szCs w:val="52"/>
        </w:rPr>
      </w:pPr>
      <w:r>
        <w:rPr>
          <w:rFonts w:ascii="宋体" w:hAnsi="宋体" w:hint="eastAsia"/>
          <w:sz w:val="52"/>
          <w:szCs w:val="52"/>
        </w:rPr>
        <w:t>用户需求说明书</w:t>
      </w:r>
    </w:p>
    <w:p w:rsidR="0044647B" w:rsidRDefault="00065759">
      <w:pPr>
        <w:widowControl/>
        <w:jc w:val="left"/>
        <w:rPr>
          <w:rFonts w:ascii="宋体" w:hAnsi="宋体"/>
          <w:smallCaps/>
          <w:kern w:val="0"/>
          <w:sz w:val="24"/>
        </w:rPr>
      </w:pPr>
      <w:r>
        <w:rPr>
          <w:rFonts w:ascii="宋体" w:hAnsi="宋体"/>
          <w:b/>
          <w:sz w:val="24"/>
        </w:rPr>
        <w:br w:type="page"/>
      </w: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pStyle w:val="TitleofTemplate"/>
        <w:rPr>
          <w:rFonts w:ascii="宋体" w:hAnsi="宋体"/>
          <w:b w:val="0"/>
          <w:sz w:val="24"/>
          <w:lang w:eastAsia="zh-CN"/>
        </w:rPr>
      </w:pPr>
    </w:p>
    <w:p w:rsidR="0044647B" w:rsidRDefault="0044647B">
      <w:pPr>
        <w:spacing w:line="360" w:lineRule="auto"/>
        <w:jc w:val="center"/>
        <w:rPr>
          <w:rFonts w:ascii="宋体" w:hAnsi="宋体"/>
          <w:szCs w:val="21"/>
        </w:rPr>
      </w:pPr>
      <w:bookmarkStart w:id="0" w:name="OLE_LINK14"/>
      <w:bookmarkStart w:id="1" w:name="OLE_LINK13"/>
    </w:p>
    <w:p w:rsidR="0044647B" w:rsidRDefault="0044647B">
      <w:pPr>
        <w:spacing w:line="360" w:lineRule="auto"/>
        <w:jc w:val="center"/>
        <w:rPr>
          <w:rFonts w:ascii="宋体" w:hAnsi="宋体"/>
          <w:szCs w:val="21"/>
        </w:rPr>
      </w:pPr>
    </w:p>
    <w:p w:rsidR="0044647B" w:rsidRDefault="0044647B">
      <w:pPr>
        <w:spacing w:line="360" w:lineRule="auto"/>
        <w:jc w:val="center"/>
        <w:rPr>
          <w:rFonts w:ascii="宋体" w:hAnsi="宋体"/>
          <w:szCs w:val="21"/>
        </w:rPr>
      </w:pPr>
    </w:p>
    <w:p w:rsidR="0044647B" w:rsidRDefault="0044647B">
      <w:pPr>
        <w:spacing w:line="360" w:lineRule="auto"/>
        <w:jc w:val="center"/>
        <w:rPr>
          <w:rFonts w:ascii="宋体" w:hAnsi="宋体"/>
          <w:szCs w:val="21"/>
        </w:rPr>
      </w:pPr>
    </w:p>
    <w:p w:rsidR="0044647B" w:rsidRDefault="0044647B">
      <w:pPr>
        <w:spacing w:line="360" w:lineRule="auto"/>
        <w:jc w:val="center"/>
        <w:rPr>
          <w:rFonts w:ascii="宋体" w:hAnsi="宋体"/>
          <w:szCs w:val="21"/>
        </w:rPr>
      </w:pPr>
    </w:p>
    <w:p w:rsidR="0044647B" w:rsidRDefault="0044647B">
      <w:pPr>
        <w:spacing w:line="360" w:lineRule="auto"/>
        <w:jc w:val="center"/>
        <w:rPr>
          <w:rFonts w:ascii="宋体" w:hAnsi="宋体"/>
          <w:szCs w:val="21"/>
        </w:rPr>
      </w:pPr>
    </w:p>
    <w:p w:rsidR="0044647B" w:rsidRDefault="0044647B">
      <w:pPr>
        <w:spacing w:line="360" w:lineRule="auto"/>
        <w:jc w:val="center"/>
        <w:rPr>
          <w:rFonts w:ascii="宋体" w:hAnsi="宋体"/>
          <w:szCs w:val="21"/>
        </w:rPr>
      </w:pPr>
    </w:p>
    <w:p w:rsidR="0044647B" w:rsidRDefault="0044647B">
      <w:pPr>
        <w:spacing w:line="360" w:lineRule="auto"/>
        <w:jc w:val="center"/>
        <w:rPr>
          <w:rFonts w:ascii="宋体" w:hAnsi="宋体"/>
          <w:szCs w:val="21"/>
        </w:rPr>
      </w:pPr>
    </w:p>
    <w:p w:rsidR="0044647B" w:rsidRDefault="0044647B">
      <w:pPr>
        <w:spacing w:line="360" w:lineRule="auto"/>
        <w:jc w:val="center"/>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682"/>
      </w:tblGrid>
      <w:tr w:rsidR="0044647B">
        <w:tc>
          <w:tcPr>
            <w:tcW w:w="8522" w:type="dxa"/>
            <w:gridSpan w:val="2"/>
          </w:tcPr>
          <w:p w:rsidR="0044647B" w:rsidRDefault="00065759">
            <w:pPr>
              <w:spacing w:line="460" w:lineRule="exact"/>
              <w:jc w:val="center"/>
              <w:rPr>
                <w:rFonts w:ascii="宋体" w:hAnsi="宋体"/>
                <w:b/>
                <w:sz w:val="24"/>
              </w:rPr>
            </w:pPr>
            <w:r>
              <w:rPr>
                <w:rFonts w:ascii="宋体" w:hAnsi="宋体" w:hint="eastAsia"/>
                <w:b/>
                <w:sz w:val="24"/>
              </w:rPr>
              <w:t>审批</w:t>
            </w:r>
          </w:p>
        </w:tc>
      </w:tr>
      <w:tr w:rsidR="0044647B">
        <w:tc>
          <w:tcPr>
            <w:tcW w:w="2840" w:type="dxa"/>
          </w:tcPr>
          <w:p w:rsidR="0044647B" w:rsidRDefault="00065759">
            <w:pPr>
              <w:spacing w:line="460" w:lineRule="exact"/>
              <w:jc w:val="center"/>
              <w:rPr>
                <w:rFonts w:ascii="宋体" w:hAnsi="宋体"/>
                <w:b/>
                <w:sz w:val="24"/>
              </w:rPr>
            </w:pPr>
            <w:r>
              <w:rPr>
                <w:rFonts w:ascii="宋体" w:hAnsi="宋体" w:hint="eastAsia"/>
                <w:b/>
                <w:sz w:val="24"/>
              </w:rPr>
              <w:t>申请人</w:t>
            </w:r>
          </w:p>
        </w:tc>
        <w:tc>
          <w:tcPr>
            <w:tcW w:w="5682" w:type="dxa"/>
          </w:tcPr>
          <w:p w:rsidR="0044647B" w:rsidRDefault="0044647B">
            <w:pPr>
              <w:spacing w:line="460" w:lineRule="exact"/>
              <w:jc w:val="center"/>
              <w:rPr>
                <w:rFonts w:ascii="宋体" w:hAnsi="宋体"/>
                <w:b/>
                <w:sz w:val="24"/>
              </w:rPr>
            </w:pPr>
          </w:p>
          <w:p w:rsidR="0044647B" w:rsidRDefault="0044647B">
            <w:pPr>
              <w:spacing w:line="460" w:lineRule="exact"/>
              <w:jc w:val="center"/>
              <w:rPr>
                <w:rFonts w:ascii="宋体" w:hAnsi="宋体"/>
                <w:b/>
                <w:sz w:val="24"/>
              </w:rPr>
            </w:pPr>
          </w:p>
        </w:tc>
      </w:tr>
      <w:tr w:rsidR="0044647B">
        <w:tc>
          <w:tcPr>
            <w:tcW w:w="2840" w:type="dxa"/>
          </w:tcPr>
          <w:p w:rsidR="0044647B" w:rsidRDefault="00065759">
            <w:pPr>
              <w:spacing w:line="460" w:lineRule="exact"/>
              <w:jc w:val="center"/>
              <w:rPr>
                <w:rFonts w:ascii="宋体" w:hAnsi="宋体"/>
                <w:b/>
                <w:sz w:val="24"/>
              </w:rPr>
            </w:pPr>
            <w:r>
              <w:rPr>
                <w:rFonts w:ascii="宋体" w:hAnsi="宋体" w:hint="eastAsia"/>
                <w:b/>
                <w:sz w:val="24"/>
              </w:rPr>
              <w:t>使用部门负责人</w:t>
            </w:r>
          </w:p>
        </w:tc>
        <w:tc>
          <w:tcPr>
            <w:tcW w:w="5682" w:type="dxa"/>
          </w:tcPr>
          <w:p w:rsidR="0044647B" w:rsidRDefault="0044647B">
            <w:pPr>
              <w:spacing w:line="460" w:lineRule="exact"/>
              <w:jc w:val="center"/>
              <w:rPr>
                <w:rFonts w:ascii="宋体" w:hAnsi="宋体"/>
                <w:b/>
                <w:sz w:val="24"/>
              </w:rPr>
            </w:pPr>
          </w:p>
          <w:p w:rsidR="0044647B" w:rsidRDefault="0044647B">
            <w:pPr>
              <w:spacing w:line="460" w:lineRule="exact"/>
              <w:jc w:val="center"/>
              <w:rPr>
                <w:rFonts w:ascii="宋体" w:hAnsi="宋体"/>
                <w:b/>
                <w:sz w:val="24"/>
              </w:rPr>
            </w:pPr>
          </w:p>
        </w:tc>
      </w:tr>
      <w:tr w:rsidR="0044647B">
        <w:tc>
          <w:tcPr>
            <w:tcW w:w="2840" w:type="dxa"/>
          </w:tcPr>
          <w:p w:rsidR="0044647B" w:rsidRDefault="00065759">
            <w:pPr>
              <w:spacing w:line="460" w:lineRule="exact"/>
              <w:jc w:val="center"/>
              <w:rPr>
                <w:rFonts w:ascii="宋体" w:hAnsi="宋体"/>
                <w:b/>
                <w:sz w:val="24"/>
              </w:rPr>
            </w:pPr>
            <w:r>
              <w:rPr>
                <w:rFonts w:ascii="宋体" w:hAnsi="宋体" w:hint="eastAsia"/>
                <w:b/>
                <w:sz w:val="24"/>
              </w:rPr>
              <w:t>使用部门分管领导</w:t>
            </w:r>
          </w:p>
        </w:tc>
        <w:tc>
          <w:tcPr>
            <w:tcW w:w="5682" w:type="dxa"/>
          </w:tcPr>
          <w:p w:rsidR="0044647B" w:rsidRDefault="0044647B">
            <w:pPr>
              <w:spacing w:line="460" w:lineRule="exact"/>
              <w:jc w:val="center"/>
              <w:rPr>
                <w:rFonts w:ascii="宋体" w:hAnsi="宋体"/>
                <w:b/>
                <w:sz w:val="24"/>
              </w:rPr>
            </w:pPr>
          </w:p>
          <w:p w:rsidR="0044647B" w:rsidRDefault="0044647B">
            <w:pPr>
              <w:spacing w:line="460" w:lineRule="exact"/>
              <w:jc w:val="center"/>
              <w:rPr>
                <w:rFonts w:ascii="宋体" w:hAnsi="宋体"/>
                <w:b/>
                <w:sz w:val="24"/>
              </w:rPr>
            </w:pPr>
          </w:p>
        </w:tc>
      </w:tr>
    </w:tbl>
    <w:p w:rsidR="0044647B" w:rsidRDefault="0044647B">
      <w:pPr>
        <w:spacing w:line="360" w:lineRule="auto"/>
        <w:rPr>
          <w:rFonts w:ascii="宋体" w:hAnsi="宋体"/>
          <w:szCs w:val="21"/>
        </w:rPr>
      </w:pPr>
    </w:p>
    <w:p w:rsidR="0044647B" w:rsidRDefault="00065759">
      <w:pPr>
        <w:widowControl/>
        <w:jc w:val="left"/>
        <w:rPr>
          <w:rFonts w:ascii="宋体" w:hAnsi="宋体"/>
          <w:szCs w:val="21"/>
        </w:rPr>
      </w:pPr>
      <w:r>
        <w:rPr>
          <w:rFonts w:ascii="宋体" w:hAnsi="宋体"/>
          <w:szCs w:val="21"/>
        </w:rPr>
        <w:br w:type="page"/>
      </w:r>
    </w:p>
    <w:bookmarkEnd w:id="0"/>
    <w:bookmarkEnd w:id="1"/>
    <w:p w:rsidR="0044647B" w:rsidRDefault="00065759">
      <w:pPr>
        <w:pStyle w:val="a4"/>
        <w:jc w:val="center"/>
        <w:rPr>
          <w:rFonts w:ascii="宋体" w:eastAsia="宋体" w:hAnsi="宋体"/>
          <w:sz w:val="32"/>
          <w:szCs w:val="32"/>
        </w:rPr>
      </w:pPr>
      <w:r>
        <w:rPr>
          <w:rFonts w:ascii="宋体" w:eastAsia="宋体" w:hAnsi="宋体" w:hint="eastAsia"/>
          <w:sz w:val="32"/>
          <w:szCs w:val="32"/>
        </w:rPr>
        <w:lastRenderedPageBreak/>
        <w:t>目</w:t>
      </w:r>
      <w:r>
        <w:rPr>
          <w:rFonts w:ascii="宋体" w:eastAsia="宋体" w:hAnsi="宋体" w:hint="eastAsia"/>
          <w:sz w:val="32"/>
          <w:szCs w:val="32"/>
        </w:rPr>
        <w:t xml:space="preserve"> </w:t>
      </w:r>
      <w:r>
        <w:rPr>
          <w:rFonts w:ascii="宋体" w:eastAsia="宋体" w:hAnsi="宋体" w:hint="eastAsia"/>
          <w:sz w:val="32"/>
          <w:szCs w:val="32"/>
        </w:rPr>
        <w:t>录</w:t>
      </w:r>
      <w:r>
        <w:rPr>
          <w:rFonts w:ascii="宋体" w:eastAsia="宋体" w:hAnsi="宋体" w:hint="eastAsia"/>
          <w:sz w:val="32"/>
          <w:szCs w:val="32"/>
        </w:rPr>
        <w:t xml:space="preserve"> </w:t>
      </w:r>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r>
        <w:rPr>
          <w:rFonts w:ascii="宋体" w:hAnsi="宋体"/>
          <w:b w:val="0"/>
          <w:sz w:val="21"/>
          <w:szCs w:val="21"/>
        </w:rPr>
        <w:fldChar w:fldCharType="begin"/>
      </w:r>
      <w:r>
        <w:rPr>
          <w:rFonts w:ascii="宋体" w:hAnsi="宋体"/>
          <w:b w:val="0"/>
          <w:sz w:val="21"/>
          <w:szCs w:val="21"/>
        </w:rPr>
        <w:instrText xml:space="preserve"> TOC \o "1-2" \h \z </w:instrText>
      </w:r>
      <w:r>
        <w:rPr>
          <w:rFonts w:ascii="宋体" w:hAnsi="宋体"/>
          <w:b w:val="0"/>
          <w:sz w:val="21"/>
          <w:szCs w:val="21"/>
        </w:rPr>
        <w:fldChar w:fldCharType="separate"/>
      </w:r>
      <w:hyperlink w:anchor="_Toc74174882" w:history="1">
        <w:r>
          <w:rPr>
            <w:rStyle w:val="af0"/>
            <w:rFonts w:ascii="宋体" w:hAnsi="宋体"/>
          </w:rPr>
          <w:t>1.</w:t>
        </w:r>
        <w:r>
          <w:rPr>
            <w:rFonts w:asciiTheme="minorHAnsi" w:eastAsiaTheme="minorEastAsia" w:hAnsiTheme="minorHAnsi" w:cstheme="minorBidi"/>
            <w:b w:val="0"/>
            <w:bCs w:val="0"/>
            <w:caps w:val="0"/>
            <w:kern w:val="2"/>
            <w:sz w:val="21"/>
            <w:szCs w:val="22"/>
            <w:lang w:eastAsia="zh-CN"/>
          </w:rPr>
          <w:tab/>
        </w:r>
        <w:r>
          <w:rPr>
            <w:rStyle w:val="af0"/>
            <w:rFonts w:ascii="宋体" w:hAnsi="宋体"/>
          </w:rPr>
          <w:t>目的</w:t>
        </w:r>
        <w:r>
          <w:tab/>
        </w:r>
        <w:r>
          <w:fldChar w:fldCharType="begin"/>
        </w:r>
        <w:r>
          <w:instrText xml:space="preserve"> PAGEREF _Toc74174882 \h </w:instrText>
        </w:r>
        <w:r>
          <w:fldChar w:fldCharType="separate"/>
        </w:r>
        <w:r>
          <w:t>3</w:t>
        </w:r>
        <w:r>
          <w:fldChar w:fldCharType="end"/>
        </w:r>
      </w:hyperlink>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hyperlink w:anchor="_Toc74174883" w:history="1">
        <w:r>
          <w:rPr>
            <w:rStyle w:val="af0"/>
            <w:rFonts w:ascii="宋体" w:hAnsi="宋体"/>
          </w:rPr>
          <w:t>2.</w:t>
        </w:r>
        <w:r>
          <w:rPr>
            <w:rFonts w:asciiTheme="minorHAnsi" w:eastAsiaTheme="minorEastAsia" w:hAnsiTheme="minorHAnsi" w:cstheme="minorBidi"/>
            <w:b w:val="0"/>
            <w:bCs w:val="0"/>
            <w:caps w:val="0"/>
            <w:kern w:val="2"/>
            <w:sz w:val="21"/>
            <w:szCs w:val="22"/>
            <w:lang w:eastAsia="zh-CN"/>
          </w:rPr>
          <w:tab/>
        </w:r>
        <w:r>
          <w:rPr>
            <w:rStyle w:val="af0"/>
            <w:rFonts w:ascii="宋体" w:hAnsi="宋体"/>
          </w:rPr>
          <w:t>供应商工作内容和范围</w:t>
        </w:r>
        <w:r>
          <w:tab/>
        </w:r>
        <w:r>
          <w:fldChar w:fldCharType="begin"/>
        </w:r>
        <w:r>
          <w:instrText xml:space="preserve"> PAGEREF _Toc74174883 \h </w:instrText>
        </w:r>
        <w:r>
          <w:fldChar w:fldCharType="separate"/>
        </w:r>
        <w:r>
          <w:t>3</w:t>
        </w:r>
        <w:r>
          <w:fldChar w:fldCharType="end"/>
        </w:r>
      </w:hyperlink>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hyperlink w:anchor="_Toc74174884" w:history="1">
        <w:r>
          <w:rPr>
            <w:rStyle w:val="af0"/>
            <w:rFonts w:ascii="宋体" w:hAnsi="宋体"/>
          </w:rPr>
          <w:t>3.</w:t>
        </w:r>
        <w:r>
          <w:rPr>
            <w:rFonts w:asciiTheme="minorHAnsi" w:eastAsiaTheme="minorEastAsia" w:hAnsiTheme="minorHAnsi" w:cstheme="minorBidi"/>
            <w:b w:val="0"/>
            <w:bCs w:val="0"/>
            <w:caps w:val="0"/>
            <w:kern w:val="2"/>
            <w:sz w:val="21"/>
            <w:szCs w:val="22"/>
            <w:lang w:eastAsia="zh-CN"/>
          </w:rPr>
          <w:tab/>
        </w:r>
        <w:r>
          <w:rPr>
            <w:rStyle w:val="af0"/>
          </w:rPr>
          <w:t>术语定义</w:t>
        </w:r>
        <w:r>
          <w:tab/>
        </w:r>
        <w:r>
          <w:fldChar w:fldCharType="begin"/>
        </w:r>
        <w:r>
          <w:instrText xml:space="preserve"> PAGEREF _To</w:instrText>
        </w:r>
        <w:r>
          <w:instrText xml:space="preserve">c74174884 \h </w:instrText>
        </w:r>
        <w:r>
          <w:fldChar w:fldCharType="separate"/>
        </w:r>
        <w:r>
          <w:t>4</w:t>
        </w:r>
        <w:r>
          <w:fldChar w:fldCharType="end"/>
        </w:r>
      </w:hyperlink>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hyperlink w:anchor="_Toc74174885" w:history="1">
        <w:r>
          <w:rPr>
            <w:rStyle w:val="af0"/>
            <w:rFonts w:ascii="宋体" w:hAnsi="宋体"/>
          </w:rPr>
          <w:t>4.</w:t>
        </w:r>
        <w:r>
          <w:rPr>
            <w:rFonts w:asciiTheme="minorHAnsi" w:eastAsiaTheme="minorEastAsia" w:hAnsiTheme="minorHAnsi" w:cstheme="minorBidi"/>
            <w:b w:val="0"/>
            <w:bCs w:val="0"/>
            <w:caps w:val="0"/>
            <w:kern w:val="2"/>
            <w:sz w:val="21"/>
            <w:szCs w:val="22"/>
            <w:lang w:eastAsia="zh-CN"/>
          </w:rPr>
          <w:tab/>
        </w:r>
        <w:r>
          <w:rPr>
            <w:rStyle w:val="af0"/>
          </w:rPr>
          <w:t>规范和标准</w:t>
        </w:r>
        <w:r>
          <w:tab/>
        </w:r>
        <w:r>
          <w:fldChar w:fldCharType="begin"/>
        </w:r>
        <w:r>
          <w:instrText xml:space="preserve"> PAGEREF _Toc74174885 \h </w:instrText>
        </w:r>
        <w:r>
          <w:fldChar w:fldCharType="separate"/>
        </w:r>
        <w:r>
          <w:t>4</w:t>
        </w:r>
        <w:r>
          <w:fldChar w:fldCharType="end"/>
        </w:r>
      </w:hyperlink>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hyperlink w:anchor="_Toc74174886" w:history="1">
        <w:r>
          <w:rPr>
            <w:rStyle w:val="af0"/>
            <w:rFonts w:ascii="宋体" w:hAnsi="宋体"/>
          </w:rPr>
          <w:t>5.</w:t>
        </w:r>
        <w:r>
          <w:rPr>
            <w:rFonts w:asciiTheme="minorHAnsi" w:eastAsiaTheme="minorEastAsia" w:hAnsiTheme="minorHAnsi" w:cstheme="minorBidi"/>
            <w:b w:val="0"/>
            <w:bCs w:val="0"/>
            <w:caps w:val="0"/>
            <w:kern w:val="2"/>
            <w:sz w:val="21"/>
            <w:szCs w:val="22"/>
            <w:lang w:eastAsia="zh-CN"/>
          </w:rPr>
          <w:tab/>
        </w:r>
        <w:r>
          <w:rPr>
            <w:rStyle w:val="af0"/>
          </w:rPr>
          <w:t>基本要求</w:t>
        </w:r>
        <w:r>
          <w:tab/>
        </w:r>
        <w:r>
          <w:fldChar w:fldCharType="begin"/>
        </w:r>
        <w:r>
          <w:instrText xml:space="preserve"> PAGEREF _Toc74174886 \h </w:instrText>
        </w:r>
        <w:r>
          <w:fldChar w:fldCharType="separate"/>
        </w:r>
        <w:r>
          <w:t>7</w:t>
        </w:r>
        <w:r>
          <w:fldChar w:fldCharType="end"/>
        </w:r>
      </w:hyperlink>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hyperlink w:anchor="_Toc74174887" w:history="1">
        <w:r>
          <w:rPr>
            <w:rStyle w:val="af0"/>
            <w:rFonts w:ascii="宋体" w:hAnsi="宋体"/>
          </w:rPr>
          <w:t>7.</w:t>
        </w:r>
        <w:r>
          <w:rPr>
            <w:rFonts w:asciiTheme="minorHAnsi" w:eastAsiaTheme="minorEastAsia" w:hAnsiTheme="minorHAnsi" w:cstheme="minorBidi"/>
            <w:b w:val="0"/>
            <w:bCs w:val="0"/>
            <w:caps w:val="0"/>
            <w:kern w:val="2"/>
            <w:sz w:val="21"/>
            <w:szCs w:val="22"/>
            <w:lang w:eastAsia="zh-CN"/>
          </w:rPr>
          <w:tab/>
        </w:r>
        <w:r>
          <w:rPr>
            <w:rStyle w:val="af0"/>
            <w:rFonts w:ascii="宋体" w:hAnsi="宋体"/>
          </w:rPr>
          <w:t>文件要求</w:t>
        </w:r>
        <w:r>
          <w:tab/>
        </w:r>
        <w:r>
          <w:fldChar w:fldCharType="begin"/>
        </w:r>
        <w:r>
          <w:instrText xml:space="preserve"> PAGEREF _Toc74174887 \h </w:instrText>
        </w:r>
        <w:r>
          <w:fldChar w:fldCharType="separate"/>
        </w:r>
        <w:r>
          <w:t>12</w:t>
        </w:r>
        <w:r>
          <w:fldChar w:fldCharType="end"/>
        </w:r>
      </w:hyperlink>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hyperlink w:anchor="_Toc74174888" w:history="1">
        <w:r>
          <w:rPr>
            <w:rStyle w:val="af0"/>
            <w:rFonts w:ascii="宋体" w:hAnsi="宋体"/>
          </w:rPr>
          <w:t>8.</w:t>
        </w:r>
        <w:r>
          <w:rPr>
            <w:rFonts w:asciiTheme="minorHAnsi" w:eastAsiaTheme="minorEastAsia" w:hAnsiTheme="minorHAnsi" w:cstheme="minorBidi"/>
            <w:b w:val="0"/>
            <w:bCs w:val="0"/>
            <w:caps w:val="0"/>
            <w:kern w:val="2"/>
            <w:sz w:val="21"/>
            <w:szCs w:val="22"/>
            <w:lang w:eastAsia="zh-CN"/>
          </w:rPr>
          <w:tab/>
        </w:r>
        <w:r>
          <w:rPr>
            <w:rStyle w:val="af0"/>
            <w:rFonts w:ascii="宋体" w:hAnsi="宋体"/>
          </w:rPr>
          <w:t>其它要求</w:t>
        </w:r>
        <w:r>
          <w:tab/>
        </w:r>
        <w:r>
          <w:fldChar w:fldCharType="begin"/>
        </w:r>
        <w:r>
          <w:instrText xml:space="preserve"> PAGEREF _Toc74174888 \h </w:instrText>
        </w:r>
        <w:r>
          <w:fldChar w:fldCharType="separate"/>
        </w:r>
        <w:r>
          <w:t>14</w:t>
        </w:r>
        <w:r>
          <w:fldChar w:fldCharType="end"/>
        </w:r>
      </w:hyperlink>
    </w:p>
    <w:p w:rsidR="0044647B" w:rsidRDefault="00065759">
      <w:pPr>
        <w:pStyle w:val="10"/>
        <w:tabs>
          <w:tab w:val="left" w:pos="840"/>
          <w:tab w:val="right" w:leader="dot" w:pos="8664"/>
        </w:tabs>
        <w:rPr>
          <w:rFonts w:asciiTheme="minorHAnsi" w:eastAsiaTheme="minorEastAsia" w:hAnsiTheme="minorHAnsi" w:cstheme="minorBidi"/>
          <w:b w:val="0"/>
          <w:bCs w:val="0"/>
          <w:caps w:val="0"/>
          <w:kern w:val="2"/>
          <w:sz w:val="21"/>
          <w:szCs w:val="22"/>
          <w:lang w:eastAsia="zh-CN"/>
        </w:rPr>
      </w:pPr>
      <w:hyperlink w:anchor="_Toc74174889" w:history="1">
        <w:r>
          <w:rPr>
            <w:rStyle w:val="af0"/>
            <w:rFonts w:ascii="宋体" w:hAnsi="宋体"/>
          </w:rPr>
          <w:t>9.</w:t>
        </w:r>
        <w:r>
          <w:rPr>
            <w:rFonts w:asciiTheme="minorHAnsi" w:eastAsiaTheme="minorEastAsia" w:hAnsiTheme="minorHAnsi" w:cstheme="minorBidi"/>
            <w:b w:val="0"/>
            <w:bCs w:val="0"/>
            <w:caps w:val="0"/>
            <w:kern w:val="2"/>
            <w:sz w:val="21"/>
            <w:szCs w:val="22"/>
            <w:lang w:eastAsia="zh-CN"/>
          </w:rPr>
          <w:tab/>
        </w:r>
        <w:r>
          <w:rPr>
            <w:rStyle w:val="af0"/>
            <w:rFonts w:ascii="宋体" w:hAnsi="宋体"/>
          </w:rPr>
          <w:t>质量保证</w:t>
        </w:r>
        <w:r>
          <w:tab/>
        </w:r>
        <w:r>
          <w:fldChar w:fldCharType="begin"/>
        </w:r>
        <w:r>
          <w:instrText xml:space="preserve"> PAGEREF _Toc74174889 \h </w:instrText>
        </w:r>
        <w:r>
          <w:fldChar w:fldCharType="separate"/>
        </w:r>
        <w:r>
          <w:t>14</w:t>
        </w:r>
        <w:r>
          <w:fldChar w:fldCharType="end"/>
        </w:r>
      </w:hyperlink>
    </w:p>
    <w:p w:rsidR="0044647B" w:rsidRDefault="00065759">
      <w:pPr>
        <w:pStyle w:val="10"/>
        <w:tabs>
          <w:tab w:val="left" w:pos="840"/>
          <w:tab w:val="right" w:leader="dot" w:pos="8664"/>
        </w:tabs>
      </w:pPr>
      <w:hyperlink w:anchor="_Toc74174890" w:history="1">
        <w:r>
          <w:rPr>
            <w:rStyle w:val="af0"/>
            <w:rFonts w:ascii="宋体" w:hAnsi="宋体"/>
          </w:rPr>
          <w:t>10.</w:t>
        </w:r>
        <w:r>
          <w:rPr>
            <w:rFonts w:asciiTheme="minorHAnsi" w:eastAsiaTheme="minorEastAsia" w:hAnsiTheme="minorHAnsi" w:cstheme="minorBidi"/>
            <w:b w:val="0"/>
            <w:bCs w:val="0"/>
            <w:caps w:val="0"/>
            <w:kern w:val="2"/>
            <w:sz w:val="21"/>
            <w:szCs w:val="22"/>
            <w:lang w:eastAsia="zh-CN"/>
          </w:rPr>
          <w:tab/>
        </w:r>
        <w:r>
          <w:rPr>
            <w:rStyle w:val="af0"/>
            <w:rFonts w:ascii="宋体" w:hAnsi="宋体"/>
          </w:rPr>
          <w:t>售后服务</w:t>
        </w:r>
        <w:r>
          <w:tab/>
        </w:r>
        <w:r>
          <w:fldChar w:fldCharType="begin"/>
        </w:r>
        <w:r>
          <w:instrText xml:space="preserve"> PAGEREF _Toc7417</w:instrText>
        </w:r>
        <w:r>
          <w:instrText xml:space="preserve">4890 \h </w:instrText>
        </w:r>
        <w:r>
          <w:fldChar w:fldCharType="separate"/>
        </w:r>
        <w:r>
          <w:t>14</w:t>
        </w:r>
        <w:r>
          <w:fldChar w:fldCharType="end"/>
        </w:r>
      </w:hyperlink>
    </w:p>
    <w:p w:rsidR="0044647B" w:rsidRDefault="00065759">
      <w:pPr>
        <w:widowControl/>
        <w:jc w:val="left"/>
        <w:rPr>
          <w:lang w:eastAsia="en-US"/>
        </w:rPr>
      </w:pPr>
      <w:r>
        <w:rPr>
          <w:lang w:eastAsia="en-US"/>
        </w:rPr>
        <w:br w:type="page"/>
      </w:r>
    </w:p>
    <w:p w:rsidR="0044647B" w:rsidRDefault="00065759">
      <w:pPr>
        <w:pStyle w:val="1"/>
        <w:widowControl/>
        <w:numPr>
          <w:ilvl w:val="0"/>
          <w:numId w:val="0"/>
        </w:numPr>
        <w:spacing w:line="360" w:lineRule="auto"/>
        <w:jc w:val="left"/>
        <w:rPr>
          <w:rFonts w:ascii="宋体" w:hAnsi="宋体"/>
          <w:b w:val="0"/>
          <w:szCs w:val="21"/>
        </w:rPr>
      </w:pPr>
      <w:r>
        <w:rPr>
          <w:rFonts w:ascii="宋体" w:hAnsi="宋体"/>
          <w:b w:val="0"/>
          <w:szCs w:val="21"/>
        </w:rPr>
        <w:lastRenderedPageBreak/>
        <w:fldChar w:fldCharType="end"/>
      </w:r>
      <w:bookmarkStart w:id="2" w:name="_Toc228869990"/>
      <w:bookmarkStart w:id="3" w:name="_Toc74174882"/>
      <w:bookmarkStart w:id="4" w:name="_Toc229213595"/>
      <w:bookmarkStart w:id="5" w:name="_Toc228870429"/>
      <w:bookmarkStart w:id="6" w:name="_Toc320033260"/>
      <w:bookmarkStart w:id="7" w:name="_Toc447631743"/>
      <w:r>
        <w:rPr>
          <w:rFonts w:ascii="宋体" w:hAnsi="宋体" w:hint="eastAsia"/>
          <w:b w:val="0"/>
          <w:szCs w:val="21"/>
        </w:rPr>
        <w:t xml:space="preserve">1  </w:t>
      </w:r>
      <w:r>
        <w:rPr>
          <w:rFonts w:ascii="宋体" w:hAnsi="宋体"/>
          <w:b w:val="0"/>
          <w:szCs w:val="21"/>
        </w:rPr>
        <w:t>目的</w:t>
      </w:r>
      <w:bookmarkEnd w:id="2"/>
      <w:bookmarkEnd w:id="3"/>
      <w:bookmarkEnd w:id="4"/>
      <w:bookmarkEnd w:id="5"/>
      <w:bookmarkEnd w:id="6"/>
      <w:bookmarkEnd w:id="7"/>
    </w:p>
    <w:p w:rsidR="0044647B" w:rsidRDefault="00065759">
      <w:pPr>
        <w:ind w:firstLineChars="200" w:firstLine="420"/>
        <w:rPr>
          <w:rFonts w:ascii="宋体" w:hAnsi="宋体"/>
          <w:b/>
          <w:szCs w:val="21"/>
        </w:rPr>
      </w:pPr>
      <w:r>
        <w:rPr>
          <w:rFonts w:ascii="宋体" w:hAnsi="宋体"/>
          <w:szCs w:val="21"/>
        </w:rPr>
        <w:t>该文件旨在从项目和系统的角度阐述用户的需求，总结了用户对该项目的质量和相关要求，描述了用户对该设备的工作过程及功能的期望。主要包括相关法规符合度和用户的具体需求，这份文件是构建起项目和系统的文件体系的基础，同时也是验证的可接受标准的依据。设备生产商应在规定的时间内完成并达到本用户需求的目标和可接受的质量标准。本文件中未列出的具体要求，以最新相关版本的法律或行业标准为依据。</w:t>
      </w:r>
    </w:p>
    <w:p w:rsidR="0044647B" w:rsidRDefault="00065759">
      <w:pPr>
        <w:ind w:firstLineChars="200" w:firstLine="420"/>
        <w:rPr>
          <w:rFonts w:ascii="宋体" w:hAnsi="宋体"/>
          <w:bCs/>
          <w:kern w:val="44"/>
          <w:szCs w:val="21"/>
        </w:rPr>
      </w:pPr>
      <w:r>
        <w:rPr>
          <w:rFonts w:ascii="宋体" w:hAnsi="宋体"/>
          <w:bCs/>
          <w:kern w:val="44"/>
          <w:szCs w:val="21"/>
        </w:rPr>
        <w:t>本用户要求将作为采购合同的附件形式递交给供应商。</w:t>
      </w:r>
    </w:p>
    <w:p w:rsidR="0044647B" w:rsidRDefault="0044647B">
      <w:pPr>
        <w:pStyle w:val="1"/>
        <w:widowControl/>
        <w:numPr>
          <w:ilvl w:val="0"/>
          <w:numId w:val="0"/>
        </w:numPr>
        <w:spacing w:line="360" w:lineRule="auto"/>
        <w:jc w:val="left"/>
        <w:rPr>
          <w:rFonts w:ascii="宋体" w:hAnsi="宋体"/>
          <w:b w:val="0"/>
          <w:szCs w:val="21"/>
        </w:rPr>
      </w:pPr>
      <w:bookmarkStart w:id="8" w:name="_Toc450468917"/>
      <w:bookmarkStart w:id="9" w:name="_Toc361325930"/>
      <w:bookmarkStart w:id="10" w:name="_Toc289421665"/>
      <w:bookmarkStart w:id="11" w:name="_Toc74174883"/>
      <w:bookmarkStart w:id="12" w:name="_Toc291233299"/>
    </w:p>
    <w:p w:rsidR="0044647B" w:rsidRDefault="00065759">
      <w:pPr>
        <w:pStyle w:val="1"/>
        <w:widowControl/>
        <w:numPr>
          <w:ilvl w:val="0"/>
          <w:numId w:val="0"/>
        </w:numPr>
        <w:spacing w:line="360" w:lineRule="auto"/>
        <w:jc w:val="left"/>
        <w:rPr>
          <w:rFonts w:ascii="宋体" w:hAnsi="宋体"/>
          <w:b w:val="0"/>
          <w:szCs w:val="21"/>
        </w:rPr>
      </w:pPr>
      <w:r>
        <w:rPr>
          <w:rFonts w:ascii="宋体" w:hAnsi="宋体" w:hint="eastAsia"/>
          <w:b w:val="0"/>
          <w:szCs w:val="21"/>
        </w:rPr>
        <w:t xml:space="preserve">2  </w:t>
      </w:r>
      <w:r>
        <w:rPr>
          <w:rFonts w:ascii="宋体" w:hAnsi="宋体"/>
          <w:b w:val="0"/>
          <w:szCs w:val="21"/>
        </w:rPr>
        <w:t>范围</w:t>
      </w:r>
      <w:bookmarkEnd w:id="8"/>
      <w:bookmarkEnd w:id="9"/>
      <w:bookmarkEnd w:id="10"/>
      <w:bookmarkEnd w:id="11"/>
    </w:p>
    <w:p w:rsidR="0044647B" w:rsidRDefault="00065759">
      <w:pPr>
        <w:ind w:firstLineChars="100" w:firstLine="210"/>
        <w:rPr>
          <w:rFonts w:ascii="宋体" w:hAnsi="宋体"/>
          <w:b/>
          <w:szCs w:val="21"/>
        </w:rPr>
      </w:pPr>
      <w:bookmarkStart w:id="13" w:name="_Toc455071532"/>
      <w:bookmarkStart w:id="14" w:name="_Toc455678575"/>
      <w:bookmarkStart w:id="15" w:name="_Toc455070941"/>
      <w:r>
        <w:rPr>
          <w:rFonts w:ascii="宋体" w:hAnsi="宋体" w:hint="eastAsia"/>
          <w:szCs w:val="21"/>
        </w:rPr>
        <w:t>层析系统</w:t>
      </w:r>
      <w:r w:rsidR="00B321C7">
        <w:rPr>
          <w:rFonts w:ascii="宋体" w:hAnsi="宋体"/>
          <w:szCs w:val="21"/>
        </w:rPr>
        <w:t>2</w:t>
      </w:r>
      <w:r>
        <w:rPr>
          <w:rFonts w:ascii="宋体" w:hAnsi="宋体" w:hint="eastAsia"/>
          <w:szCs w:val="21"/>
        </w:rPr>
        <w:t>套。本文说明关于层析系统的供应，其组成部分有</w:t>
      </w:r>
      <w:r>
        <w:rPr>
          <w:rFonts w:ascii="宋体" w:hAnsi="宋体"/>
          <w:szCs w:val="21"/>
        </w:rPr>
        <w:t>:</w:t>
      </w:r>
      <w:r>
        <w:rPr>
          <w:rFonts w:ascii="宋体" w:hAnsi="宋体" w:hint="eastAsia"/>
          <w:szCs w:val="21"/>
        </w:rPr>
        <w:t>层析系统操作主机一台、层析工作站、配件包、维修包、易损配件包、用户手册及两根层析柱空柱等。</w:t>
      </w:r>
      <w:bookmarkEnd w:id="13"/>
      <w:bookmarkEnd w:id="14"/>
      <w:bookmarkEnd w:id="15"/>
    </w:p>
    <w:tbl>
      <w:tblPr>
        <w:tblpPr w:leftFromText="180" w:rightFromText="180" w:vertAnchor="text" w:horzAnchor="margin" w:tblpXSpec="center" w:tblpY="100"/>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87"/>
        <w:gridCol w:w="2236"/>
        <w:gridCol w:w="1558"/>
        <w:gridCol w:w="707"/>
      </w:tblGrid>
      <w:tr w:rsidR="0044647B">
        <w:trPr>
          <w:trHeight w:val="631"/>
          <w:jc w:val="center"/>
        </w:trPr>
        <w:tc>
          <w:tcPr>
            <w:tcW w:w="901" w:type="pct"/>
            <w:shd w:val="clear" w:color="auto" w:fill="C0C0C0"/>
            <w:vAlign w:val="center"/>
          </w:tcPr>
          <w:p w:rsidR="0044647B" w:rsidRDefault="00065759">
            <w:pPr>
              <w:spacing w:line="360" w:lineRule="auto"/>
              <w:jc w:val="center"/>
              <w:rPr>
                <w:rFonts w:ascii="宋体" w:hAnsi="宋体"/>
                <w:szCs w:val="21"/>
              </w:rPr>
            </w:pPr>
            <w:r>
              <w:rPr>
                <w:rFonts w:ascii="宋体" w:hAnsi="宋体"/>
                <w:szCs w:val="21"/>
              </w:rPr>
              <w:t>数量</w:t>
            </w:r>
          </w:p>
        </w:tc>
        <w:tc>
          <w:tcPr>
            <w:tcW w:w="1495" w:type="pct"/>
            <w:shd w:val="clear" w:color="auto" w:fill="C0C0C0"/>
            <w:vAlign w:val="center"/>
          </w:tcPr>
          <w:p w:rsidR="0044647B" w:rsidRDefault="00065759">
            <w:pPr>
              <w:spacing w:line="360" w:lineRule="auto"/>
              <w:jc w:val="center"/>
              <w:rPr>
                <w:rFonts w:ascii="宋体" w:hAnsi="宋体"/>
                <w:szCs w:val="21"/>
              </w:rPr>
            </w:pPr>
            <w:r>
              <w:rPr>
                <w:rFonts w:ascii="宋体" w:hAnsi="宋体" w:hint="eastAsia"/>
                <w:szCs w:val="21"/>
              </w:rPr>
              <w:t>主要规格参数</w:t>
            </w:r>
          </w:p>
        </w:tc>
        <w:tc>
          <w:tcPr>
            <w:tcW w:w="1292" w:type="pct"/>
            <w:shd w:val="clear" w:color="auto" w:fill="C0C0C0"/>
            <w:vAlign w:val="center"/>
          </w:tcPr>
          <w:p w:rsidR="0044647B" w:rsidRDefault="00065759">
            <w:pPr>
              <w:spacing w:line="360" w:lineRule="auto"/>
              <w:jc w:val="center"/>
              <w:rPr>
                <w:rFonts w:ascii="宋体" w:hAnsi="宋体"/>
                <w:szCs w:val="21"/>
              </w:rPr>
            </w:pPr>
            <w:r>
              <w:rPr>
                <w:rFonts w:ascii="宋体" w:hAnsi="宋体"/>
                <w:szCs w:val="21"/>
              </w:rPr>
              <w:t>安装环境</w:t>
            </w:r>
          </w:p>
        </w:tc>
        <w:tc>
          <w:tcPr>
            <w:tcW w:w="901" w:type="pct"/>
            <w:shd w:val="clear" w:color="auto" w:fill="C0C0C0"/>
            <w:vAlign w:val="center"/>
          </w:tcPr>
          <w:p w:rsidR="0044647B" w:rsidRDefault="00065759">
            <w:pPr>
              <w:spacing w:line="360" w:lineRule="auto"/>
              <w:jc w:val="center"/>
              <w:rPr>
                <w:rFonts w:ascii="宋体" w:hAnsi="宋体"/>
                <w:szCs w:val="21"/>
              </w:rPr>
            </w:pPr>
            <w:r>
              <w:rPr>
                <w:rFonts w:ascii="宋体" w:hAnsi="宋体"/>
                <w:szCs w:val="21"/>
              </w:rPr>
              <w:t>工作时间</w:t>
            </w:r>
          </w:p>
        </w:tc>
        <w:tc>
          <w:tcPr>
            <w:tcW w:w="409" w:type="pct"/>
            <w:shd w:val="clear" w:color="auto" w:fill="C0C0C0"/>
            <w:vAlign w:val="center"/>
          </w:tcPr>
          <w:p w:rsidR="0044647B" w:rsidRDefault="00065759">
            <w:pPr>
              <w:spacing w:line="360" w:lineRule="auto"/>
              <w:jc w:val="center"/>
              <w:rPr>
                <w:rFonts w:ascii="宋体" w:hAnsi="宋体"/>
                <w:szCs w:val="21"/>
              </w:rPr>
            </w:pPr>
            <w:r>
              <w:rPr>
                <w:rFonts w:ascii="宋体" w:hAnsi="宋体"/>
                <w:szCs w:val="21"/>
              </w:rPr>
              <w:t>备注</w:t>
            </w:r>
          </w:p>
        </w:tc>
      </w:tr>
      <w:tr w:rsidR="0044647B">
        <w:trPr>
          <w:trHeight w:val="1511"/>
          <w:jc w:val="center"/>
        </w:trPr>
        <w:tc>
          <w:tcPr>
            <w:tcW w:w="901" w:type="pct"/>
            <w:vAlign w:val="center"/>
          </w:tcPr>
          <w:p w:rsidR="0044647B" w:rsidRDefault="00065759" w:rsidP="00B321C7">
            <w:pPr>
              <w:spacing w:line="360" w:lineRule="auto"/>
              <w:jc w:val="center"/>
              <w:rPr>
                <w:rFonts w:ascii="宋体" w:hAnsi="宋体"/>
                <w:szCs w:val="21"/>
              </w:rPr>
            </w:pPr>
            <w:r>
              <w:rPr>
                <w:rFonts w:ascii="宋体" w:hAnsi="宋体" w:hint="eastAsia"/>
                <w:szCs w:val="21"/>
              </w:rPr>
              <w:t>层析系统</w:t>
            </w:r>
            <w:r w:rsidR="00B321C7">
              <w:rPr>
                <w:rFonts w:ascii="宋体" w:hAnsi="宋体"/>
                <w:szCs w:val="21"/>
              </w:rPr>
              <w:t>2</w:t>
            </w:r>
            <w:bookmarkStart w:id="16" w:name="_GoBack"/>
            <w:bookmarkEnd w:id="16"/>
            <w:r>
              <w:rPr>
                <w:rFonts w:ascii="宋体" w:hAnsi="宋体" w:hint="eastAsia"/>
                <w:szCs w:val="21"/>
              </w:rPr>
              <w:t>套</w:t>
            </w:r>
          </w:p>
        </w:tc>
        <w:tc>
          <w:tcPr>
            <w:tcW w:w="1495" w:type="pct"/>
            <w:vAlign w:val="center"/>
          </w:tcPr>
          <w:p w:rsidR="0044647B" w:rsidRDefault="00065759">
            <w:pPr>
              <w:spacing w:line="360" w:lineRule="auto"/>
              <w:rPr>
                <w:rFonts w:ascii="宋体" w:hAnsi="宋体"/>
                <w:kern w:val="0"/>
                <w:szCs w:val="21"/>
              </w:rPr>
            </w:pPr>
            <w:r>
              <w:rPr>
                <w:rFonts w:ascii="宋体" w:hAnsi="宋体" w:hint="eastAsia"/>
                <w:kern w:val="0"/>
                <w:szCs w:val="21"/>
              </w:rPr>
              <w:t>双</w:t>
            </w:r>
            <w:r>
              <w:rPr>
                <w:rFonts w:ascii="宋体" w:hAnsi="宋体" w:hint="eastAsia"/>
                <w:kern w:val="0"/>
                <w:szCs w:val="21"/>
              </w:rPr>
              <w:t>泵梯度运行模式：流速范围：</w:t>
            </w:r>
            <w:r>
              <w:rPr>
                <w:rFonts w:ascii="宋体" w:hAnsi="宋体" w:hint="eastAsia"/>
                <w:kern w:val="0"/>
                <w:szCs w:val="21"/>
              </w:rPr>
              <w:t>0.01-1</w:t>
            </w:r>
            <w:r>
              <w:rPr>
                <w:rFonts w:ascii="宋体" w:hAnsi="宋体" w:hint="eastAsia"/>
                <w:kern w:val="0"/>
                <w:szCs w:val="21"/>
              </w:rPr>
              <w:t>0</w:t>
            </w:r>
            <w:r>
              <w:rPr>
                <w:rFonts w:ascii="宋体" w:hAnsi="宋体" w:hint="eastAsia"/>
                <w:kern w:val="0"/>
                <w:szCs w:val="21"/>
              </w:rPr>
              <w:t>0mL/min</w:t>
            </w:r>
          </w:p>
          <w:p w:rsidR="0044647B" w:rsidRDefault="00065759">
            <w:pPr>
              <w:spacing w:line="360" w:lineRule="auto"/>
              <w:rPr>
                <w:rFonts w:ascii="宋体" w:hAnsi="宋体"/>
                <w:szCs w:val="21"/>
              </w:rPr>
            </w:pPr>
            <w:r>
              <w:rPr>
                <w:rFonts w:ascii="宋体" w:hAnsi="宋体" w:hint="eastAsia"/>
                <w:kern w:val="0"/>
                <w:szCs w:val="21"/>
              </w:rPr>
              <w:t>双泵叠加运行模式：流速范围：</w:t>
            </w:r>
            <w:r>
              <w:rPr>
                <w:rFonts w:ascii="宋体" w:hAnsi="宋体" w:hint="eastAsia"/>
                <w:kern w:val="0"/>
                <w:szCs w:val="21"/>
              </w:rPr>
              <w:t>0.01-</w:t>
            </w:r>
            <w:r>
              <w:rPr>
                <w:rFonts w:ascii="宋体" w:hAnsi="宋体" w:hint="eastAsia"/>
                <w:kern w:val="0"/>
                <w:szCs w:val="21"/>
              </w:rPr>
              <w:t>2</w:t>
            </w:r>
            <w:r>
              <w:rPr>
                <w:rFonts w:ascii="宋体" w:hAnsi="宋体" w:hint="eastAsia"/>
                <w:kern w:val="0"/>
                <w:szCs w:val="21"/>
              </w:rPr>
              <w:t>00mL/min</w:t>
            </w:r>
          </w:p>
        </w:tc>
        <w:tc>
          <w:tcPr>
            <w:tcW w:w="1292" w:type="pct"/>
            <w:vAlign w:val="center"/>
          </w:tcPr>
          <w:p w:rsidR="0044647B" w:rsidRDefault="00065759">
            <w:pPr>
              <w:spacing w:line="276" w:lineRule="auto"/>
              <w:jc w:val="center"/>
              <w:rPr>
                <w:rFonts w:ascii="宋体" w:hAnsi="宋体"/>
                <w:szCs w:val="21"/>
              </w:rPr>
            </w:pPr>
            <w:r>
              <w:rPr>
                <w:rFonts w:ascii="宋体" w:hAnsi="宋体" w:hint="eastAsia"/>
                <w:szCs w:val="21"/>
              </w:rPr>
              <w:t>开放实验室</w:t>
            </w:r>
          </w:p>
          <w:p w:rsidR="0044647B" w:rsidRDefault="00065759">
            <w:pPr>
              <w:spacing w:line="276" w:lineRule="auto"/>
              <w:jc w:val="center"/>
              <w:rPr>
                <w:rFonts w:ascii="宋体" w:hAnsi="宋体"/>
                <w:szCs w:val="21"/>
              </w:rPr>
            </w:pPr>
            <w:r>
              <w:rPr>
                <w:rFonts w:ascii="宋体" w:hAnsi="宋体"/>
                <w:szCs w:val="21"/>
              </w:rPr>
              <w:t>温度：</w:t>
            </w:r>
            <w:r>
              <w:rPr>
                <w:rFonts w:ascii="宋体" w:hAnsi="宋体" w:hint="eastAsia"/>
                <w:szCs w:val="21"/>
              </w:rPr>
              <w:t>2</w:t>
            </w:r>
            <w:r>
              <w:rPr>
                <w:rFonts w:ascii="宋体" w:hAnsi="宋体"/>
                <w:szCs w:val="21"/>
              </w:rPr>
              <w:t>-26℃</w:t>
            </w:r>
          </w:p>
          <w:p w:rsidR="0044647B" w:rsidRDefault="00065759">
            <w:pPr>
              <w:spacing w:line="276" w:lineRule="auto"/>
              <w:jc w:val="center"/>
              <w:rPr>
                <w:rFonts w:ascii="宋体" w:hAnsi="宋体"/>
                <w:szCs w:val="21"/>
              </w:rPr>
            </w:pPr>
            <w:r>
              <w:rPr>
                <w:rFonts w:ascii="宋体" w:hAnsi="宋体"/>
                <w:szCs w:val="21"/>
              </w:rPr>
              <w:t>湿度：</w:t>
            </w:r>
            <w:r>
              <w:rPr>
                <w:rFonts w:ascii="宋体" w:hAnsi="宋体"/>
                <w:szCs w:val="21"/>
              </w:rPr>
              <w:t>5%-</w:t>
            </w:r>
            <w:r>
              <w:rPr>
                <w:rFonts w:ascii="宋体" w:hAnsi="宋体" w:hint="eastAsia"/>
                <w:szCs w:val="21"/>
              </w:rPr>
              <w:t>9</w:t>
            </w:r>
            <w:r>
              <w:rPr>
                <w:rFonts w:ascii="宋体" w:hAnsi="宋体"/>
                <w:szCs w:val="21"/>
              </w:rPr>
              <w:t>5%</w:t>
            </w:r>
          </w:p>
        </w:tc>
        <w:tc>
          <w:tcPr>
            <w:tcW w:w="901" w:type="pct"/>
            <w:vAlign w:val="center"/>
          </w:tcPr>
          <w:p w:rsidR="0044647B" w:rsidRDefault="0044647B">
            <w:pPr>
              <w:spacing w:line="360" w:lineRule="auto"/>
              <w:jc w:val="center"/>
              <w:rPr>
                <w:rFonts w:ascii="宋体" w:hAnsi="宋体"/>
                <w:szCs w:val="21"/>
              </w:rPr>
            </w:pPr>
          </w:p>
        </w:tc>
        <w:tc>
          <w:tcPr>
            <w:tcW w:w="409" w:type="pct"/>
            <w:vAlign w:val="center"/>
          </w:tcPr>
          <w:p w:rsidR="0044647B" w:rsidRDefault="00065759">
            <w:pPr>
              <w:spacing w:line="360" w:lineRule="auto"/>
              <w:jc w:val="center"/>
              <w:rPr>
                <w:rFonts w:ascii="宋体" w:hAnsi="宋体"/>
                <w:szCs w:val="21"/>
              </w:rPr>
            </w:pPr>
            <w:r>
              <w:rPr>
                <w:rFonts w:ascii="宋体" w:hAnsi="宋体" w:hint="eastAsia"/>
                <w:szCs w:val="21"/>
              </w:rPr>
              <w:t>——</w:t>
            </w:r>
          </w:p>
        </w:tc>
      </w:tr>
    </w:tbl>
    <w:p w:rsidR="0044647B" w:rsidRDefault="0044647B"/>
    <w:p w:rsidR="0044647B" w:rsidRDefault="00065759">
      <w:pPr>
        <w:pStyle w:val="1"/>
        <w:widowControl/>
        <w:numPr>
          <w:ilvl w:val="0"/>
          <w:numId w:val="0"/>
        </w:numPr>
        <w:spacing w:line="360" w:lineRule="auto"/>
        <w:jc w:val="left"/>
        <w:rPr>
          <w:b w:val="0"/>
        </w:rPr>
      </w:pPr>
      <w:bookmarkStart w:id="17" w:name="_Toc450468918"/>
      <w:bookmarkStart w:id="18" w:name="_Toc74174884"/>
      <w:bookmarkStart w:id="19" w:name="_Toc361325931"/>
      <w:bookmarkEnd w:id="12"/>
      <w:r>
        <w:rPr>
          <w:rFonts w:hint="eastAsia"/>
          <w:b w:val="0"/>
        </w:rPr>
        <w:t xml:space="preserve">3  </w:t>
      </w:r>
      <w:r>
        <w:rPr>
          <w:b w:val="0"/>
        </w:rPr>
        <w:t>术语定义</w:t>
      </w:r>
      <w:bookmarkEnd w:id="17"/>
      <w:bookmarkEnd w:id="18"/>
      <w:bookmarkEnd w:id="19"/>
    </w:p>
    <w:tbl>
      <w:tblPr>
        <w:tblW w:w="5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785"/>
      </w:tblGrid>
      <w:tr w:rsidR="0044647B">
        <w:trPr>
          <w:trHeight w:val="393"/>
          <w:jc w:val="center"/>
        </w:trPr>
        <w:tc>
          <w:tcPr>
            <w:tcW w:w="1070" w:type="pct"/>
            <w:shd w:val="clear" w:color="auto" w:fill="D9D9D9"/>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术语</w:t>
            </w:r>
          </w:p>
        </w:tc>
        <w:tc>
          <w:tcPr>
            <w:tcW w:w="3930" w:type="pct"/>
            <w:shd w:val="clear" w:color="auto" w:fill="D9D9D9"/>
            <w:vAlign w:val="center"/>
          </w:tcPr>
          <w:p w:rsidR="0044647B" w:rsidRDefault="00065759">
            <w:pPr>
              <w:widowControl/>
              <w:spacing w:before="100" w:beforeAutospacing="1" w:after="100" w:afterAutospacing="1" w:line="360" w:lineRule="auto"/>
              <w:ind w:firstLineChars="200" w:firstLine="420"/>
              <w:jc w:val="center"/>
              <w:rPr>
                <w:rFonts w:ascii="宋体" w:hAnsi="宋体"/>
                <w:kern w:val="0"/>
                <w:szCs w:val="21"/>
                <w:lang w:val="zh-CN"/>
              </w:rPr>
            </w:pPr>
            <w:r>
              <w:rPr>
                <w:rFonts w:ascii="宋体" w:hAnsi="宋体"/>
                <w:kern w:val="0"/>
                <w:szCs w:val="21"/>
                <w:lang w:val="zh-CN"/>
              </w:rPr>
              <w:t>解释</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IQ</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安装确认</w:t>
            </w:r>
            <w:r>
              <w:rPr>
                <w:rFonts w:ascii="宋体" w:hAnsi="宋体" w:cs="Times New Roman"/>
                <w:color w:val="auto"/>
                <w:sz w:val="21"/>
                <w:szCs w:val="21"/>
                <w:lang w:val="zh-CN"/>
              </w:rPr>
              <w:t>Installation Qualification</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OQ</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运行确认</w:t>
            </w:r>
            <w:r>
              <w:rPr>
                <w:rFonts w:ascii="宋体" w:hAnsi="宋体" w:cs="Times New Roman"/>
                <w:color w:val="auto"/>
                <w:sz w:val="21"/>
                <w:szCs w:val="21"/>
                <w:lang w:val="zh-CN"/>
              </w:rPr>
              <w:t>Operational Qualification</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PQ</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性能</w:t>
            </w:r>
            <w:r>
              <w:rPr>
                <w:rFonts w:ascii="宋体" w:hAnsi="宋体" w:cs="Times New Roman"/>
                <w:color w:val="auto"/>
                <w:sz w:val="21"/>
                <w:szCs w:val="21"/>
                <w:lang w:val="zh-CN"/>
              </w:rPr>
              <w:t>确认</w:t>
            </w:r>
            <w:r>
              <w:rPr>
                <w:rFonts w:ascii="宋体" w:hAnsi="宋体" w:cs="Times New Roman" w:hint="eastAsia"/>
                <w:color w:val="auto"/>
                <w:sz w:val="21"/>
                <w:szCs w:val="21"/>
                <w:lang w:val="zh-CN"/>
              </w:rPr>
              <w:t>Performance</w:t>
            </w:r>
            <w:r>
              <w:rPr>
                <w:rFonts w:ascii="宋体" w:hAnsi="宋体" w:cs="Times New Roman"/>
                <w:color w:val="auto"/>
                <w:sz w:val="21"/>
                <w:szCs w:val="21"/>
                <w:lang w:val="zh-CN"/>
              </w:rPr>
              <w:t xml:space="preserve"> Qualification</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P&amp;ID</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管线和仪表图</w:t>
            </w:r>
            <w:r>
              <w:rPr>
                <w:rFonts w:ascii="宋体" w:hAnsi="宋体" w:cs="Times New Roman"/>
                <w:color w:val="auto"/>
                <w:sz w:val="21"/>
                <w:szCs w:val="21"/>
                <w:lang w:val="zh-CN"/>
              </w:rPr>
              <w:t>Piping and Instrumentation Diagram</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EP</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欧洲药典</w:t>
            </w:r>
            <w:r>
              <w:rPr>
                <w:rFonts w:ascii="宋体" w:hAnsi="宋体" w:cs="Times New Roman"/>
                <w:color w:val="auto"/>
                <w:sz w:val="21"/>
                <w:szCs w:val="21"/>
                <w:lang w:val="zh-CN"/>
              </w:rPr>
              <w:t>European Pharmacopeia</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USP</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美国药典</w:t>
            </w:r>
            <w:r>
              <w:rPr>
                <w:rFonts w:ascii="宋体" w:hAnsi="宋体" w:cs="Times New Roman"/>
                <w:color w:val="auto"/>
                <w:sz w:val="21"/>
                <w:szCs w:val="21"/>
                <w:lang w:val="zh-CN"/>
              </w:rPr>
              <w:t>United States Pharmacopeia</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UV</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紫外线</w:t>
            </w:r>
            <w:r>
              <w:rPr>
                <w:rFonts w:ascii="宋体" w:hAnsi="宋体" w:cs="Times New Roman"/>
                <w:color w:val="auto"/>
                <w:sz w:val="21"/>
                <w:szCs w:val="21"/>
                <w:lang w:val="zh-CN"/>
              </w:rPr>
              <w:t>Ultra Violet</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C</w:t>
            </w:r>
            <w:r>
              <w:rPr>
                <w:rFonts w:ascii="宋体" w:hAnsi="宋体" w:cs="Times New Roman" w:hint="eastAsia"/>
                <w:color w:val="auto"/>
                <w:sz w:val="21"/>
                <w:szCs w:val="21"/>
                <w:lang w:val="zh-CN"/>
              </w:rPr>
              <w:t>V</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柱体积</w:t>
            </w:r>
            <w:r>
              <w:rPr>
                <w:rFonts w:ascii="宋体" w:hAnsi="宋体" w:cs="Times New Roman"/>
                <w:color w:val="auto"/>
                <w:sz w:val="21"/>
                <w:szCs w:val="21"/>
                <w:lang w:val="zh-CN"/>
              </w:rPr>
              <w:t>C</w:t>
            </w:r>
            <w:r>
              <w:rPr>
                <w:rFonts w:ascii="宋体" w:hAnsi="宋体" w:cs="Times New Roman" w:hint="eastAsia"/>
                <w:color w:val="auto"/>
                <w:sz w:val="21"/>
                <w:szCs w:val="21"/>
                <w:lang w:val="zh-CN"/>
              </w:rPr>
              <w:t>olumn Volume</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WFI</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rPr>
            </w:pPr>
            <w:r>
              <w:rPr>
                <w:rFonts w:ascii="宋体" w:hAnsi="宋体" w:cs="Times New Roman"/>
                <w:color w:val="auto"/>
                <w:sz w:val="21"/>
                <w:szCs w:val="21"/>
                <w:lang w:val="zh-CN"/>
              </w:rPr>
              <w:t>注射用水</w:t>
            </w:r>
            <w:r>
              <w:rPr>
                <w:rFonts w:ascii="宋体" w:hAnsi="宋体" w:cs="Times New Roman"/>
                <w:color w:val="auto"/>
                <w:sz w:val="21"/>
                <w:szCs w:val="21"/>
              </w:rPr>
              <w:t>Water for injection</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CIP</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在线清洁</w:t>
            </w:r>
            <w:r>
              <w:rPr>
                <w:rFonts w:ascii="宋体" w:hAnsi="宋体" w:cs="Times New Roman" w:hint="eastAsia"/>
                <w:color w:val="auto"/>
                <w:sz w:val="21"/>
                <w:szCs w:val="21"/>
                <w:lang w:val="zh-CN"/>
              </w:rPr>
              <w:t xml:space="preserve"> Clean-In-Place</w:t>
            </w:r>
          </w:p>
        </w:tc>
      </w:tr>
      <w:tr w:rsidR="0044647B">
        <w:trPr>
          <w:trHeight w:val="330"/>
          <w:jc w:val="center"/>
        </w:trPr>
        <w:tc>
          <w:tcPr>
            <w:tcW w:w="107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SIP</w:t>
            </w:r>
          </w:p>
        </w:tc>
        <w:tc>
          <w:tcPr>
            <w:tcW w:w="3930" w:type="pct"/>
            <w:vAlign w:val="center"/>
          </w:tcPr>
          <w:p w:rsidR="0044647B" w:rsidRDefault="0006575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在线消毒</w:t>
            </w:r>
            <w:r>
              <w:rPr>
                <w:rFonts w:ascii="宋体" w:hAnsi="宋体" w:cs="Times New Roman" w:hint="eastAsia"/>
                <w:color w:val="auto"/>
                <w:sz w:val="21"/>
                <w:szCs w:val="21"/>
                <w:lang w:val="zh-CN"/>
              </w:rPr>
              <w:t xml:space="preserve"> </w:t>
            </w:r>
            <w:r>
              <w:rPr>
                <w:rFonts w:ascii="宋体" w:hAnsi="宋体" w:cs="Times New Roman" w:hint="eastAsia"/>
                <w:color w:val="auto"/>
                <w:sz w:val="21"/>
                <w:szCs w:val="21"/>
                <w:lang w:val="zh-CN"/>
              </w:rPr>
              <w:t>Sanitization-In-Place</w:t>
            </w:r>
          </w:p>
        </w:tc>
      </w:tr>
    </w:tbl>
    <w:p w:rsidR="0044647B" w:rsidRDefault="0044647B">
      <w:pPr>
        <w:pStyle w:val="1"/>
        <w:widowControl/>
        <w:numPr>
          <w:ilvl w:val="0"/>
          <w:numId w:val="0"/>
        </w:numPr>
        <w:spacing w:line="360" w:lineRule="auto"/>
        <w:jc w:val="left"/>
        <w:rPr>
          <w:b w:val="0"/>
        </w:rPr>
      </w:pPr>
      <w:bookmarkStart w:id="20" w:name="_Toc450468919"/>
      <w:bookmarkStart w:id="21" w:name="_Toc74174885"/>
      <w:bookmarkStart w:id="22" w:name="_Toc291233312"/>
    </w:p>
    <w:p w:rsidR="0044647B" w:rsidRDefault="00065759">
      <w:pPr>
        <w:pStyle w:val="1"/>
        <w:widowControl/>
        <w:numPr>
          <w:ilvl w:val="0"/>
          <w:numId w:val="0"/>
        </w:numPr>
        <w:spacing w:line="360" w:lineRule="auto"/>
        <w:jc w:val="left"/>
        <w:rPr>
          <w:b w:val="0"/>
        </w:rPr>
      </w:pPr>
      <w:r>
        <w:rPr>
          <w:rFonts w:hint="eastAsia"/>
          <w:b w:val="0"/>
        </w:rPr>
        <w:t xml:space="preserve">4  </w:t>
      </w:r>
      <w:r>
        <w:rPr>
          <w:b w:val="0"/>
        </w:rPr>
        <w:t>规范和标准</w:t>
      </w:r>
      <w:bookmarkEnd w:id="20"/>
      <w:bookmarkEnd w:id="21"/>
      <w:bookmarkEnd w:id="22"/>
    </w:p>
    <w:p w:rsidR="0044647B" w:rsidRDefault="00065759">
      <w:pPr>
        <w:rPr>
          <w:rFonts w:ascii="宋体" w:hAnsi="宋体"/>
          <w:b/>
          <w:szCs w:val="21"/>
        </w:rPr>
      </w:pPr>
      <w:bookmarkStart w:id="23" w:name="_Toc455070947"/>
      <w:bookmarkStart w:id="24" w:name="_Toc455071538"/>
      <w:bookmarkStart w:id="25" w:name="_Toc455678581"/>
      <w:r>
        <w:rPr>
          <w:rFonts w:ascii="宋体" w:hAnsi="宋体"/>
          <w:szCs w:val="21"/>
        </w:rPr>
        <w:t xml:space="preserve">4.1 GMP </w:t>
      </w:r>
      <w:r>
        <w:rPr>
          <w:rFonts w:ascii="宋体" w:hAnsi="宋体" w:hint="eastAsia"/>
          <w:szCs w:val="21"/>
        </w:rPr>
        <w:t>及相关</w:t>
      </w:r>
      <w:r>
        <w:rPr>
          <w:rFonts w:ascii="宋体" w:hAnsi="宋体"/>
          <w:szCs w:val="21"/>
        </w:rPr>
        <w:t>法规</w:t>
      </w:r>
      <w:bookmarkEnd w:id="23"/>
      <w:bookmarkEnd w:id="24"/>
      <w:bookmarkEnd w:id="25"/>
    </w:p>
    <w:p w:rsidR="0044647B" w:rsidRDefault="00065759">
      <w:pPr>
        <w:rPr>
          <w:rFonts w:ascii="宋体" w:hAnsi="宋体"/>
          <w:b/>
          <w:szCs w:val="21"/>
        </w:rPr>
      </w:pPr>
      <w:bookmarkStart w:id="26" w:name="_Toc455070948"/>
      <w:bookmarkStart w:id="27" w:name="_Toc455678582"/>
      <w:bookmarkStart w:id="28" w:name="_Toc455071539"/>
      <w:r>
        <w:rPr>
          <w:rFonts w:ascii="宋体" w:hAnsi="宋体" w:hint="eastAsia"/>
          <w:szCs w:val="21"/>
        </w:rPr>
        <w:t>4</w:t>
      </w:r>
      <w:r>
        <w:rPr>
          <w:rFonts w:ascii="宋体" w:hAnsi="宋体"/>
          <w:szCs w:val="21"/>
        </w:rPr>
        <w:t xml:space="preserve">.2 </w:t>
      </w:r>
      <w:r>
        <w:rPr>
          <w:rFonts w:ascii="宋体" w:hAnsi="宋体"/>
          <w:szCs w:val="21"/>
        </w:rPr>
        <w:t>中华人民共和国药典（</w:t>
      </w:r>
      <w:r>
        <w:rPr>
          <w:rFonts w:ascii="宋体" w:hAnsi="宋体"/>
          <w:szCs w:val="21"/>
        </w:rPr>
        <w:t>201</w:t>
      </w:r>
      <w:r>
        <w:rPr>
          <w:rFonts w:ascii="宋体" w:hAnsi="宋体" w:hint="eastAsia"/>
          <w:szCs w:val="21"/>
        </w:rPr>
        <w:t>5</w:t>
      </w:r>
      <w:r>
        <w:rPr>
          <w:rFonts w:ascii="宋体" w:hAnsi="宋体"/>
          <w:szCs w:val="21"/>
        </w:rPr>
        <w:t>版）</w:t>
      </w:r>
      <w:bookmarkEnd w:id="26"/>
      <w:bookmarkEnd w:id="27"/>
      <w:bookmarkEnd w:id="28"/>
    </w:p>
    <w:p w:rsidR="0044647B" w:rsidRDefault="00065759">
      <w:pPr>
        <w:rPr>
          <w:rFonts w:ascii="宋体" w:hAnsi="宋体"/>
          <w:b/>
          <w:szCs w:val="21"/>
        </w:rPr>
      </w:pPr>
      <w:bookmarkStart w:id="29" w:name="_Toc455678583"/>
      <w:bookmarkStart w:id="30" w:name="_Toc455070949"/>
      <w:bookmarkStart w:id="31" w:name="_Toc455071540"/>
      <w:r>
        <w:rPr>
          <w:rFonts w:ascii="宋体" w:hAnsi="宋体"/>
          <w:szCs w:val="21"/>
        </w:rPr>
        <w:t xml:space="preserve">4.3 </w:t>
      </w:r>
      <w:r>
        <w:rPr>
          <w:rFonts w:ascii="宋体" w:hAnsi="宋体"/>
          <w:szCs w:val="21"/>
        </w:rPr>
        <w:t>药品生产质量管理规范</w:t>
      </w:r>
      <w:r>
        <w:rPr>
          <w:rFonts w:ascii="宋体" w:hAnsi="宋体"/>
          <w:szCs w:val="21"/>
        </w:rPr>
        <w:t xml:space="preserve">(GMP) </w:t>
      </w:r>
      <w:r>
        <w:rPr>
          <w:rFonts w:ascii="宋体" w:hAnsi="宋体"/>
          <w:szCs w:val="21"/>
        </w:rPr>
        <w:t>（</w:t>
      </w:r>
      <w:r>
        <w:rPr>
          <w:rFonts w:ascii="宋体" w:hAnsi="宋体"/>
          <w:szCs w:val="21"/>
        </w:rPr>
        <w:t>2010</w:t>
      </w:r>
      <w:r>
        <w:rPr>
          <w:rFonts w:ascii="宋体" w:hAnsi="宋体"/>
          <w:szCs w:val="21"/>
        </w:rPr>
        <w:t>版）</w:t>
      </w:r>
      <w:bookmarkEnd w:id="29"/>
      <w:bookmarkEnd w:id="30"/>
      <w:bookmarkEnd w:id="31"/>
    </w:p>
    <w:p w:rsidR="0044647B" w:rsidRDefault="00065759">
      <w:pPr>
        <w:rPr>
          <w:rFonts w:ascii="宋体" w:hAnsi="宋体"/>
          <w:b/>
          <w:szCs w:val="21"/>
        </w:rPr>
      </w:pPr>
      <w:bookmarkStart w:id="32" w:name="_Toc455071541"/>
      <w:bookmarkStart w:id="33" w:name="_Toc455678584"/>
      <w:bookmarkStart w:id="34" w:name="_Toc455070950"/>
      <w:r>
        <w:rPr>
          <w:rFonts w:ascii="宋体" w:hAnsi="宋体"/>
          <w:szCs w:val="21"/>
        </w:rPr>
        <w:t xml:space="preserve">4.4 </w:t>
      </w:r>
      <w:r>
        <w:rPr>
          <w:rFonts w:ascii="宋体" w:hAnsi="宋体"/>
          <w:szCs w:val="21"/>
        </w:rPr>
        <w:t>中华人民共和国药品管理法实施条例</w:t>
      </w:r>
      <w:bookmarkEnd w:id="32"/>
      <w:bookmarkEnd w:id="33"/>
      <w:bookmarkEnd w:id="34"/>
    </w:p>
    <w:p w:rsidR="0044647B" w:rsidRDefault="00065759">
      <w:pPr>
        <w:rPr>
          <w:rFonts w:ascii="宋体" w:hAnsi="宋体"/>
          <w:b/>
          <w:szCs w:val="21"/>
        </w:rPr>
      </w:pPr>
      <w:bookmarkStart w:id="35" w:name="_Toc455070951"/>
      <w:bookmarkStart w:id="36" w:name="_Toc455071542"/>
      <w:bookmarkStart w:id="37" w:name="_Toc455678585"/>
      <w:r>
        <w:rPr>
          <w:rFonts w:ascii="宋体" w:hAnsi="宋体"/>
          <w:kern w:val="0"/>
          <w:szCs w:val="21"/>
        </w:rPr>
        <w:t xml:space="preserve">4.5 </w:t>
      </w:r>
      <w:r>
        <w:rPr>
          <w:rFonts w:ascii="宋体" w:hAnsi="宋体"/>
          <w:kern w:val="0"/>
          <w:szCs w:val="21"/>
        </w:rPr>
        <w:t>中国《药品生产验证指南》</w:t>
      </w:r>
      <w:r>
        <w:rPr>
          <w:rFonts w:ascii="宋体" w:hAnsi="宋体"/>
          <w:kern w:val="0"/>
          <w:szCs w:val="21"/>
        </w:rPr>
        <w:t>(2003)</w:t>
      </w:r>
      <w:bookmarkEnd w:id="35"/>
      <w:bookmarkEnd w:id="36"/>
      <w:bookmarkEnd w:id="37"/>
    </w:p>
    <w:p w:rsidR="0044647B" w:rsidRDefault="00065759">
      <w:pPr>
        <w:rPr>
          <w:rFonts w:ascii="宋体" w:hAnsi="宋体"/>
          <w:b/>
          <w:szCs w:val="21"/>
        </w:rPr>
      </w:pPr>
      <w:bookmarkStart w:id="38" w:name="_Toc455070952"/>
      <w:bookmarkStart w:id="39" w:name="_Toc455678586"/>
      <w:bookmarkStart w:id="40" w:name="_Toc455071543"/>
      <w:r>
        <w:rPr>
          <w:rFonts w:ascii="宋体" w:hAnsi="宋体"/>
          <w:kern w:val="0"/>
          <w:szCs w:val="21"/>
        </w:rPr>
        <w:t xml:space="preserve">4.6 FDA - 21 CFR Part 11: </w:t>
      </w:r>
      <w:r>
        <w:rPr>
          <w:rFonts w:ascii="宋体" w:hAnsi="宋体"/>
          <w:kern w:val="0"/>
          <w:szCs w:val="21"/>
        </w:rPr>
        <w:t>电子签名电子记录</w:t>
      </w:r>
      <w:bookmarkEnd w:id="38"/>
      <w:bookmarkEnd w:id="39"/>
      <w:bookmarkEnd w:id="40"/>
    </w:p>
    <w:p w:rsidR="0044647B" w:rsidRDefault="00065759">
      <w:pPr>
        <w:rPr>
          <w:rFonts w:ascii="宋体" w:hAnsi="宋体"/>
          <w:b/>
          <w:szCs w:val="21"/>
        </w:rPr>
      </w:pPr>
      <w:bookmarkStart w:id="41" w:name="_Toc455070953"/>
      <w:bookmarkStart w:id="42" w:name="_Toc455071544"/>
      <w:bookmarkStart w:id="43" w:name="_Toc455678587"/>
      <w:r>
        <w:rPr>
          <w:rFonts w:ascii="宋体" w:hAnsi="宋体"/>
          <w:kern w:val="0"/>
          <w:szCs w:val="21"/>
        </w:rPr>
        <w:t>4.7 GAMP 5</w:t>
      </w:r>
      <w:bookmarkEnd w:id="41"/>
      <w:bookmarkEnd w:id="42"/>
      <w:bookmarkEnd w:id="43"/>
    </w:p>
    <w:p w:rsidR="0044647B" w:rsidRDefault="00065759">
      <w:pPr>
        <w:rPr>
          <w:rFonts w:ascii="宋体" w:hAnsi="宋体"/>
          <w:b/>
          <w:szCs w:val="21"/>
        </w:rPr>
      </w:pPr>
      <w:bookmarkStart w:id="44" w:name="_Toc455070954"/>
      <w:bookmarkStart w:id="45" w:name="_Toc455071545"/>
      <w:bookmarkStart w:id="46" w:name="_Toc455678588"/>
      <w:r>
        <w:rPr>
          <w:rFonts w:ascii="宋体" w:hAnsi="宋体" w:hint="eastAsia"/>
          <w:szCs w:val="21"/>
        </w:rPr>
        <w:lastRenderedPageBreak/>
        <w:t>4</w:t>
      </w:r>
      <w:r>
        <w:rPr>
          <w:rFonts w:ascii="宋体" w:hAnsi="宋体"/>
          <w:szCs w:val="21"/>
        </w:rPr>
        <w:t xml:space="preserve">.8 </w:t>
      </w:r>
      <w:r>
        <w:rPr>
          <w:rFonts w:ascii="宋体" w:hAnsi="宋体"/>
          <w:szCs w:val="21"/>
        </w:rPr>
        <w:t>中华人民共和国药品管理法实施条例</w:t>
      </w:r>
      <w:bookmarkEnd w:id="44"/>
      <w:bookmarkEnd w:id="45"/>
      <w:bookmarkEnd w:id="46"/>
    </w:p>
    <w:p w:rsidR="0044647B" w:rsidRDefault="00065759">
      <w:pPr>
        <w:rPr>
          <w:rFonts w:ascii="宋体" w:hAnsi="宋体"/>
          <w:b/>
          <w:szCs w:val="21"/>
        </w:rPr>
      </w:pPr>
      <w:bookmarkStart w:id="47" w:name="_Toc455678589"/>
      <w:bookmarkStart w:id="48" w:name="_Toc455071546"/>
      <w:bookmarkStart w:id="49" w:name="_Toc455070955"/>
      <w:r>
        <w:rPr>
          <w:rFonts w:ascii="宋体" w:hAnsi="宋体"/>
          <w:szCs w:val="21"/>
        </w:rPr>
        <w:t xml:space="preserve">4.9 GB-52261-2002 </w:t>
      </w:r>
      <w:r>
        <w:rPr>
          <w:rFonts w:ascii="宋体" w:hAnsi="宋体"/>
          <w:szCs w:val="21"/>
        </w:rPr>
        <w:t>机械安全机械电气设备</w:t>
      </w:r>
      <w:bookmarkEnd w:id="47"/>
      <w:bookmarkEnd w:id="48"/>
      <w:bookmarkEnd w:id="49"/>
    </w:p>
    <w:p w:rsidR="0044647B" w:rsidRDefault="00065759">
      <w:pPr>
        <w:rPr>
          <w:rFonts w:ascii="宋体" w:hAnsi="宋体"/>
          <w:b/>
          <w:bCs/>
          <w:szCs w:val="21"/>
        </w:rPr>
      </w:pPr>
      <w:bookmarkStart w:id="50" w:name="_Toc455678590"/>
      <w:bookmarkStart w:id="51" w:name="_Toc455070956"/>
      <w:bookmarkStart w:id="52" w:name="_Toc455071547"/>
      <w:r>
        <w:rPr>
          <w:rFonts w:ascii="宋体" w:hAnsi="宋体"/>
          <w:szCs w:val="21"/>
        </w:rPr>
        <w:t xml:space="preserve">4.10 </w:t>
      </w:r>
      <w:r>
        <w:rPr>
          <w:rFonts w:ascii="宋体" w:hAnsi="宋体"/>
          <w:szCs w:val="21"/>
          <w:lang w:val="en-GB"/>
        </w:rPr>
        <w:t>电气元器件必须通过国家强制</w:t>
      </w:r>
      <w:r>
        <w:rPr>
          <w:rFonts w:ascii="宋体" w:hAnsi="宋体"/>
          <w:szCs w:val="21"/>
          <w:lang w:val="en-GB"/>
        </w:rPr>
        <w:t>CCC</w:t>
      </w:r>
      <w:r>
        <w:rPr>
          <w:rFonts w:ascii="宋体" w:hAnsi="宋体"/>
          <w:szCs w:val="21"/>
        </w:rPr>
        <w:t>认证电气元器件必须通过国家强制</w:t>
      </w:r>
      <w:r>
        <w:rPr>
          <w:rFonts w:ascii="宋体" w:hAnsi="宋体"/>
          <w:szCs w:val="21"/>
          <w:lang w:val="en-GB"/>
        </w:rPr>
        <w:t>CCC</w:t>
      </w:r>
      <w:r>
        <w:rPr>
          <w:rFonts w:ascii="宋体" w:hAnsi="宋体"/>
          <w:szCs w:val="21"/>
          <w:lang w:val="en-GB"/>
        </w:rPr>
        <w:t>认证</w:t>
      </w:r>
      <w:bookmarkEnd w:id="50"/>
      <w:bookmarkEnd w:id="51"/>
      <w:bookmarkEnd w:id="52"/>
    </w:p>
    <w:p w:rsidR="0044647B" w:rsidRDefault="0044647B">
      <w:pPr>
        <w:pStyle w:val="1"/>
        <w:widowControl/>
        <w:numPr>
          <w:ilvl w:val="0"/>
          <w:numId w:val="3"/>
        </w:numPr>
        <w:spacing w:line="360" w:lineRule="auto"/>
        <w:ind w:left="284" w:hanging="284"/>
        <w:jc w:val="left"/>
        <w:rPr>
          <w:rFonts w:ascii="宋体" w:hAnsi="宋体"/>
          <w:szCs w:val="21"/>
          <w:lang w:val="en-GB"/>
        </w:rPr>
        <w:sectPr w:rsidR="0044647B">
          <w:headerReference w:type="default" r:id="rId11"/>
          <w:pgSz w:w="11906" w:h="16838"/>
          <w:pgMar w:top="1361" w:right="1531" w:bottom="1304" w:left="1701" w:header="851" w:footer="992" w:gutter="0"/>
          <w:pgNumType w:start="1"/>
          <w:cols w:space="425"/>
          <w:docGrid w:linePitch="312"/>
        </w:sectPr>
      </w:pPr>
    </w:p>
    <w:p w:rsidR="0044647B" w:rsidRDefault="0044647B">
      <w:pPr>
        <w:rPr>
          <w:rFonts w:ascii="宋体" w:hAnsi="宋体"/>
          <w:szCs w:val="21"/>
          <w:lang w:val="en-GB"/>
        </w:rPr>
        <w:sectPr w:rsidR="0044647B">
          <w:headerReference w:type="default" r:id="rId12"/>
          <w:type w:val="continuous"/>
          <w:pgSz w:w="11906" w:h="16838"/>
          <w:pgMar w:top="1304" w:right="1701" w:bottom="1361" w:left="1531" w:header="851" w:footer="992" w:gutter="0"/>
          <w:pgNumType w:start="6"/>
          <w:cols w:space="425"/>
          <w:docGrid w:linePitch="312"/>
        </w:sectPr>
      </w:pPr>
    </w:p>
    <w:p w:rsidR="0044647B" w:rsidRDefault="0044647B">
      <w:pPr>
        <w:rPr>
          <w:rFonts w:ascii="宋体" w:hAnsi="宋体"/>
          <w:szCs w:val="21"/>
          <w:lang w:val="en-GB"/>
        </w:rPr>
        <w:sectPr w:rsidR="0044647B">
          <w:type w:val="continuous"/>
          <w:pgSz w:w="11906" w:h="16838"/>
          <w:pgMar w:top="1304" w:right="1701" w:bottom="1361" w:left="1531" w:header="851" w:footer="992" w:gutter="0"/>
          <w:pgNumType w:start="6"/>
          <w:cols w:space="425"/>
          <w:docGrid w:linePitch="312"/>
        </w:sectPr>
      </w:pPr>
    </w:p>
    <w:p w:rsidR="0044647B" w:rsidRDefault="00065759">
      <w:pPr>
        <w:pStyle w:val="1"/>
        <w:widowControl/>
        <w:numPr>
          <w:ilvl w:val="0"/>
          <w:numId w:val="0"/>
        </w:numPr>
        <w:spacing w:line="360" w:lineRule="auto"/>
        <w:jc w:val="left"/>
        <w:rPr>
          <w:b w:val="0"/>
        </w:rPr>
      </w:pPr>
      <w:bookmarkStart w:id="53" w:name="_Toc74174886"/>
      <w:bookmarkStart w:id="54" w:name="_Toc291233315"/>
      <w:r>
        <w:rPr>
          <w:rFonts w:hint="eastAsia"/>
          <w:b w:val="0"/>
        </w:rPr>
        <w:lastRenderedPageBreak/>
        <w:t xml:space="preserve">5  </w:t>
      </w:r>
      <w:r>
        <w:rPr>
          <w:rFonts w:hint="eastAsia"/>
          <w:b w:val="0"/>
        </w:rPr>
        <w:t>基本要求</w:t>
      </w:r>
      <w:bookmarkEnd w:id="53"/>
      <w:bookmarkEnd w:id="54"/>
    </w:p>
    <w:p w:rsidR="0044647B" w:rsidRDefault="00065759">
      <w:pPr>
        <w:outlineLvl w:val="0"/>
        <w:rPr>
          <w:b/>
        </w:rPr>
      </w:pPr>
      <w:bookmarkStart w:id="55" w:name="_Toc291233316"/>
      <w:bookmarkStart w:id="56" w:name="_Toc453774187"/>
      <w:bookmarkStart w:id="57" w:name="_Toc453774369"/>
      <w:r>
        <w:t xml:space="preserve">5.1 </w:t>
      </w:r>
      <w:r>
        <w:rPr>
          <w:rFonts w:hint="eastAsia"/>
        </w:rPr>
        <w:t>主要配置要求</w:t>
      </w:r>
      <w:bookmarkEnd w:id="55"/>
      <w:bookmarkEnd w:id="56"/>
      <w:bookmarkEnd w:id="57"/>
    </w:p>
    <w:p w:rsidR="0044647B" w:rsidRDefault="00065759">
      <w:pPr>
        <w:rPr>
          <w:rFonts w:ascii="宋体" w:hAnsi="宋体"/>
          <w:b/>
          <w:szCs w:val="21"/>
        </w:rPr>
      </w:pPr>
      <w:bookmarkStart w:id="58" w:name="_Toc455678597"/>
      <w:bookmarkStart w:id="59" w:name="_Toc455070995"/>
      <w:bookmarkStart w:id="60" w:name="_Toc455071583"/>
      <w:r>
        <w:rPr>
          <w:rFonts w:ascii="宋体" w:hAnsi="宋体"/>
          <w:szCs w:val="21"/>
        </w:rPr>
        <w:t xml:space="preserve">5.1.1 </w:t>
      </w:r>
      <w:r>
        <w:rPr>
          <w:rFonts w:ascii="宋体" w:hAnsi="宋体" w:hint="eastAsia"/>
          <w:szCs w:val="21"/>
        </w:rPr>
        <w:t>层析系统至少提供以下部件：</w:t>
      </w:r>
      <w:bookmarkEnd w:id="58"/>
      <w:bookmarkEnd w:id="59"/>
      <w:bookmarkEnd w:id="60"/>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856"/>
        <w:gridCol w:w="6358"/>
      </w:tblGrid>
      <w:tr w:rsidR="0044647B">
        <w:trPr>
          <w:trHeight w:val="454"/>
          <w:jc w:val="center"/>
        </w:trPr>
        <w:tc>
          <w:tcPr>
            <w:tcW w:w="1652" w:type="dxa"/>
            <w:shd w:val="clear" w:color="auto" w:fill="C0C0C0"/>
            <w:vAlign w:val="center"/>
          </w:tcPr>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jc w:val="center"/>
              <w:rPr>
                <w:rFonts w:ascii="宋体" w:hAnsi="宋体"/>
                <w:bCs/>
                <w:szCs w:val="21"/>
              </w:rPr>
            </w:pPr>
            <w:r>
              <w:rPr>
                <w:rFonts w:ascii="宋体" w:hAnsi="宋体" w:hint="eastAsia"/>
                <w:caps/>
                <w:kern w:val="0"/>
                <w:szCs w:val="21"/>
              </w:rPr>
              <w:t>No.</w:t>
            </w:r>
          </w:p>
        </w:tc>
        <w:tc>
          <w:tcPr>
            <w:tcW w:w="1856" w:type="dxa"/>
            <w:shd w:val="clear" w:color="auto" w:fill="C0C0C0"/>
            <w:vAlign w:val="center"/>
          </w:tcPr>
          <w:p w:rsidR="0044647B" w:rsidRDefault="00065759">
            <w:pPr>
              <w:pStyle w:val="a7"/>
              <w:spacing w:line="360" w:lineRule="auto"/>
              <w:jc w:val="center"/>
              <w:rPr>
                <w:rFonts w:hAnsi="宋体"/>
                <w:bCs/>
                <w:sz w:val="21"/>
                <w:szCs w:val="21"/>
              </w:rPr>
            </w:pPr>
            <w:r>
              <w:rPr>
                <w:rFonts w:hAnsi="宋体"/>
                <w:bCs/>
                <w:sz w:val="21"/>
                <w:szCs w:val="21"/>
              </w:rPr>
              <w:t>构件名称</w:t>
            </w:r>
          </w:p>
        </w:tc>
        <w:tc>
          <w:tcPr>
            <w:tcW w:w="6358" w:type="dxa"/>
            <w:shd w:val="clear" w:color="auto" w:fill="C0C0C0"/>
            <w:vAlign w:val="center"/>
          </w:tcPr>
          <w:p w:rsidR="0044647B" w:rsidRDefault="00065759">
            <w:pPr>
              <w:spacing w:line="360" w:lineRule="auto"/>
              <w:jc w:val="center"/>
              <w:rPr>
                <w:rFonts w:ascii="宋体" w:hAnsi="宋体"/>
                <w:bCs/>
                <w:szCs w:val="21"/>
              </w:rPr>
            </w:pPr>
            <w:r>
              <w:rPr>
                <w:rFonts w:ascii="宋体" w:hAnsi="宋体"/>
                <w:bCs/>
                <w:szCs w:val="21"/>
              </w:rPr>
              <w:t>技术说明</w:t>
            </w:r>
          </w:p>
        </w:tc>
      </w:tr>
      <w:tr w:rsidR="0044647B">
        <w:trPr>
          <w:trHeight w:val="482"/>
          <w:jc w:val="center"/>
        </w:trPr>
        <w:tc>
          <w:tcPr>
            <w:tcW w:w="1652" w:type="dxa"/>
            <w:vAlign w:val="center"/>
          </w:tcPr>
          <w:p w:rsidR="0044647B" w:rsidRDefault="00065759">
            <w:pPr>
              <w:jc w:val="center"/>
              <w:rPr>
                <w:rFonts w:ascii="宋体" w:hAnsi="宋体" w:cs="宋体"/>
                <w:szCs w:val="21"/>
              </w:rPr>
            </w:pPr>
            <w:r>
              <w:rPr>
                <w:rFonts w:hint="eastAsia"/>
                <w:szCs w:val="21"/>
              </w:rPr>
              <w:t>URS01-1</w:t>
            </w:r>
          </w:p>
        </w:tc>
        <w:tc>
          <w:tcPr>
            <w:tcW w:w="1856" w:type="dxa"/>
            <w:vAlign w:val="center"/>
          </w:tcPr>
          <w:p w:rsidR="0044647B" w:rsidRDefault="00065759">
            <w:pPr>
              <w:spacing w:line="360" w:lineRule="auto"/>
              <w:rPr>
                <w:rFonts w:ascii="宋体" w:hAnsi="宋体"/>
                <w:bCs/>
                <w:szCs w:val="21"/>
              </w:rPr>
            </w:pPr>
            <w:r>
              <w:rPr>
                <w:rFonts w:ascii="宋体" w:hAnsi="宋体" w:hint="eastAsia"/>
                <w:bCs/>
                <w:szCs w:val="21"/>
              </w:rPr>
              <w:t>层析系统主体</w:t>
            </w:r>
          </w:p>
        </w:tc>
        <w:tc>
          <w:tcPr>
            <w:tcW w:w="6358" w:type="dxa"/>
            <w:vAlign w:val="center"/>
          </w:tcPr>
          <w:p w:rsidR="0044647B" w:rsidRDefault="00065759">
            <w:pPr>
              <w:spacing w:line="360" w:lineRule="auto"/>
              <w:rPr>
                <w:rFonts w:ascii="宋体" w:hAnsi="宋体"/>
                <w:szCs w:val="21"/>
              </w:rPr>
            </w:pPr>
            <w:r>
              <w:rPr>
                <w:rFonts w:ascii="宋体" w:hAnsi="宋体" w:hint="eastAsia"/>
                <w:szCs w:val="21"/>
              </w:rPr>
              <w:t>采用</w:t>
            </w:r>
            <w:r>
              <w:rPr>
                <w:rFonts w:ascii="宋体" w:hAnsi="宋体" w:hint="eastAsia"/>
                <w:szCs w:val="21"/>
              </w:rPr>
              <w:t>PEEK</w:t>
            </w:r>
            <w:r>
              <w:rPr>
                <w:rFonts w:ascii="宋体" w:hAnsi="宋体" w:hint="eastAsia"/>
                <w:szCs w:val="21"/>
              </w:rPr>
              <w:t>生物惰性材质等生物制药级别的元器件。结构设计便于清洁消毒，尽量避免死体积或液体残留。主体采用</w:t>
            </w:r>
            <w:r>
              <w:rPr>
                <w:rFonts w:hint="eastAsia"/>
                <w:szCs w:val="21"/>
              </w:rPr>
              <w:t>国际知名厂商定制，料液接触部件均为生物惰性材料，和生物样品具有良好的相容性。</w:t>
            </w:r>
          </w:p>
        </w:tc>
      </w:tr>
      <w:tr w:rsidR="0044647B">
        <w:trPr>
          <w:trHeight w:val="482"/>
          <w:jc w:val="center"/>
        </w:trPr>
        <w:tc>
          <w:tcPr>
            <w:tcW w:w="1652" w:type="dxa"/>
            <w:vAlign w:val="center"/>
          </w:tcPr>
          <w:p w:rsidR="0044647B" w:rsidRDefault="00065759">
            <w:pPr>
              <w:jc w:val="center"/>
              <w:rPr>
                <w:rFonts w:ascii="宋体" w:hAnsi="宋体" w:cs="宋体"/>
                <w:szCs w:val="21"/>
              </w:rPr>
            </w:pPr>
            <w:r>
              <w:rPr>
                <w:rFonts w:hint="eastAsia"/>
                <w:szCs w:val="21"/>
              </w:rPr>
              <w:t>URS01-2</w:t>
            </w:r>
          </w:p>
        </w:tc>
        <w:tc>
          <w:tcPr>
            <w:tcW w:w="1856" w:type="dxa"/>
            <w:vAlign w:val="center"/>
          </w:tcPr>
          <w:p w:rsidR="0044647B" w:rsidRDefault="00065759">
            <w:pPr>
              <w:spacing w:line="360" w:lineRule="auto"/>
              <w:rPr>
                <w:rFonts w:ascii="宋体" w:hAnsi="宋体"/>
                <w:bCs/>
                <w:color w:val="FF0000"/>
                <w:szCs w:val="21"/>
              </w:rPr>
            </w:pPr>
            <w:r>
              <w:rPr>
                <w:rFonts w:ascii="宋体" w:hAnsi="宋体" w:hint="eastAsia"/>
                <w:bCs/>
                <w:szCs w:val="21"/>
              </w:rPr>
              <w:t>控制系统（电脑）</w:t>
            </w:r>
          </w:p>
        </w:tc>
        <w:tc>
          <w:tcPr>
            <w:tcW w:w="6358" w:type="dxa"/>
            <w:vAlign w:val="center"/>
          </w:tcPr>
          <w:p w:rsidR="0044647B" w:rsidRDefault="00065759">
            <w:pPr>
              <w:spacing w:line="360" w:lineRule="auto"/>
              <w:rPr>
                <w:rFonts w:ascii="宋体" w:hAnsi="宋体"/>
                <w:szCs w:val="21"/>
              </w:rPr>
            </w:pPr>
            <w:r>
              <w:rPr>
                <w:rFonts w:ascii="宋体" w:hAnsi="宋体" w:hint="eastAsia"/>
                <w:szCs w:val="21"/>
              </w:rPr>
              <w:t>内嵌式或外接式（板式）。应该支持</w:t>
            </w:r>
            <w:r>
              <w:rPr>
                <w:rFonts w:ascii="宋体" w:hAnsi="宋体" w:hint="eastAsia"/>
                <w:szCs w:val="21"/>
              </w:rPr>
              <w:t>windows 7</w:t>
            </w:r>
            <w:r>
              <w:rPr>
                <w:rFonts w:ascii="宋体" w:hAnsi="宋体" w:hint="eastAsia"/>
                <w:szCs w:val="21"/>
              </w:rPr>
              <w:t>及以上操作系统。可以控制各气动阀门、可以编写运行程序，可插</w:t>
            </w:r>
            <w:r>
              <w:rPr>
                <w:rFonts w:ascii="宋体" w:hAnsi="宋体" w:hint="eastAsia"/>
                <w:szCs w:val="21"/>
              </w:rPr>
              <w:t>U</w:t>
            </w:r>
            <w:r>
              <w:rPr>
                <w:rFonts w:ascii="宋体" w:hAnsi="宋体" w:hint="eastAsia"/>
                <w:szCs w:val="21"/>
              </w:rPr>
              <w:t>盘，可外接打印机。电脑品牌应为知名品牌。</w:t>
            </w:r>
          </w:p>
        </w:tc>
      </w:tr>
      <w:tr w:rsidR="0044647B">
        <w:trPr>
          <w:trHeight w:val="482"/>
          <w:jc w:val="center"/>
        </w:trPr>
        <w:tc>
          <w:tcPr>
            <w:tcW w:w="1652" w:type="dxa"/>
            <w:vAlign w:val="center"/>
          </w:tcPr>
          <w:p w:rsidR="0044647B" w:rsidRDefault="00065759">
            <w:pPr>
              <w:jc w:val="center"/>
              <w:rPr>
                <w:rFonts w:ascii="宋体" w:hAnsi="宋体" w:cs="宋体"/>
                <w:szCs w:val="21"/>
              </w:rPr>
            </w:pPr>
            <w:r>
              <w:rPr>
                <w:rFonts w:hint="eastAsia"/>
                <w:szCs w:val="21"/>
              </w:rPr>
              <w:t>URS01-3</w:t>
            </w:r>
          </w:p>
        </w:tc>
        <w:tc>
          <w:tcPr>
            <w:tcW w:w="1856" w:type="dxa"/>
            <w:vAlign w:val="center"/>
          </w:tcPr>
          <w:p w:rsidR="0044647B" w:rsidRDefault="00065759">
            <w:pPr>
              <w:spacing w:line="360" w:lineRule="auto"/>
              <w:rPr>
                <w:rFonts w:ascii="宋体" w:hAnsi="宋体"/>
                <w:bCs/>
                <w:szCs w:val="21"/>
              </w:rPr>
            </w:pPr>
            <w:r>
              <w:rPr>
                <w:rFonts w:ascii="宋体" w:hAnsi="宋体" w:hint="eastAsia"/>
                <w:bCs/>
                <w:szCs w:val="21"/>
              </w:rPr>
              <w:t>温度传感器</w:t>
            </w:r>
          </w:p>
        </w:tc>
        <w:tc>
          <w:tcPr>
            <w:tcW w:w="6358" w:type="dxa"/>
            <w:vAlign w:val="center"/>
          </w:tcPr>
          <w:p w:rsidR="0044647B" w:rsidRDefault="00065759">
            <w:pPr>
              <w:spacing w:line="360" w:lineRule="auto"/>
              <w:rPr>
                <w:rFonts w:ascii="宋体" w:hAnsi="宋体"/>
                <w:color w:val="FF0000"/>
                <w:szCs w:val="21"/>
              </w:rPr>
            </w:pPr>
            <w:r>
              <w:rPr>
                <w:rFonts w:ascii="宋体" w:hAnsi="宋体" w:hint="eastAsia"/>
                <w:szCs w:val="21"/>
              </w:rPr>
              <w:t>系统耐受温度应在</w:t>
            </w:r>
            <w:r>
              <w:rPr>
                <w:rFonts w:ascii="宋体" w:hAnsi="宋体" w:hint="eastAsia"/>
                <w:szCs w:val="21"/>
              </w:rPr>
              <w:t>0</w:t>
            </w:r>
            <w:r>
              <w:rPr>
                <w:rFonts w:ascii="宋体" w:hAnsi="宋体" w:hint="eastAsia"/>
                <w:szCs w:val="21"/>
              </w:rPr>
              <w:t>～</w:t>
            </w:r>
            <w:r>
              <w:rPr>
                <w:rFonts w:ascii="宋体" w:hAnsi="宋体" w:hint="eastAsia"/>
                <w:szCs w:val="21"/>
              </w:rPr>
              <w:t>100</w:t>
            </w:r>
            <w:r>
              <w:rPr>
                <w:rFonts w:ascii="宋体" w:hAnsi="宋体" w:hint="eastAsia"/>
                <w:szCs w:val="21"/>
              </w:rPr>
              <w:t>℃。温度传感器可对电导、</w:t>
            </w:r>
            <w:r>
              <w:rPr>
                <w:rFonts w:ascii="宋体" w:hAnsi="宋体" w:hint="eastAsia"/>
                <w:szCs w:val="21"/>
              </w:rPr>
              <w:t>pH</w:t>
            </w:r>
            <w:r>
              <w:rPr>
                <w:rFonts w:ascii="宋体" w:hAnsi="宋体" w:hint="eastAsia"/>
                <w:szCs w:val="21"/>
              </w:rPr>
              <w:t>进行温度补偿，精度不低于±</w:t>
            </w:r>
            <w:r>
              <w:rPr>
                <w:rFonts w:ascii="宋体" w:hAnsi="宋体" w:hint="eastAsia"/>
                <w:szCs w:val="21"/>
              </w:rPr>
              <w:t>1</w:t>
            </w:r>
            <w:r>
              <w:rPr>
                <w:rFonts w:ascii="宋体" w:hAnsi="宋体" w:hint="eastAsia"/>
                <w:szCs w:val="21"/>
              </w:rPr>
              <w:t>℃</w:t>
            </w: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-4</w:t>
            </w:r>
          </w:p>
        </w:tc>
        <w:tc>
          <w:tcPr>
            <w:tcW w:w="1856" w:type="dxa"/>
            <w:vAlign w:val="center"/>
          </w:tcPr>
          <w:p w:rsidR="0044647B" w:rsidRDefault="00065759">
            <w:pPr>
              <w:spacing w:line="360" w:lineRule="auto"/>
              <w:rPr>
                <w:rFonts w:ascii="宋体" w:hAnsi="宋体"/>
                <w:bCs/>
                <w:szCs w:val="21"/>
              </w:rPr>
            </w:pPr>
            <w:r>
              <w:rPr>
                <w:rFonts w:ascii="宋体" w:hAnsi="宋体" w:hint="eastAsia"/>
                <w:szCs w:val="21"/>
              </w:rPr>
              <w:t>紫外检测仪</w:t>
            </w:r>
          </w:p>
        </w:tc>
        <w:tc>
          <w:tcPr>
            <w:tcW w:w="6358" w:type="dxa"/>
            <w:vAlign w:val="center"/>
          </w:tcPr>
          <w:p w:rsidR="0044647B" w:rsidRDefault="00065759">
            <w:pPr>
              <w:pStyle w:val="a7"/>
              <w:spacing w:line="360" w:lineRule="auto"/>
              <w:rPr>
                <w:rFonts w:hAnsi="宋体"/>
                <w:sz w:val="21"/>
                <w:szCs w:val="21"/>
              </w:rPr>
            </w:pPr>
            <w:r>
              <w:rPr>
                <w:rFonts w:hAnsi="宋体" w:hint="eastAsia"/>
                <w:sz w:val="21"/>
                <w:szCs w:val="21"/>
              </w:rPr>
              <w:t>波长范围：</w:t>
            </w:r>
            <w:r>
              <w:rPr>
                <w:rFonts w:hAnsi="宋体" w:hint="eastAsia"/>
                <w:sz w:val="21"/>
                <w:szCs w:val="21"/>
              </w:rPr>
              <w:t>200-400nm</w:t>
            </w:r>
            <w:r>
              <w:rPr>
                <w:rFonts w:hAnsi="宋体" w:hint="eastAsia"/>
                <w:sz w:val="21"/>
                <w:szCs w:val="21"/>
              </w:rPr>
              <w:t>，任选贰个波长，同时检测。</w:t>
            </w:r>
            <w:r>
              <w:rPr>
                <w:rFonts w:hAnsi="宋体" w:hint="eastAsia"/>
                <w:sz w:val="21"/>
                <w:szCs w:val="21"/>
              </w:rPr>
              <w:t>(</w:t>
            </w:r>
            <w:r>
              <w:rPr>
                <w:rFonts w:hAnsi="宋体" w:hint="eastAsia"/>
                <w:sz w:val="21"/>
                <w:szCs w:val="21"/>
              </w:rPr>
              <w:t>波长精度：±</w:t>
            </w:r>
            <w:r>
              <w:rPr>
                <w:rFonts w:hAnsi="宋体" w:hint="eastAsia"/>
                <w:sz w:val="21"/>
                <w:szCs w:val="21"/>
              </w:rPr>
              <w:t>1nm</w:t>
            </w:r>
            <w:r>
              <w:rPr>
                <w:rFonts w:hAnsi="宋体" w:hint="eastAsia"/>
                <w:sz w:val="21"/>
                <w:szCs w:val="21"/>
              </w:rPr>
              <w:t>、波长重复性：±</w:t>
            </w:r>
            <w:r>
              <w:rPr>
                <w:rFonts w:hAnsi="宋体" w:hint="eastAsia"/>
                <w:sz w:val="21"/>
                <w:szCs w:val="21"/>
              </w:rPr>
              <w:t>0.5nm</w:t>
            </w:r>
            <w:r>
              <w:rPr>
                <w:rFonts w:hAnsi="宋体" w:hint="eastAsia"/>
                <w:sz w:val="21"/>
                <w:szCs w:val="21"/>
              </w:rPr>
              <w:t>、吸光度范围为</w:t>
            </w:r>
            <w:r>
              <w:rPr>
                <w:rFonts w:hAnsi="宋体" w:hint="eastAsia"/>
                <w:sz w:val="21"/>
                <w:szCs w:val="21"/>
              </w:rPr>
              <w:t>-6</w:t>
            </w:r>
            <w:r>
              <w:rPr>
                <w:rFonts w:hAnsi="宋体" w:hint="eastAsia"/>
                <w:sz w:val="21"/>
                <w:szCs w:val="21"/>
              </w:rPr>
              <w:t>～</w:t>
            </w:r>
            <w:r>
              <w:rPr>
                <w:rFonts w:hAnsi="宋体" w:hint="eastAsia"/>
                <w:sz w:val="21"/>
                <w:szCs w:val="21"/>
              </w:rPr>
              <w:t>6AU</w:t>
            </w:r>
            <w:r>
              <w:rPr>
                <w:rFonts w:hAnsi="宋体" w:hint="eastAsia"/>
                <w:sz w:val="21"/>
                <w:szCs w:val="21"/>
              </w:rPr>
              <w:t>；含</w:t>
            </w:r>
            <w:r>
              <w:rPr>
                <w:rFonts w:hAnsi="宋体" w:hint="eastAsia"/>
                <w:sz w:val="21"/>
                <w:szCs w:val="21"/>
              </w:rPr>
              <w:t xml:space="preserve"> 2mm </w:t>
            </w:r>
            <w:r>
              <w:rPr>
                <w:rFonts w:hAnsi="宋体" w:hint="eastAsia"/>
                <w:sz w:val="21"/>
                <w:szCs w:val="21"/>
              </w:rPr>
              <w:t>外置流通池，流通池死体积不高于</w:t>
            </w:r>
            <w:r>
              <w:rPr>
                <w:rFonts w:hAnsi="宋体" w:hint="eastAsia"/>
                <w:sz w:val="21"/>
                <w:szCs w:val="21"/>
              </w:rPr>
              <w:t>5uL)</w:t>
            </w:r>
            <w:r>
              <w:rPr>
                <w:rFonts w:hAnsi="宋体" w:hint="eastAsia"/>
                <w:sz w:val="21"/>
                <w:szCs w:val="21"/>
              </w:rPr>
              <w:t>。</w:t>
            </w: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-5</w:t>
            </w:r>
          </w:p>
        </w:tc>
        <w:tc>
          <w:tcPr>
            <w:tcW w:w="1856" w:type="dxa"/>
            <w:vAlign w:val="center"/>
          </w:tcPr>
          <w:p w:rsidR="0044647B" w:rsidRDefault="00065759">
            <w:pPr>
              <w:spacing w:line="360" w:lineRule="auto"/>
              <w:rPr>
                <w:rFonts w:ascii="宋体" w:hAnsi="宋体"/>
                <w:szCs w:val="21"/>
              </w:rPr>
            </w:pPr>
            <w:r>
              <w:rPr>
                <w:rFonts w:ascii="宋体" w:hAnsi="宋体" w:hint="eastAsia"/>
                <w:szCs w:val="21"/>
              </w:rPr>
              <w:t>压力传感器</w:t>
            </w:r>
          </w:p>
        </w:tc>
        <w:tc>
          <w:tcPr>
            <w:tcW w:w="6358" w:type="dxa"/>
            <w:vAlign w:val="center"/>
          </w:tcPr>
          <w:p w:rsidR="0044647B" w:rsidRDefault="00065759">
            <w:pPr>
              <w:spacing w:line="360" w:lineRule="auto"/>
              <w:rPr>
                <w:rFonts w:ascii="宋体" w:hAnsi="宋体"/>
                <w:szCs w:val="21"/>
              </w:rPr>
            </w:pPr>
            <w:r>
              <w:rPr>
                <w:rFonts w:ascii="宋体" w:hAnsi="宋体" w:hint="eastAsia"/>
                <w:szCs w:val="21"/>
              </w:rPr>
              <w:t>系统最大耐受压力应不低于</w:t>
            </w:r>
            <w:r>
              <w:rPr>
                <w:rFonts w:ascii="宋体" w:hAnsi="宋体" w:hint="eastAsia"/>
                <w:szCs w:val="21"/>
              </w:rPr>
              <w:t>5bar</w:t>
            </w:r>
            <w:r>
              <w:rPr>
                <w:rFonts w:ascii="宋体" w:hAnsi="宋体" w:hint="eastAsia"/>
                <w:szCs w:val="21"/>
              </w:rPr>
              <w:t>，精度要求不低于±</w:t>
            </w:r>
            <w:r>
              <w:rPr>
                <w:rFonts w:ascii="宋体" w:hAnsi="宋体" w:hint="eastAsia"/>
                <w:szCs w:val="21"/>
              </w:rPr>
              <w:t xml:space="preserve">2% </w:t>
            </w: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-6</w:t>
            </w:r>
          </w:p>
        </w:tc>
        <w:tc>
          <w:tcPr>
            <w:tcW w:w="1856" w:type="dxa"/>
            <w:vAlign w:val="center"/>
          </w:tcPr>
          <w:p w:rsidR="0044647B" w:rsidRDefault="00065759">
            <w:pPr>
              <w:spacing w:line="360" w:lineRule="auto"/>
              <w:rPr>
                <w:rFonts w:ascii="宋体" w:hAnsi="宋体"/>
                <w:szCs w:val="21"/>
              </w:rPr>
            </w:pPr>
            <w:r>
              <w:rPr>
                <w:rFonts w:ascii="宋体" w:hAnsi="宋体" w:hint="eastAsia"/>
                <w:szCs w:val="21"/>
              </w:rPr>
              <w:t>电导仪</w:t>
            </w:r>
          </w:p>
        </w:tc>
        <w:tc>
          <w:tcPr>
            <w:tcW w:w="6358" w:type="dxa"/>
            <w:vAlign w:val="center"/>
          </w:tcPr>
          <w:p w:rsidR="0044647B" w:rsidRDefault="00065759">
            <w:pPr>
              <w:pStyle w:val="a7"/>
              <w:spacing w:line="360" w:lineRule="auto"/>
              <w:rPr>
                <w:rFonts w:hAnsi="宋体"/>
                <w:sz w:val="21"/>
                <w:szCs w:val="21"/>
              </w:rPr>
            </w:pPr>
            <w:r>
              <w:rPr>
                <w:rFonts w:hAnsi="宋体" w:cs="Arial" w:hint="eastAsia"/>
                <w:sz w:val="21"/>
                <w:szCs w:val="21"/>
              </w:rPr>
              <w:t>检测范围：</w:t>
            </w:r>
            <w:r>
              <w:rPr>
                <w:rFonts w:hAnsi="宋体" w:cs="Arial" w:hint="eastAsia"/>
                <w:sz w:val="21"/>
                <w:szCs w:val="21"/>
              </w:rPr>
              <w:t>0.01-999.9m</w:t>
            </w:r>
            <w:r>
              <w:rPr>
                <w:rFonts w:hAnsi="宋体" w:cs="Arial"/>
                <w:sz w:val="21"/>
                <w:szCs w:val="21"/>
              </w:rPr>
              <w:t>S/cm</w:t>
            </w:r>
            <w:r>
              <w:rPr>
                <w:rFonts w:hAnsi="宋体" w:cs="Arial" w:hint="eastAsia"/>
                <w:sz w:val="21"/>
                <w:szCs w:val="21"/>
              </w:rPr>
              <w:t>，精度</w:t>
            </w:r>
            <w:r>
              <w:rPr>
                <w:rFonts w:hAnsi="宋体" w:hint="eastAsia"/>
                <w:sz w:val="21"/>
                <w:szCs w:val="21"/>
              </w:rPr>
              <w:t>±</w:t>
            </w:r>
            <w:r>
              <w:rPr>
                <w:rFonts w:hAnsi="宋体" w:hint="eastAsia"/>
                <w:sz w:val="21"/>
                <w:szCs w:val="21"/>
              </w:rPr>
              <w:t>2%</w:t>
            </w: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-7</w:t>
            </w:r>
          </w:p>
        </w:tc>
        <w:tc>
          <w:tcPr>
            <w:tcW w:w="1856" w:type="dxa"/>
            <w:vAlign w:val="center"/>
          </w:tcPr>
          <w:p w:rsidR="0044647B" w:rsidRDefault="0044647B">
            <w:pPr>
              <w:spacing w:line="360" w:lineRule="auto"/>
              <w:rPr>
                <w:rFonts w:ascii="宋体" w:hAnsi="宋体"/>
                <w:szCs w:val="21"/>
              </w:rPr>
            </w:pPr>
          </w:p>
        </w:tc>
        <w:tc>
          <w:tcPr>
            <w:tcW w:w="6358" w:type="dxa"/>
            <w:vAlign w:val="center"/>
          </w:tcPr>
          <w:p w:rsidR="0044647B" w:rsidRDefault="0044647B">
            <w:pPr>
              <w:spacing w:line="360" w:lineRule="auto"/>
              <w:rPr>
                <w:rFonts w:ascii="宋体" w:hAnsi="宋体" w:cs="Arial"/>
                <w:szCs w:val="21"/>
              </w:rPr>
            </w:pP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-8</w:t>
            </w:r>
          </w:p>
        </w:tc>
        <w:tc>
          <w:tcPr>
            <w:tcW w:w="1856" w:type="dxa"/>
            <w:vAlign w:val="center"/>
          </w:tcPr>
          <w:p w:rsidR="0044647B" w:rsidRDefault="00065759">
            <w:pPr>
              <w:spacing w:line="360" w:lineRule="auto"/>
              <w:rPr>
                <w:rFonts w:ascii="宋体" w:hAnsi="宋体"/>
                <w:szCs w:val="21"/>
              </w:rPr>
            </w:pPr>
            <w:r>
              <w:rPr>
                <w:rFonts w:ascii="宋体" w:hAnsi="宋体" w:hint="eastAsia"/>
                <w:szCs w:val="21"/>
              </w:rPr>
              <w:t>供液泵</w:t>
            </w:r>
          </w:p>
        </w:tc>
        <w:tc>
          <w:tcPr>
            <w:tcW w:w="6358" w:type="dxa"/>
            <w:vAlign w:val="center"/>
          </w:tcPr>
          <w:p w:rsidR="0044647B" w:rsidRDefault="00065759">
            <w:pPr>
              <w:spacing w:line="360" w:lineRule="auto"/>
              <w:rPr>
                <w:rFonts w:ascii="宋体" w:hAnsi="宋体"/>
                <w:szCs w:val="21"/>
              </w:rPr>
            </w:pPr>
            <w:r>
              <w:rPr>
                <w:rFonts w:ascii="宋体" w:hAnsi="宋体" w:hint="eastAsia"/>
                <w:szCs w:val="21"/>
              </w:rPr>
              <w:t>流速范围：</w:t>
            </w:r>
            <w:r>
              <w:rPr>
                <w:rFonts w:hint="eastAsia"/>
                <w:szCs w:val="21"/>
              </w:rPr>
              <w:t>0.01-1</w:t>
            </w:r>
            <w:r>
              <w:rPr>
                <w:rFonts w:hint="eastAsia"/>
                <w:szCs w:val="21"/>
              </w:rPr>
              <w:t>0</w:t>
            </w:r>
            <w:r>
              <w:rPr>
                <w:rFonts w:hint="eastAsia"/>
                <w:szCs w:val="21"/>
              </w:rPr>
              <w:t>0mL/min</w:t>
            </w:r>
            <w:r>
              <w:rPr>
                <w:rFonts w:hint="eastAsia"/>
                <w:szCs w:val="21"/>
              </w:rPr>
              <w:t>，流速精度：±</w:t>
            </w:r>
            <w:r>
              <w:rPr>
                <w:rFonts w:hint="eastAsia"/>
                <w:szCs w:val="21"/>
              </w:rPr>
              <w:t>1.</w:t>
            </w:r>
            <w:r>
              <w:rPr>
                <w:szCs w:val="21"/>
              </w:rPr>
              <w:t>5</w:t>
            </w:r>
            <w:r>
              <w:rPr>
                <w:rFonts w:hint="eastAsia"/>
                <w:szCs w:val="21"/>
              </w:rPr>
              <w:t>%</w:t>
            </w:r>
            <w:r>
              <w:rPr>
                <w:rFonts w:hint="eastAsia"/>
                <w:szCs w:val="21"/>
              </w:rPr>
              <w:t>，梯度精度±</w:t>
            </w:r>
            <w:r>
              <w:rPr>
                <w:rFonts w:hint="eastAsia"/>
                <w:szCs w:val="21"/>
              </w:rPr>
              <w:t>0.5%</w:t>
            </w:r>
            <w:r>
              <w:rPr>
                <w:rFonts w:hint="eastAsia"/>
                <w:szCs w:val="21"/>
              </w:rPr>
              <w:t>知名厂商定制，并联双泵，动态混合。</w:t>
            </w:r>
            <w:r>
              <w:rPr>
                <w:rFonts w:hint="eastAsia"/>
                <w:color w:val="000000"/>
              </w:rPr>
              <w:t>系统泵必需是低剪切力的柱塞泵</w:t>
            </w:r>
            <w:r>
              <w:rPr>
                <w:rFonts w:hint="eastAsia"/>
              </w:rPr>
              <w:t>，</w:t>
            </w:r>
            <w:r>
              <w:rPr>
                <w:rFonts w:hint="eastAsia"/>
                <w:szCs w:val="21"/>
              </w:rPr>
              <w:t>每个泵双泵头，以降低脉冲，在线柱塞自冲洗，全生物惰性材质。</w:t>
            </w: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-9</w:t>
            </w:r>
          </w:p>
        </w:tc>
        <w:tc>
          <w:tcPr>
            <w:tcW w:w="1856" w:type="dxa"/>
            <w:vAlign w:val="center"/>
          </w:tcPr>
          <w:p w:rsidR="0044647B" w:rsidRDefault="00065759">
            <w:pPr>
              <w:spacing w:line="360" w:lineRule="auto"/>
              <w:rPr>
                <w:rFonts w:ascii="宋体" w:hAnsi="宋体"/>
                <w:szCs w:val="21"/>
              </w:rPr>
            </w:pPr>
            <w:r>
              <w:rPr>
                <w:rFonts w:ascii="宋体" w:hAnsi="宋体" w:hint="eastAsia"/>
                <w:szCs w:val="21"/>
              </w:rPr>
              <w:t>管道</w:t>
            </w:r>
          </w:p>
        </w:tc>
        <w:tc>
          <w:tcPr>
            <w:tcW w:w="6358" w:type="dxa"/>
            <w:vAlign w:val="center"/>
          </w:tcPr>
          <w:p w:rsidR="0044647B" w:rsidRDefault="00065759">
            <w:pPr>
              <w:spacing w:line="360" w:lineRule="auto"/>
              <w:rPr>
                <w:rFonts w:ascii="宋体" w:hAnsi="宋体"/>
                <w:szCs w:val="21"/>
              </w:rPr>
            </w:pPr>
            <w:r>
              <w:rPr>
                <w:rFonts w:ascii="宋体" w:hAnsi="宋体" w:hint="eastAsia"/>
                <w:szCs w:val="21"/>
              </w:rPr>
              <w:t>至少</w:t>
            </w:r>
            <w:r>
              <w:rPr>
                <w:rFonts w:ascii="宋体" w:hAnsi="宋体" w:hint="eastAsia"/>
                <w:szCs w:val="21"/>
              </w:rPr>
              <w:t>2</w:t>
            </w:r>
            <w:r>
              <w:rPr>
                <w:rFonts w:ascii="宋体" w:hAnsi="宋体" w:hint="eastAsia"/>
                <w:szCs w:val="21"/>
              </w:rPr>
              <w:t>套，主管路</w:t>
            </w:r>
            <w:r>
              <w:rPr>
                <w:rFonts w:ascii="宋体" w:hAnsi="宋体" w:hint="eastAsia"/>
                <w:szCs w:val="21"/>
              </w:rPr>
              <w:t>1/16</w:t>
            </w:r>
            <w:r>
              <w:rPr>
                <w:rFonts w:ascii="宋体" w:hAnsi="宋体" w:hint="eastAsia"/>
                <w:szCs w:val="21"/>
              </w:rPr>
              <w:t>，备用管路</w:t>
            </w:r>
            <w:r>
              <w:rPr>
                <w:rFonts w:ascii="宋体" w:hAnsi="宋体" w:hint="eastAsia"/>
                <w:szCs w:val="21"/>
              </w:rPr>
              <w:t>1/8</w:t>
            </w:r>
            <w:r>
              <w:rPr>
                <w:rFonts w:ascii="宋体" w:hAnsi="宋体" w:hint="eastAsia"/>
                <w:szCs w:val="21"/>
              </w:rPr>
              <w:t>。符合设计的流速要求采用生物惰性材质</w:t>
            </w:r>
            <w:r>
              <w:rPr>
                <w:rFonts w:ascii="宋体" w:hAnsi="宋体" w:hint="eastAsia"/>
                <w:szCs w:val="21"/>
              </w:rPr>
              <w:t>PEEK</w:t>
            </w:r>
            <w:r>
              <w:rPr>
                <w:rFonts w:ascii="宋体" w:hAnsi="宋体" w:hint="eastAsia"/>
                <w:szCs w:val="21"/>
              </w:rPr>
              <w:t>及</w:t>
            </w:r>
            <w:r>
              <w:rPr>
                <w:rFonts w:ascii="宋体" w:hAnsi="宋体" w:hint="eastAsia"/>
                <w:szCs w:val="21"/>
              </w:rPr>
              <w:t>PFA</w:t>
            </w:r>
            <w:r>
              <w:rPr>
                <w:rFonts w:ascii="宋体" w:hAnsi="宋体" w:hint="eastAsia"/>
                <w:szCs w:val="21"/>
              </w:rPr>
              <w:t>。符合</w:t>
            </w:r>
            <w:r>
              <w:rPr>
                <w:rFonts w:ascii="宋体" w:hAnsi="宋体" w:hint="eastAsia"/>
                <w:szCs w:val="21"/>
              </w:rPr>
              <w:t>FDA</w:t>
            </w:r>
            <w:r>
              <w:rPr>
                <w:rFonts w:ascii="宋体" w:hAnsi="宋体" w:hint="eastAsia"/>
                <w:szCs w:val="21"/>
              </w:rPr>
              <w:t>要求符合生物制药级标准</w:t>
            </w: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-10</w:t>
            </w:r>
          </w:p>
        </w:tc>
        <w:tc>
          <w:tcPr>
            <w:tcW w:w="1856" w:type="dxa"/>
            <w:vAlign w:val="center"/>
          </w:tcPr>
          <w:p w:rsidR="0044647B" w:rsidRDefault="00065759">
            <w:pPr>
              <w:spacing w:line="360" w:lineRule="auto"/>
              <w:rPr>
                <w:rFonts w:ascii="宋体" w:hAnsi="宋体"/>
                <w:szCs w:val="21"/>
              </w:rPr>
            </w:pPr>
            <w:r>
              <w:rPr>
                <w:rFonts w:ascii="Arial" w:hAnsi="Arial" w:cs="Arial"/>
                <w:szCs w:val="21"/>
              </w:rPr>
              <w:t>柱位阀</w:t>
            </w:r>
          </w:p>
        </w:tc>
        <w:tc>
          <w:tcPr>
            <w:tcW w:w="6358" w:type="dxa"/>
            <w:vAlign w:val="center"/>
          </w:tcPr>
          <w:p w:rsidR="0044647B" w:rsidRDefault="00065759">
            <w:pPr>
              <w:spacing w:line="360" w:lineRule="auto"/>
              <w:rPr>
                <w:rFonts w:ascii="宋体" w:hAnsi="宋体"/>
                <w:szCs w:val="21"/>
              </w:rPr>
            </w:pPr>
            <w:r>
              <w:rPr>
                <w:rFonts w:ascii="宋体" w:hAnsi="宋体" w:hint="eastAsia"/>
                <w:szCs w:val="21"/>
              </w:rPr>
              <w:t>最少同时能搭载的</w:t>
            </w:r>
            <w:r>
              <w:rPr>
                <w:rFonts w:ascii="宋体" w:hAnsi="宋体" w:hint="eastAsia"/>
                <w:szCs w:val="21"/>
              </w:rPr>
              <w:t>3</w:t>
            </w:r>
            <w:r>
              <w:rPr>
                <w:rFonts w:ascii="宋体" w:hAnsi="宋体" w:hint="eastAsia"/>
                <w:szCs w:val="21"/>
              </w:rPr>
              <w:t>个层析柱，且可实现每根柱子的正冲、反冲或旁路。</w:t>
            </w:r>
          </w:p>
        </w:tc>
      </w:tr>
      <w:tr w:rsidR="0044647B">
        <w:trPr>
          <w:trHeight w:val="482"/>
          <w:jc w:val="center"/>
        </w:trPr>
        <w:tc>
          <w:tcPr>
            <w:tcW w:w="1652" w:type="dxa"/>
            <w:vAlign w:val="center"/>
          </w:tcPr>
          <w:p w:rsidR="0044647B" w:rsidRDefault="00065759">
            <w:pPr>
              <w:spacing w:line="360" w:lineRule="auto"/>
              <w:jc w:val="center"/>
              <w:rPr>
                <w:rFonts w:ascii="宋体" w:hAnsi="宋体"/>
                <w:szCs w:val="21"/>
              </w:rPr>
            </w:pPr>
            <w:r>
              <w:rPr>
                <w:rFonts w:hint="eastAsia"/>
                <w:szCs w:val="21"/>
              </w:rPr>
              <w:t>URS01</w:t>
            </w:r>
            <w:r>
              <w:rPr>
                <w:rFonts w:ascii="宋体" w:hAnsi="宋体" w:hint="eastAsia"/>
                <w:szCs w:val="21"/>
              </w:rPr>
              <w:t>-11</w:t>
            </w:r>
          </w:p>
        </w:tc>
        <w:tc>
          <w:tcPr>
            <w:tcW w:w="1856" w:type="dxa"/>
            <w:vAlign w:val="center"/>
          </w:tcPr>
          <w:p w:rsidR="0044647B" w:rsidRDefault="00065759">
            <w:pPr>
              <w:spacing w:line="360" w:lineRule="auto"/>
              <w:rPr>
                <w:rFonts w:ascii="宋体" w:hAnsi="宋体"/>
                <w:szCs w:val="21"/>
              </w:rPr>
            </w:pPr>
            <w:r>
              <w:rPr>
                <w:rFonts w:ascii="宋体" w:hAnsi="宋体" w:hint="eastAsia"/>
                <w:szCs w:val="21"/>
              </w:rPr>
              <w:t>气泡感应器</w:t>
            </w:r>
          </w:p>
        </w:tc>
        <w:tc>
          <w:tcPr>
            <w:tcW w:w="6358" w:type="dxa"/>
            <w:vAlign w:val="center"/>
          </w:tcPr>
          <w:p w:rsidR="0044647B" w:rsidRDefault="00065759">
            <w:pPr>
              <w:spacing w:line="360" w:lineRule="auto"/>
              <w:rPr>
                <w:rFonts w:ascii="宋体" w:hAnsi="宋体"/>
                <w:szCs w:val="21"/>
              </w:rPr>
            </w:pPr>
            <w:r>
              <w:rPr>
                <w:rFonts w:ascii="宋体" w:hAnsi="宋体" w:hint="eastAsia"/>
                <w:szCs w:val="21"/>
              </w:rPr>
              <w:t>防止层析柱进空气</w:t>
            </w:r>
          </w:p>
        </w:tc>
      </w:tr>
      <w:tr w:rsidR="0044647B">
        <w:trPr>
          <w:trHeight w:val="482"/>
          <w:jc w:val="center"/>
        </w:trPr>
        <w:tc>
          <w:tcPr>
            <w:tcW w:w="1652" w:type="dxa"/>
            <w:vAlign w:val="center"/>
          </w:tcPr>
          <w:p w:rsidR="0044647B" w:rsidRDefault="00065759">
            <w:pPr>
              <w:spacing w:line="360" w:lineRule="auto"/>
              <w:jc w:val="center"/>
              <w:rPr>
                <w:szCs w:val="21"/>
              </w:rPr>
            </w:pPr>
            <w:r>
              <w:rPr>
                <w:rFonts w:hint="eastAsia"/>
                <w:szCs w:val="21"/>
              </w:rPr>
              <w:t>URS01-12</w:t>
            </w:r>
          </w:p>
        </w:tc>
        <w:tc>
          <w:tcPr>
            <w:tcW w:w="1856" w:type="dxa"/>
            <w:vAlign w:val="center"/>
          </w:tcPr>
          <w:p w:rsidR="0044647B" w:rsidRDefault="00065759">
            <w:pPr>
              <w:spacing w:line="360" w:lineRule="auto"/>
              <w:rPr>
                <w:rFonts w:ascii="宋体" w:hAnsi="宋体"/>
                <w:color w:val="C00000"/>
                <w:szCs w:val="21"/>
              </w:rPr>
            </w:pPr>
            <w:r>
              <w:rPr>
                <w:rFonts w:ascii="Arial" w:hAnsi="Arial" w:cs="Arial"/>
                <w:szCs w:val="21"/>
              </w:rPr>
              <w:t>柱前压模块</w:t>
            </w:r>
          </w:p>
        </w:tc>
        <w:tc>
          <w:tcPr>
            <w:tcW w:w="6358" w:type="dxa"/>
            <w:vAlign w:val="center"/>
          </w:tcPr>
          <w:p w:rsidR="0044647B" w:rsidRDefault="00065759">
            <w:pPr>
              <w:spacing w:line="360" w:lineRule="auto"/>
              <w:rPr>
                <w:rFonts w:ascii="宋体" w:hAnsi="宋体"/>
                <w:color w:val="C00000"/>
                <w:szCs w:val="21"/>
              </w:rPr>
            </w:pPr>
            <w:r>
              <w:rPr>
                <w:rFonts w:ascii="宋体" w:hAnsi="宋体" w:hint="eastAsia"/>
                <w:szCs w:val="21"/>
              </w:rPr>
              <w:t>实时检测柱前压力变化，充分保护柱子，检测范围</w:t>
            </w:r>
            <w:r>
              <w:rPr>
                <w:rFonts w:ascii="宋体" w:hAnsi="宋体" w:hint="eastAsia"/>
                <w:szCs w:val="21"/>
              </w:rPr>
              <w:t>0</w:t>
            </w:r>
            <w:r>
              <w:rPr>
                <w:rFonts w:ascii="宋体" w:hAnsi="宋体" w:hint="eastAsia"/>
                <w:szCs w:val="21"/>
              </w:rPr>
              <w:t>～</w:t>
            </w:r>
            <w:r>
              <w:rPr>
                <w:rFonts w:ascii="宋体" w:hAnsi="宋体" w:hint="eastAsia"/>
                <w:szCs w:val="21"/>
              </w:rPr>
              <w:t>5MPa</w:t>
            </w:r>
          </w:p>
        </w:tc>
      </w:tr>
      <w:tr w:rsidR="0044647B">
        <w:trPr>
          <w:trHeight w:val="482"/>
          <w:jc w:val="center"/>
        </w:trPr>
        <w:tc>
          <w:tcPr>
            <w:tcW w:w="1652" w:type="dxa"/>
            <w:vAlign w:val="center"/>
          </w:tcPr>
          <w:p w:rsidR="0044647B" w:rsidRDefault="00065759">
            <w:pPr>
              <w:spacing w:line="360" w:lineRule="auto"/>
              <w:jc w:val="center"/>
              <w:rPr>
                <w:szCs w:val="21"/>
              </w:rPr>
            </w:pPr>
            <w:r>
              <w:rPr>
                <w:rFonts w:hint="eastAsia"/>
                <w:szCs w:val="21"/>
              </w:rPr>
              <w:t>URS01-13</w:t>
            </w:r>
          </w:p>
        </w:tc>
        <w:tc>
          <w:tcPr>
            <w:tcW w:w="1856" w:type="dxa"/>
            <w:vAlign w:val="center"/>
          </w:tcPr>
          <w:p w:rsidR="0044647B" w:rsidRDefault="00065759">
            <w:pPr>
              <w:spacing w:line="360" w:lineRule="auto"/>
              <w:rPr>
                <w:rFonts w:ascii="宋体" w:hAnsi="宋体"/>
                <w:color w:val="0000FF"/>
                <w:szCs w:val="21"/>
              </w:rPr>
            </w:pPr>
            <w:r>
              <w:rPr>
                <w:rFonts w:ascii="宋体" w:hAnsi="宋体" w:hint="eastAsia"/>
                <w:color w:val="0000FF"/>
                <w:szCs w:val="21"/>
              </w:rPr>
              <w:t>流动相选择入口</w:t>
            </w:r>
          </w:p>
        </w:tc>
        <w:tc>
          <w:tcPr>
            <w:tcW w:w="6358" w:type="dxa"/>
            <w:vAlign w:val="center"/>
          </w:tcPr>
          <w:p w:rsidR="0044647B" w:rsidRDefault="00065759">
            <w:pPr>
              <w:spacing w:line="360" w:lineRule="auto"/>
              <w:rPr>
                <w:color w:val="0000FF"/>
                <w:szCs w:val="21"/>
              </w:rPr>
            </w:pPr>
            <w:r>
              <w:rPr>
                <w:rFonts w:hint="eastAsia"/>
                <w:color w:val="0000FF"/>
                <w:szCs w:val="21"/>
              </w:rPr>
              <w:t>双泵应至少</w:t>
            </w:r>
            <w:r>
              <w:rPr>
                <w:rFonts w:hint="eastAsia"/>
                <w:color w:val="0000FF"/>
                <w:szCs w:val="21"/>
              </w:rPr>
              <w:t>4</w:t>
            </w:r>
            <w:r>
              <w:rPr>
                <w:rFonts w:hint="eastAsia"/>
                <w:color w:val="0000FF"/>
                <w:szCs w:val="21"/>
              </w:rPr>
              <w:t>个进液口，以“</w:t>
            </w:r>
            <w:r>
              <w:rPr>
                <w:rFonts w:hint="eastAsia"/>
                <w:color w:val="0000FF"/>
                <w:szCs w:val="21"/>
              </w:rPr>
              <w:t>2</w:t>
            </w:r>
            <w:r>
              <w:rPr>
                <w:rFonts w:hint="eastAsia"/>
                <w:color w:val="0000FF"/>
                <w:szCs w:val="21"/>
              </w:rPr>
              <w:t>+</w:t>
            </w:r>
            <w:r>
              <w:rPr>
                <w:rFonts w:hint="eastAsia"/>
                <w:color w:val="0000FF"/>
                <w:szCs w:val="21"/>
              </w:rPr>
              <w:t>2</w:t>
            </w:r>
            <w:r>
              <w:rPr>
                <w:rFonts w:hint="eastAsia"/>
                <w:color w:val="0000FF"/>
                <w:szCs w:val="21"/>
              </w:rPr>
              <w:t>”模式为最佳；配置无菌操作的管路接口。</w:t>
            </w:r>
          </w:p>
        </w:tc>
      </w:tr>
      <w:tr w:rsidR="0044647B">
        <w:trPr>
          <w:trHeight w:val="482"/>
          <w:jc w:val="center"/>
        </w:trPr>
        <w:tc>
          <w:tcPr>
            <w:tcW w:w="1652" w:type="dxa"/>
            <w:vAlign w:val="center"/>
          </w:tcPr>
          <w:p w:rsidR="0044647B" w:rsidRDefault="00065759">
            <w:pPr>
              <w:spacing w:line="360" w:lineRule="auto"/>
              <w:jc w:val="center"/>
              <w:rPr>
                <w:szCs w:val="21"/>
              </w:rPr>
            </w:pPr>
            <w:r>
              <w:rPr>
                <w:rFonts w:hint="eastAsia"/>
                <w:szCs w:val="21"/>
              </w:rPr>
              <w:t>URS01-14</w:t>
            </w:r>
          </w:p>
        </w:tc>
        <w:tc>
          <w:tcPr>
            <w:tcW w:w="1856" w:type="dxa"/>
            <w:vAlign w:val="center"/>
          </w:tcPr>
          <w:p w:rsidR="0044647B" w:rsidRDefault="00065759">
            <w:pPr>
              <w:spacing w:line="360" w:lineRule="auto"/>
              <w:rPr>
                <w:rFonts w:ascii="宋体" w:hAnsi="宋体"/>
                <w:szCs w:val="21"/>
              </w:rPr>
            </w:pPr>
            <w:r>
              <w:rPr>
                <w:rFonts w:ascii="宋体" w:hAnsi="宋体" w:hint="eastAsia"/>
                <w:szCs w:val="21"/>
              </w:rPr>
              <w:t>收集</w:t>
            </w:r>
          </w:p>
        </w:tc>
        <w:tc>
          <w:tcPr>
            <w:tcW w:w="6358" w:type="dxa"/>
            <w:vAlign w:val="center"/>
          </w:tcPr>
          <w:p w:rsidR="0044647B" w:rsidRDefault="00065759">
            <w:pPr>
              <w:spacing w:line="360" w:lineRule="auto"/>
              <w:rPr>
                <w:szCs w:val="21"/>
              </w:rPr>
            </w:pPr>
            <w:r>
              <w:rPr>
                <w:rFonts w:ascii="Arial" w:hAnsi="Arial" w:cs="Arial" w:hint="eastAsia"/>
                <w:szCs w:val="21"/>
              </w:rPr>
              <w:t>至少</w:t>
            </w:r>
            <w:r>
              <w:rPr>
                <w:rFonts w:ascii="Arial" w:hAnsi="Arial" w:cs="Arial" w:hint="eastAsia"/>
                <w:szCs w:val="21"/>
              </w:rPr>
              <w:t>2</w:t>
            </w:r>
            <w:r>
              <w:rPr>
                <w:rFonts w:ascii="Arial" w:hAnsi="Arial" w:cs="Arial" w:hint="eastAsia"/>
                <w:szCs w:val="21"/>
              </w:rPr>
              <w:t>通道，</w:t>
            </w:r>
            <w:r>
              <w:rPr>
                <w:rFonts w:ascii="Arial" w:hAnsi="Arial" w:cs="Arial" w:hint="eastAsia"/>
                <w:szCs w:val="21"/>
              </w:rPr>
              <w:t>1</w:t>
            </w:r>
            <w:r>
              <w:rPr>
                <w:rFonts w:ascii="Arial" w:hAnsi="Arial" w:cs="Arial" w:hint="eastAsia"/>
                <w:szCs w:val="21"/>
              </w:rPr>
              <w:t>路收集，</w:t>
            </w:r>
            <w:r>
              <w:rPr>
                <w:rFonts w:ascii="Arial" w:hAnsi="Arial" w:cs="Arial" w:hint="eastAsia"/>
                <w:szCs w:val="21"/>
              </w:rPr>
              <w:t>1</w:t>
            </w:r>
            <w:r>
              <w:rPr>
                <w:rFonts w:ascii="Arial" w:hAnsi="Arial" w:cs="Arial" w:hint="eastAsia"/>
                <w:szCs w:val="21"/>
              </w:rPr>
              <w:t>路废液，实现自动收集和排废功能；配置无菌操作的管路接口。</w:t>
            </w:r>
          </w:p>
        </w:tc>
      </w:tr>
    </w:tbl>
    <w:p w:rsidR="0044647B" w:rsidRDefault="0044647B">
      <w:bookmarkStart w:id="61" w:name="_Toc455071584"/>
      <w:bookmarkStart w:id="62" w:name="_Toc455678598"/>
      <w:bookmarkStart w:id="63" w:name="_Toc455070996"/>
    </w:p>
    <w:p w:rsidR="0044647B" w:rsidRDefault="00065759">
      <w:pPr>
        <w:rPr>
          <w:b/>
        </w:rPr>
      </w:pPr>
      <w:r>
        <w:lastRenderedPageBreak/>
        <w:t xml:space="preserve">5.1.2 </w:t>
      </w:r>
      <w:r>
        <w:rPr>
          <w:rFonts w:hint="eastAsia"/>
          <w:lang w:eastAsia="en-US"/>
        </w:rPr>
        <w:t>整机设备要求：</w:t>
      </w:r>
      <w:bookmarkEnd w:id="61"/>
      <w:bookmarkEnd w:id="62"/>
      <w:bookmarkEnd w:id="63"/>
    </w:p>
    <w:tbl>
      <w:tblPr>
        <w:tblW w:w="9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9"/>
        <w:gridCol w:w="8174"/>
      </w:tblGrid>
      <w:tr w:rsidR="0044647B">
        <w:trPr>
          <w:jc w:val="center"/>
        </w:trPr>
        <w:tc>
          <w:tcPr>
            <w:tcW w:w="1769" w:type="dxa"/>
            <w:shd w:val="clear" w:color="auto" w:fill="D9D9D9"/>
          </w:tcPr>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jc w:val="center"/>
              <w:rPr>
                <w:rFonts w:ascii="宋体" w:hAnsi="宋体"/>
                <w:caps/>
                <w:kern w:val="0"/>
                <w:szCs w:val="21"/>
              </w:rPr>
            </w:pPr>
            <w:r>
              <w:rPr>
                <w:rFonts w:ascii="宋体" w:hAnsi="宋体" w:hint="eastAsia"/>
                <w:caps/>
                <w:kern w:val="0"/>
                <w:szCs w:val="21"/>
              </w:rPr>
              <w:t>No.</w:t>
            </w:r>
          </w:p>
        </w:tc>
        <w:tc>
          <w:tcPr>
            <w:tcW w:w="8174" w:type="dxa"/>
            <w:shd w:val="clear" w:color="auto" w:fill="D9D9D9"/>
          </w:tcPr>
          <w:p w:rsidR="0044647B" w:rsidRDefault="00065759">
            <w:pPr>
              <w:spacing w:line="360" w:lineRule="auto"/>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jc w:val="center"/>
              <w:rPr>
                <w:rFonts w:ascii="宋体" w:hAnsi="宋体"/>
                <w:caps/>
                <w:kern w:val="0"/>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URS02-1</w:t>
            </w:r>
          </w:p>
        </w:tc>
        <w:tc>
          <w:tcPr>
            <w:tcW w:w="8174" w:type="dxa"/>
            <w:vAlign w:val="center"/>
          </w:tcPr>
          <w:p w:rsidR="0044647B" w:rsidRDefault="00065759">
            <w:pPr>
              <w:spacing w:line="360" w:lineRule="auto"/>
              <w:jc w:val="left"/>
              <w:rPr>
                <w:rFonts w:ascii="宋体" w:hAnsi="宋体"/>
                <w:szCs w:val="21"/>
              </w:rPr>
            </w:pPr>
            <w:r>
              <w:rPr>
                <w:rFonts w:ascii="宋体" w:hAnsi="宋体"/>
                <w:szCs w:val="21"/>
              </w:rPr>
              <w:t>整机的设计制造符合中国</w:t>
            </w:r>
            <w:r>
              <w:rPr>
                <w:rFonts w:ascii="宋体" w:hAnsi="宋体"/>
                <w:szCs w:val="21"/>
              </w:rPr>
              <w:t>GMP</w:t>
            </w:r>
            <w:r>
              <w:rPr>
                <w:rFonts w:ascii="宋体" w:hAnsi="宋体"/>
                <w:szCs w:val="21"/>
              </w:rPr>
              <w:t>（</w:t>
            </w:r>
            <w:r>
              <w:rPr>
                <w:rFonts w:ascii="宋体" w:hAnsi="宋体"/>
                <w:szCs w:val="21"/>
              </w:rPr>
              <w:t>201</w:t>
            </w:r>
            <w:r>
              <w:rPr>
                <w:rFonts w:ascii="宋体" w:hAnsi="宋体" w:hint="eastAsia"/>
                <w:szCs w:val="21"/>
              </w:rPr>
              <w:t>5</w:t>
            </w:r>
            <w:r>
              <w:rPr>
                <w:rFonts w:ascii="宋体" w:hAnsi="宋体"/>
                <w:szCs w:val="21"/>
              </w:rPr>
              <w:t>年修订）、欧盟</w:t>
            </w:r>
            <w:r>
              <w:rPr>
                <w:rFonts w:ascii="宋体" w:hAnsi="宋体"/>
                <w:szCs w:val="21"/>
              </w:rPr>
              <w:t>GMP</w:t>
            </w:r>
            <w:r>
              <w:rPr>
                <w:rFonts w:ascii="宋体" w:hAnsi="宋体"/>
                <w:szCs w:val="21"/>
              </w:rPr>
              <w:t>及相关规范要求。</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URS02-2</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外观设计应简洁，模块化设计，移动方便，无</w:t>
            </w:r>
            <w:r>
              <w:rPr>
                <w:rFonts w:ascii="宋体" w:hAnsi="宋体" w:cs="Times New Roman" w:hint="eastAsia"/>
                <w:color w:val="auto"/>
                <w:kern w:val="2"/>
                <w:sz w:val="21"/>
                <w:szCs w:val="21"/>
              </w:rPr>
              <w:t>锋利的边缘和</w:t>
            </w:r>
            <w:r>
              <w:rPr>
                <w:rFonts w:ascii="宋体" w:hAnsi="宋体" w:cs="Times New Roman"/>
                <w:color w:val="auto"/>
                <w:kern w:val="2"/>
                <w:sz w:val="21"/>
                <w:szCs w:val="21"/>
              </w:rPr>
              <w:t>尖锐棱角。</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URS02-3</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可自动实现洗涤液、洗脱液、平衡液，层析样品的排放和收集。</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URS02-4</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系统工作环境为，</w:t>
            </w:r>
            <w:r>
              <w:rPr>
                <w:rFonts w:ascii="宋体" w:hAnsi="宋体" w:cs="Times New Roman" w:hint="eastAsia"/>
                <w:color w:val="auto"/>
                <w:kern w:val="2"/>
                <w:sz w:val="21"/>
                <w:szCs w:val="21"/>
              </w:rPr>
              <w:t>环境</w:t>
            </w:r>
            <w:r>
              <w:rPr>
                <w:rFonts w:ascii="宋体" w:hAnsi="宋体" w:cs="Times New Roman"/>
                <w:color w:val="auto"/>
                <w:kern w:val="2"/>
                <w:sz w:val="21"/>
                <w:szCs w:val="21"/>
              </w:rPr>
              <w:t>温度</w:t>
            </w:r>
            <w:r>
              <w:rPr>
                <w:rFonts w:ascii="宋体" w:hAnsi="宋体" w:cs="Times New Roman" w:hint="eastAsia"/>
                <w:color w:val="auto"/>
                <w:kern w:val="2"/>
                <w:sz w:val="21"/>
                <w:szCs w:val="21"/>
              </w:rPr>
              <w:t>2</w:t>
            </w:r>
            <w:r>
              <w:rPr>
                <w:rFonts w:ascii="宋体" w:hAnsi="宋体" w:cs="Times New Roman"/>
                <w:color w:val="auto"/>
                <w:kern w:val="2"/>
                <w:sz w:val="21"/>
                <w:szCs w:val="21"/>
              </w:rPr>
              <w:t>-</w:t>
            </w:r>
            <w:r>
              <w:rPr>
                <w:rFonts w:ascii="宋体" w:hAnsi="宋体" w:cs="Times New Roman" w:hint="eastAsia"/>
                <w:color w:val="auto"/>
                <w:kern w:val="2"/>
                <w:sz w:val="21"/>
                <w:szCs w:val="21"/>
              </w:rPr>
              <w:t>35</w:t>
            </w:r>
            <w:r>
              <w:rPr>
                <w:rFonts w:ascii="宋体" w:hAnsi="宋体" w:cs="Times New Roman" w:hint="eastAsia"/>
                <w:color w:val="auto"/>
                <w:kern w:val="2"/>
                <w:sz w:val="21"/>
                <w:szCs w:val="21"/>
              </w:rPr>
              <w:t>℃</w:t>
            </w:r>
            <w:r>
              <w:rPr>
                <w:rFonts w:ascii="宋体" w:hAnsi="宋体" w:cs="Times New Roman"/>
                <w:color w:val="auto"/>
                <w:kern w:val="2"/>
                <w:sz w:val="21"/>
                <w:szCs w:val="21"/>
              </w:rPr>
              <w:t>，</w:t>
            </w:r>
            <w:r>
              <w:rPr>
                <w:rFonts w:ascii="宋体" w:hAnsi="宋体" w:cs="Times New Roman" w:hint="eastAsia"/>
                <w:color w:val="auto"/>
                <w:kern w:val="2"/>
                <w:sz w:val="21"/>
                <w:szCs w:val="21"/>
              </w:rPr>
              <w:t>带液体运行温度</w:t>
            </w:r>
            <w:r>
              <w:rPr>
                <w:rFonts w:ascii="宋体" w:hAnsi="宋体" w:cs="Times New Roman" w:hint="eastAsia"/>
                <w:color w:val="auto"/>
                <w:kern w:val="2"/>
                <w:sz w:val="21"/>
                <w:szCs w:val="21"/>
              </w:rPr>
              <w:t>2</w:t>
            </w:r>
            <w:r>
              <w:rPr>
                <w:rFonts w:ascii="宋体" w:hAnsi="宋体" w:cs="Times New Roman"/>
                <w:color w:val="auto"/>
                <w:kern w:val="2"/>
                <w:sz w:val="21"/>
                <w:szCs w:val="21"/>
              </w:rPr>
              <w:t>-</w:t>
            </w:r>
            <w:r>
              <w:rPr>
                <w:rFonts w:ascii="宋体" w:hAnsi="宋体" w:cs="Times New Roman" w:hint="eastAsia"/>
                <w:color w:val="auto"/>
                <w:kern w:val="2"/>
                <w:sz w:val="21"/>
                <w:szCs w:val="21"/>
              </w:rPr>
              <w:t>40</w:t>
            </w:r>
            <w:r>
              <w:rPr>
                <w:rFonts w:ascii="宋体" w:hAnsi="宋体" w:cs="Times New Roman" w:hint="eastAsia"/>
                <w:color w:val="auto"/>
                <w:kern w:val="2"/>
                <w:sz w:val="21"/>
                <w:szCs w:val="21"/>
              </w:rPr>
              <w:t>℃。</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URS02-5</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便于清洁清洗，整机表面可用水冲洗</w:t>
            </w:r>
            <w:r>
              <w:rPr>
                <w:rFonts w:ascii="宋体" w:hAnsi="宋体" w:cs="Times New Roman" w:hint="eastAsia"/>
                <w:color w:val="auto"/>
                <w:kern w:val="2"/>
                <w:sz w:val="21"/>
                <w:szCs w:val="21"/>
              </w:rPr>
              <w:t>且耐腐蚀</w:t>
            </w:r>
            <w:r>
              <w:rPr>
                <w:rFonts w:ascii="宋体" w:hAnsi="宋体" w:cs="Times New Roman"/>
                <w:color w:val="auto"/>
                <w:kern w:val="2"/>
                <w:sz w:val="21"/>
                <w:szCs w:val="21"/>
              </w:rPr>
              <w:t>。</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URS02-6</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自动功能可通过压力、电导、流量、气泡、</w:t>
            </w:r>
            <w:r>
              <w:rPr>
                <w:rFonts w:ascii="宋体" w:hAnsi="宋体" w:cs="Times New Roman"/>
                <w:color w:val="auto"/>
                <w:kern w:val="2"/>
                <w:sz w:val="21"/>
                <w:szCs w:val="21"/>
              </w:rPr>
              <w:t>pH</w:t>
            </w:r>
            <w:r>
              <w:rPr>
                <w:rFonts w:ascii="宋体" w:hAnsi="宋体" w:cs="Times New Roman"/>
                <w:color w:val="auto"/>
                <w:kern w:val="2"/>
                <w:sz w:val="21"/>
                <w:szCs w:val="21"/>
              </w:rPr>
              <w:t>、</w:t>
            </w:r>
            <w:r>
              <w:rPr>
                <w:rFonts w:ascii="宋体" w:hAnsi="宋体" w:cs="Times New Roman"/>
                <w:color w:val="auto"/>
                <w:kern w:val="2"/>
                <w:sz w:val="21"/>
                <w:szCs w:val="21"/>
              </w:rPr>
              <w:t>UV</w:t>
            </w:r>
            <w:r>
              <w:rPr>
                <w:rFonts w:ascii="宋体" w:hAnsi="宋体" w:cs="Times New Roman"/>
                <w:color w:val="auto"/>
                <w:kern w:val="2"/>
                <w:sz w:val="21"/>
                <w:szCs w:val="21"/>
              </w:rPr>
              <w:t>检测来实现。</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URS02-7</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可对层析过程及层析图谱进行在线记录储存数据和传输打印。</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URS02-8</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结构应紧凑，死体积小，不应存在清洗死角。</w:t>
            </w:r>
          </w:p>
        </w:tc>
      </w:tr>
      <w:tr w:rsidR="0044647B">
        <w:trPr>
          <w:jc w:val="center"/>
        </w:trPr>
        <w:tc>
          <w:tcPr>
            <w:tcW w:w="1769" w:type="dxa"/>
            <w:vAlign w:val="center"/>
          </w:tcPr>
          <w:p w:rsidR="0044647B" w:rsidRDefault="00065759">
            <w:pPr>
              <w:jc w:val="center"/>
              <w:rPr>
                <w:rFonts w:ascii="宋体" w:hAnsi="宋体" w:cs="宋体"/>
                <w:szCs w:val="21"/>
              </w:rPr>
            </w:pPr>
            <w:r>
              <w:rPr>
                <w:rFonts w:hint="eastAsia"/>
                <w:szCs w:val="21"/>
              </w:rPr>
              <w:t>URS02-9</w:t>
            </w:r>
          </w:p>
        </w:tc>
        <w:tc>
          <w:tcPr>
            <w:tcW w:w="8174" w:type="dxa"/>
            <w:vAlign w:val="center"/>
          </w:tcPr>
          <w:p w:rsidR="0044647B" w:rsidRDefault="00065759">
            <w:pPr>
              <w:pStyle w:val="ab"/>
              <w:spacing w:line="360" w:lineRule="auto"/>
              <w:ind w:left="0"/>
              <w:rPr>
                <w:rFonts w:ascii="宋体" w:hAnsi="宋体" w:cs="Times New Roman"/>
                <w:color w:val="auto"/>
                <w:kern w:val="2"/>
                <w:sz w:val="21"/>
                <w:szCs w:val="21"/>
              </w:rPr>
            </w:pPr>
            <w:r>
              <w:rPr>
                <w:rFonts w:ascii="宋体" w:hAnsi="宋体" w:cs="Times New Roman" w:hint="eastAsia"/>
                <w:color w:val="auto"/>
                <w:kern w:val="2"/>
                <w:sz w:val="21"/>
                <w:szCs w:val="21"/>
              </w:rPr>
              <w:t>与制品直接接触的管路应为聚丙烯塑料，塑料材质应符合</w:t>
            </w:r>
            <w:r>
              <w:rPr>
                <w:rFonts w:ascii="宋体" w:hAnsi="宋体" w:cs="Times New Roman" w:hint="eastAsia"/>
                <w:color w:val="auto"/>
                <w:kern w:val="2"/>
                <w:sz w:val="21"/>
                <w:szCs w:val="21"/>
              </w:rPr>
              <w:t>USP class 6</w:t>
            </w:r>
            <w:r>
              <w:rPr>
                <w:rFonts w:ascii="宋体" w:hAnsi="宋体" w:cs="Times New Roman" w:hint="eastAsia"/>
                <w:color w:val="auto"/>
                <w:kern w:val="2"/>
                <w:sz w:val="21"/>
                <w:szCs w:val="21"/>
              </w:rPr>
              <w:t>标准，并提供相关材质证明。如与物料接触的材质为不锈钢，应使用</w:t>
            </w:r>
            <w:r>
              <w:rPr>
                <w:rFonts w:ascii="宋体" w:hAnsi="宋体" w:cs="Times New Roman" w:hint="eastAsia"/>
                <w:color w:val="auto"/>
                <w:kern w:val="2"/>
                <w:sz w:val="21"/>
                <w:szCs w:val="21"/>
              </w:rPr>
              <w:t>316L</w:t>
            </w:r>
            <w:r>
              <w:rPr>
                <w:rFonts w:ascii="宋体" w:hAnsi="宋体" w:cs="Times New Roman" w:hint="eastAsia"/>
                <w:color w:val="auto"/>
                <w:kern w:val="2"/>
                <w:sz w:val="21"/>
                <w:szCs w:val="21"/>
              </w:rPr>
              <w:t>不锈钢。不锈钢尽可能采用电抛光；内外满焊，焊接点要求抛光。</w:t>
            </w:r>
          </w:p>
        </w:tc>
      </w:tr>
      <w:tr w:rsidR="0044647B">
        <w:trPr>
          <w:jc w:val="center"/>
        </w:trPr>
        <w:tc>
          <w:tcPr>
            <w:tcW w:w="1769" w:type="dxa"/>
            <w:vAlign w:val="center"/>
          </w:tcPr>
          <w:p w:rsidR="0044647B" w:rsidRDefault="00065759">
            <w:pPr>
              <w:jc w:val="center"/>
              <w:rPr>
                <w:szCs w:val="21"/>
              </w:rPr>
            </w:pPr>
            <w:r>
              <w:rPr>
                <w:rFonts w:hint="eastAsia"/>
                <w:szCs w:val="21"/>
              </w:rPr>
              <w:t>URS02-</w:t>
            </w:r>
            <w:r>
              <w:rPr>
                <w:szCs w:val="21"/>
              </w:rPr>
              <w:t>10</w:t>
            </w:r>
          </w:p>
        </w:tc>
        <w:tc>
          <w:tcPr>
            <w:tcW w:w="8174" w:type="dxa"/>
            <w:vAlign w:val="center"/>
          </w:tcPr>
          <w:p w:rsidR="0044647B" w:rsidRDefault="00065759">
            <w:pPr>
              <w:spacing w:beforeLines="20" w:before="62" w:afterLines="20" w:after="62"/>
              <w:jc w:val="left"/>
            </w:pPr>
            <w:r>
              <w:rPr>
                <w:rFonts w:hint="eastAsia"/>
              </w:rPr>
              <w:t>可以配备连接多种类型的层析柱。</w:t>
            </w:r>
          </w:p>
        </w:tc>
      </w:tr>
    </w:tbl>
    <w:p w:rsidR="0044647B" w:rsidRDefault="0044647B">
      <w:bookmarkStart w:id="64" w:name="_Toc455071585"/>
      <w:bookmarkStart w:id="65" w:name="_Toc455070997"/>
      <w:bookmarkStart w:id="66" w:name="_Toc455678599"/>
      <w:bookmarkStart w:id="67" w:name="_Toc291233317"/>
    </w:p>
    <w:p w:rsidR="0044647B" w:rsidRDefault="00065759">
      <w:pPr>
        <w:rPr>
          <w:b/>
        </w:rPr>
      </w:pPr>
      <w:r>
        <w:t xml:space="preserve">5.1.3 </w:t>
      </w:r>
      <w:r>
        <w:rPr>
          <w:rFonts w:hint="eastAsia"/>
        </w:rPr>
        <w:t>研发要求：</w:t>
      </w:r>
      <w:bookmarkEnd w:id="64"/>
      <w:bookmarkEnd w:id="65"/>
      <w:bookmarkEnd w:id="66"/>
      <w:bookmarkEnd w:id="67"/>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894"/>
      </w:tblGrid>
      <w:tr w:rsidR="0044647B">
        <w:trPr>
          <w:trHeight w:val="625"/>
          <w:jc w:val="center"/>
        </w:trPr>
        <w:tc>
          <w:tcPr>
            <w:tcW w:w="2057" w:type="dxa"/>
            <w:shd w:val="clear" w:color="auto" w:fill="C0C0C0"/>
          </w:tcPr>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jc w:val="center"/>
              <w:rPr>
                <w:rFonts w:ascii="宋体" w:hAnsi="宋体"/>
                <w:szCs w:val="21"/>
              </w:rPr>
            </w:pPr>
            <w:r>
              <w:rPr>
                <w:rFonts w:ascii="宋体" w:hAnsi="宋体" w:hint="eastAsia"/>
                <w:szCs w:val="21"/>
              </w:rPr>
              <w:t>No.</w:t>
            </w:r>
          </w:p>
        </w:tc>
        <w:tc>
          <w:tcPr>
            <w:tcW w:w="7894" w:type="dxa"/>
            <w:shd w:val="clear" w:color="auto" w:fill="C0C0C0"/>
          </w:tcPr>
          <w:p w:rsidR="0044647B" w:rsidRDefault="00065759">
            <w:pPr>
              <w:spacing w:line="360" w:lineRule="auto"/>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057" w:type="dxa"/>
            <w:vAlign w:val="center"/>
          </w:tcPr>
          <w:p w:rsidR="0044647B" w:rsidRDefault="00065759">
            <w:pPr>
              <w:jc w:val="center"/>
              <w:rPr>
                <w:rFonts w:ascii="宋体" w:hAnsi="宋体" w:cs="宋体"/>
                <w:szCs w:val="21"/>
              </w:rPr>
            </w:pPr>
            <w:r>
              <w:rPr>
                <w:rFonts w:hint="eastAsia"/>
                <w:szCs w:val="21"/>
              </w:rPr>
              <w:t>URS03-1</w:t>
            </w:r>
          </w:p>
        </w:tc>
        <w:tc>
          <w:tcPr>
            <w:tcW w:w="7894" w:type="dxa"/>
          </w:tcPr>
          <w:p w:rsidR="0044647B" w:rsidRDefault="00065759">
            <w:pPr>
              <w:spacing w:line="360" w:lineRule="auto"/>
              <w:rPr>
                <w:rFonts w:ascii="宋体" w:hAnsi="宋体"/>
                <w:szCs w:val="21"/>
              </w:rPr>
            </w:pPr>
            <w:r>
              <w:rPr>
                <w:rFonts w:ascii="宋体" w:hAnsi="宋体"/>
                <w:szCs w:val="21"/>
              </w:rPr>
              <w:t>每天</w:t>
            </w:r>
            <w:r>
              <w:rPr>
                <w:rFonts w:ascii="宋体" w:hAnsi="宋体" w:hint="eastAsia"/>
                <w:szCs w:val="21"/>
              </w:rPr>
              <w:t>连续</w:t>
            </w:r>
            <w:r>
              <w:rPr>
                <w:rFonts w:ascii="宋体" w:hAnsi="宋体"/>
                <w:szCs w:val="21"/>
              </w:rPr>
              <w:t>运行时间：</w:t>
            </w:r>
            <w:r>
              <w:rPr>
                <w:rFonts w:ascii="宋体" w:hAnsi="宋体" w:hint="eastAsia"/>
                <w:szCs w:val="21"/>
              </w:rPr>
              <w:t>24</w:t>
            </w:r>
            <w:r>
              <w:rPr>
                <w:rFonts w:ascii="宋体" w:hAnsi="宋体"/>
                <w:szCs w:val="21"/>
              </w:rPr>
              <w:t>小时</w:t>
            </w:r>
            <w:r>
              <w:rPr>
                <w:rFonts w:ascii="宋体" w:hAnsi="宋体" w:hint="eastAsia"/>
                <w:szCs w:val="21"/>
              </w:rPr>
              <w:t>，系统运行稳定，故障率小。</w:t>
            </w:r>
          </w:p>
        </w:tc>
      </w:tr>
      <w:tr w:rsidR="0044647B">
        <w:trPr>
          <w:jc w:val="center"/>
        </w:trPr>
        <w:tc>
          <w:tcPr>
            <w:tcW w:w="2057" w:type="dxa"/>
            <w:vAlign w:val="center"/>
          </w:tcPr>
          <w:p w:rsidR="0044647B" w:rsidRDefault="00065759">
            <w:pPr>
              <w:jc w:val="center"/>
              <w:rPr>
                <w:rFonts w:ascii="宋体" w:hAnsi="宋体" w:cs="宋体"/>
                <w:szCs w:val="21"/>
              </w:rPr>
            </w:pPr>
            <w:r>
              <w:rPr>
                <w:rFonts w:hint="eastAsia"/>
                <w:szCs w:val="21"/>
              </w:rPr>
              <w:t>URS03-2</w:t>
            </w:r>
          </w:p>
        </w:tc>
        <w:tc>
          <w:tcPr>
            <w:tcW w:w="7894" w:type="dxa"/>
          </w:tcPr>
          <w:p w:rsidR="0044647B" w:rsidRDefault="00065759">
            <w:pPr>
              <w:spacing w:line="360" w:lineRule="auto"/>
              <w:rPr>
                <w:rFonts w:ascii="宋体" w:hAnsi="宋体"/>
                <w:szCs w:val="21"/>
              </w:rPr>
            </w:pPr>
            <w:r>
              <w:rPr>
                <w:rFonts w:ascii="宋体" w:hAnsi="宋体" w:hint="eastAsia"/>
                <w:szCs w:val="21"/>
              </w:rPr>
              <w:t>流速</w:t>
            </w:r>
            <w:r>
              <w:rPr>
                <w:rFonts w:hint="eastAsia"/>
                <w:szCs w:val="21"/>
              </w:rPr>
              <w:t>0.01-1</w:t>
            </w:r>
            <w:r>
              <w:rPr>
                <w:rFonts w:hint="eastAsia"/>
                <w:szCs w:val="21"/>
              </w:rPr>
              <w:t>0</w:t>
            </w:r>
            <w:r>
              <w:rPr>
                <w:rFonts w:hint="eastAsia"/>
                <w:szCs w:val="21"/>
              </w:rPr>
              <w:t>0mL/min</w:t>
            </w:r>
            <w:r>
              <w:rPr>
                <w:rFonts w:ascii="宋体" w:hAnsi="宋体" w:hint="eastAsia"/>
                <w:szCs w:val="21"/>
              </w:rPr>
              <w:t>，与液体接触的管路、密封件、泵等能长期耐受</w:t>
            </w:r>
            <w:r>
              <w:rPr>
                <w:rFonts w:ascii="宋体" w:hAnsi="宋体"/>
                <w:szCs w:val="21"/>
              </w:rPr>
              <w:t>1</w:t>
            </w:r>
            <w:r>
              <w:rPr>
                <w:rFonts w:ascii="宋体" w:hAnsi="宋体" w:hint="eastAsia"/>
                <w:szCs w:val="21"/>
              </w:rPr>
              <w:t>M</w:t>
            </w:r>
            <w:r>
              <w:rPr>
                <w:rFonts w:ascii="宋体" w:hAnsi="宋体" w:hint="eastAsia"/>
                <w:szCs w:val="21"/>
              </w:rPr>
              <w:t>氢氧化钠溶液的腐蚀。</w:t>
            </w:r>
          </w:p>
        </w:tc>
      </w:tr>
      <w:tr w:rsidR="0044647B">
        <w:trPr>
          <w:jc w:val="center"/>
        </w:trPr>
        <w:tc>
          <w:tcPr>
            <w:tcW w:w="2057" w:type="dxa"/>
            <w:vAlign w:val="center"/>
          </w:tcPr>
          <w:p w:rsidR="0044647B" w:rsidRDefault="00065759">
            <w:pPr>
              <w:jc w:val="center"/>
              <w:rPr>
                <w:rFonts w:ascii="宋体" w:hAnsi="宋体" w:cs="宋体"/>
                <w:szCs w:val="21"/>
              </w:rPr>
            </w:pPr>
            <w:r>
              <w:rPr>
                <w:rFonts w:hint="eastAsia"/>
                <w:szCs w:val="21"/>
              </w:rPr>
              <w:t>URS03-3</w:t>
            </w:r>
          </w:p>
        </w:tc>
        <w:tc>
          <w:tcPr>
            <w:tcW w:w="7894" w:type="dxa"/>
            <w:vAlign w:val="center"/>
          </w:tcPr>
          <w:p w:rsidR="0044647B" w:rsidRDefault="00065759">
            <w:pPr>
              <w:spacing w:line="360" w:lineRule="auto"/>
              <w:rPr>
                <w:rFonts w:ascii="宋体" w:hAnsi="宋体"/>
                <w:kern w:val="0"/>
                <w:szCs w:val="21"/>
              </w:rPr>
            </w:pPr>
            <w:r>
              <w:rPr>
                <w:rFonts w:ascii="宋体" w:hAnsi="宋体" w:hint="eastAsia"/>
                <w:szCs w:val="21"/>
              </w:rPr>
              <w:t>零死角的管路、阀门、柱设计，避免液体残留。</w:t>
            </w:r>
          </w:p>
        </w:tc>
      </w:tr>
    </w:tbl>
    <w:p w:rsidR="0044647B" w:rsidRDefault="0044647B">
      <w:pPr>
        <w:outlineLvl w:val="0"/>
      </w:pPr>
      <w:bookmarkStart w:id="68" w:name="_Toc291233318"/>
    </w:p>
    <w:p w:rsidR="0044647B" w:rsidRDefault="00065759">
      <w:pPr>
        <w:outlineLvl w:val="0"/>
        <w:rPr>
          <w:b/>
        </w:rPr>
      </w:pPr>
      <w:r>
        <w:t xml:space="preserve">5.2 </w:t>
      </w:r>
      <w:r>
        <w:rPr>
          <w:rFonts w:hint="eastAsia"/>
        </w:rPr>
        <w:t>各部件要求</w:t>
      </w:r>
      <w:bookmarkEnd w:id="68"/>
      <w:r>
        <w:rPr>
          <w:rFonts w:hint="eastAsia"/>
        </w:rPr>
        <w:t>：</w:t>
      </w:r>
    </w:p>
    <w:p w:rsidR="0044647B" w:rsidRDefault="00065759">
      <w:pPr>
        <w:rPr>
          <w:b/>
        </w:rPr>
      </w:pPr>
      <w:bookmarkStart w:id="69" w:name="_Toc455070999"/>
      <w:bookmarkStart w:id="70" w:name="_Toc453774374"/>
      <w:bookmarkStart w:id="71" w:name="_Toc455678601"/>
      <w:bookmarkStart w:id="72" w:name="_Toc455071587"/>
      <w:bookmarkStart w:id="73" w:name="_Toc453774192"/>
      <w:r>
        <w:t xml:space="preserve">5.2.1 </w:t>
      </w:r>
      <w:r>
        <w:t>支撑</w:t>
      </w:r>
      <w:bookmarkEnd w:id="69"/>
      <w:bookmarkEnd w:id="70"/>
      <w:bookmarkEnd w:id="71"/>
      <w:bookmarkEnd w:id="72"/>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05"/>
        <w:gridCol w:w="6985"/>
      </w:tblGrid>
      <w:tr w:rsidR="0044647B">
        <w:trPr>
          <w:jc w:val="center"/>
        </w:trPr>
        <w:tc>
          <w:tcPr>
            <w:tcW w:w="2052"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contextualSpacing/>
              <w:jc w:val="center"/>
              <w:rPr>
                <w:rFonts w:ascii="宋体" w:hAnsi="宋体"/>
                <w:szCs w:val="21"/>
              </w:rPr>
            </w:pPr>
            <w:r>
              <w:rPr>
                <w:rFonts w:ascii="宋体" w:hAnsi="宋体" w:hint="eastAsia"/>
                <w:szCs w:val="21"/>
              </w:rPr>
              <w:t>No.</w:t>
            </w:r>
          </w:p>
        </w:tc>
        <w:tc>
          <w:tcPr>
            <w:tcW w:w="7889"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052" w:type="dxa"/>
            <w:shd w:val="clear" w:color="auto" w:fill="auto"/>
            <w:vAlign w:val="center"/>
          </w:tcPr>
          <w:p w:rsidR="0044647B" w:rsidRDefault="00065759">
            <w:pPr>
              <w:jc w:val="center"/>
              <w:rPr>
                <w:rFonts w:ascii="宋体" w:hAnsi="宋体" w:cs="宋体"/>
                <w:szCs w:val="21"/>
              </w:rPr>
            </w:pPr>
            <w:r>
              <w:rPr>
                <w:rFonts w:hint="eastAsia"/>
                <w:szCs w:val="21"/>
              </w:rPr>
              <w:t>URS04-1</w:t>
            </w:r>
          </w:p>
        </w:tc>
        <w:tc>
          <w:tcPr>
            <w:tcW w:w="7889" w:type="dxa"/>
            <w:shd w:val="clear" w:color="auto" w:fill="auto"/>
            <w:vAlign w:val="center"/>
          </w:tcPr>
          <w:p w:rsidR="0044647B" w:rsidRDefault="00065759">
            <w:pPr>
              <w:spacing w:line="360" w:lineRule="auto"/>
              <w:contextualSpacing/>
              <w:rPr>
                <w:rFonts w:ascii="宋体" w:hAnsi="宋体" w:cs="宋体"/>
                <w:kern w:val="0"/>
                <w:szCs w:val="21"/>
              </w:rPr>
            </w:pPr>
            <w:r>
              <w:rPr>
                <w:rFonts w:ascii="宋体" w:hAnsi="宋体" w:cs="宋体"/>
                <w:kern w:val="0"/>
                <w:szCs w:val="21"/>
              </w:rPr>
              <w:t>具有良好的强度，表面光滑，焊缝抛光处理、无死角，须考虑到能够耐受新洁尔灭</w:t>
            </w:r>
            <w:r>
              <w:rPr>
                <w:rFonts w:ascii="宋体" w:hAnsi="宋体" w:cs="宋体" w:hint="eastAsia"/>
                <w:kern w:val="0"/>
                <w:szCs w:val="21"/>
              </w:rPr>
              <w:t>、酒精</w:t>
            </w:r>
            <w:r>
              <w:rPr>
                <w:rFonts w:ascii="宋体" w:hAnsi="宋体" w:cs="宋体"/>
                <w:kern w:val="0"/>
                <w:szCs w:val="21"/>
              </w:rPr>
              <w:t>等消毒剂及洁净室房间熏蒸等因素。</w:t>
            </w:r>
          </w:p>
        </w:tc>
      </w:tr>
    </w:tbl>
    <w:p w:rsidR="0044647B" w:rsidRDefault="00065759">
      <w:pPr>
        <w:rPr>
          <w:rFonts w:ascii="宋体" w:hAnsi="宋体"/>
          <w:b/>
          <w:szCs w:val="21"/>
        </w:rPr>
      </w:pPr>
      <w:bookmarkStart w:id="74" w:name="_Toc453774375"/>
      <w:bookmarkStart w:id="75" w:name="_Toc455071588"/>
      <w:bookmarkStart w:id="76" w:name="_Toc455071000"/>
      <w:bookmarkStart w:id="77" w:name="_Toc453774193"/>
      <w:bookmarkStart w:id="78" w:name="_Toc455678602"/>
      <w:bookmarkStart w:id="79" w:name="_Toc291233321"/>
      <w:r>
        <w:rPr>
          <w:rFonts w:ascii="宋体" w:hAnsi="宋体"/>
          <w:szCs w:val="21"/>
        </w:rPr>
        <w:t xml:space="preserve">5.2.2 </w:t>
      </w:r>
      <w:r>
        <w:rPr>
          <w:rFonts w:ascii="宋体" w:hAnsi="宋体" w:hint="eastAsia"/>
          <w:szCs w:val="21"/>
        </w:rPr>
        <w:t>管道</w:t>
      </w:r>
      <w:bookmarkEnd w:id="74"/>
      <w:bookmarkEnd w:id="75"/>
      <w:bookmarkEnd w:id="76"/>
      <w:bookmarkEnd w:id="77"/>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01"/>
        <w:gridCol w:w="6989"/>
      </w:tblGrid>
      <w:tr w:rsidR="0044647B">
        <w:trPr>
          <w:jc w:val="center"/>
        </w:trPr>
        <w:tc>
          <w:tcPr>
            <w:tcW w:w="2052"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contextualSpacing/>
              <w:jc w:val="center"/>
              <w:rPr>
                <w:rFonts w:ascii="宋体" w:hAnsi="宋体"/>
                <w:szCs w:val="21"/>
              </w:rPr>
            </w:pPr>
            <w:r>
              <w:rPr>
                <w:rFonts w:ascii="宋体" w:hAnsi="宋体" w:hint="eastAsia"/>
                <w:szCs w:val="21"/>
              </w:rPr>
              <w:t>No.</w:t>
            </w:r>
          </w:p>
        </w:tc>
        <w:tc>
          <w:tcPr>
            <w:tcW w:w="7889"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052" w:type="dxa"/>
            <w:shd w:val="clear" w:color="auto" w:fill="auto"/>
            <w:vAlign w:val="center"/>
          </w:tcPr>
          <w:p w:rsidR="0044647B" w:rsidRDefault="00065759">
            <w:pPr>
              <w:jc w:val="center"/>
              <w:rPr>
                <w:rFonts w:ascii="宋体" w:hAnsi="宋体" w:cs="宋体"/>
                <w:szCs w:val="21"/>
              </w:rPr>
            </w:pPr>
            <w:r>
              <w:rPr>
                <w:rFonts w:hint="eastAsia"/>
                <w:szCs w:val="21"/>
              </w:rPr>
              <w:t>URS05-1</w:t>
            </w:r>
          </w:p>
        </w:tc>
        <w:tc>
          <w:tcPr>
            <w:tcW w:w="788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管道阀门均</w:t>
            </w:r>
            <w:r>
              <w:rPr>
                <w:rFonts w:ascii="宋体" w:hAnsi="宋体" w:cs="宋体" w:hint="eastAsia"/>
                <w:kern w:val="0"/>
                <w:szCs w:val="21"/>
              </w:rPr>
              <w:t>可以长期耐受</w:t>
            </w:r>
            <w:r>
              <w:rPr>
                <w:rFonts w:ascii="宋体" w:hAnsi="宋体" w:hint="eastAsia"/>
                <w:szCs w:val="21"/>
              </w:rPr>
              <w:t>2%</w:t>
            </w:r>
            <w:r>
              <w:rPr>
                <w:rFonts w:ascii="宋体" w:hAnsi="宋体" w:hint="eastAsia"/>
                <w:szCs w:val="21"/>
              </w:rPr>
              <w:t>氢氧化钠溶液的腐蚀</w:t>
            </w:r>
            <w:r>
              <w:rPr>
                <w:rFonts w:ascii="宋体" w:hAnsi="宋体"/>
                <w:szCs w:val="21"/>
              </w:rPr>
              <w:t>，</w:t>
            </w:r>
            <w:r>
              <w:rPr>
                <w:rFonts w:ascii="宋体" w:hAnsi="宋体" w:hint="eastAsia"/>
                <w:szCs w:val="21"/>
              </w:rPr>
              <w:t>零死角。整个流路必须</w:t>
            </w:r>
            <w:r>
              <w:rPr>
                <w:rFonts w:ascii="宋体" w:hAnsi="宋体" w:hint="eastAsia"/>
                <w:szCs w:val="21"/>
              </w:rPr>
              <w:lastRenderedPageBreak/>
              <w:t>采用生物惰性材质（</w:t>
            </w:r>
            <w:r>
              <w:rPr>
                <w:rFonts w:ascii="宋体" w:hAnsi="宋体" w:hint="eastAsia"/>
                <w:szCs w:val="21"/>
              </w:rPr>
              <w:t>PEEK</w:t>
            </w:r>
            <w:r>
              <w:rPr>
                <w:rFonts w:ascii="宋体" w:hAnsi="宋体" w:hint="eastAsia"/>
                <w:szCs w:val="21"/>
              </w:rPr>
              <w:t>，红宝石，蓝宝石等）</w:t>
            </w:r>
          </w:p>
        </w:tc>
      </w:tr>
      <w:tr w:rsidR="0044647B">
        <w:trPr>
          <w:jc w:val="center"/>
        </w:trPr>
        <w:tc>
          <w:tcPr>
            <w:tcW w:w="2052" w:type="dxa"/>
            <w:shd w:val="clear" w:color="auto" w:fill="auto"/>
            <w:vAlign w:val="center"/>
          </w:tcPr>
          <w:p w:rsidR="0044647B" w:rsidRDefault="00065759">
            <w:pPr>
              <w:jc w:val="center"/>
              <w:rPr>
                <w:rFonts w:ascii="宋体" w:hAnsi="宋体" w:cs="宋体"/>
                <w:szCs w:val="21"/>
              </w:rPr>
            </w:pPr>
            <w:r>
              <w:rPr>
                <w:rFonts w:hint="eastAsia"/>
                <w:szCs w:val="21"/>
              </w:rPr>
              <w:lastRenderedPageBreak/>
              <w:t>URS05-2</w:t>
            </w:r>
          </w:p>
        </w:tc>
        <w:tc>
          <w:tcPr>
            <w:tcW w:w="788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kern w:val="0"/>
                <w:szCs w:val="21"/>
              </w:rPr>
              <w:t>设备与阀门、泵连接的管道，</w:t>
            </w:r>
            <w:r>
              <w:rPr>
                <w:rFonts w:ascii="宋体" w:hAnsi="宋体" w:hint="eastAsia"/>
                <w:szCs w:val="21"/>
              </w:rPr>
              <w:t>均</w:t>
            </w:r>
            <w:r>
              <w:rPr>
                <w:rFonts w:ascii="宋体" w:hAnsi="宋体" w:cs="宋体" w:hint="eastAsia"/>
                <w:kern w:val="0"/>
                <w:szCs w:val="21"/>
              </w:rPr>
              <w:t>可以长期耐受</w:t>
            </w:r>
            <w:r>
              <w:rPr>
                <w:rFonts w:ascii="宋体" w:hAnsi="宋体"/>
                <w:szCs w:val="21"/>
              </w:rPr>
              <w:t>1 M</w:t>
            </w:r>
            <w:r>
              <w:rPr>
                <w:rFonts w:ascii="宋体" w:hAnsi="宋体" w:hint="eastAsia"/>
                <w:szCs w:val="21"/>
              </w:rPr>
              <w:t>氢氧化钠溶液的腐蚀，零死角体积设计，</w:t>
            </w:r>
            <w:r>
              <w:rPr>
                <w:rFonts w:ascii="宋体" w:hAnsi="宋体" w:hint="eastAsia"/>
                <w:kern w:val="0"/>
                <w:szCs w:val="21"/>
              </w:rPr>
              <w:t>保证长期工作无泄漏。</w:t>
            </w:r>
          </w:p>
        </w:tc>
      </w:tr>
      <w:tr w:rsidR="0044647B">
        <w:trPr>
          <w:jc w:val="center"/>
        </w:trPr>
        <w:tc>
          <w:tcPr>
            <w:tcW w:w="2052" w:type="dxa"/>
            <w:shd w:val="clear" w:color="auto" w:fill="auto"/>
            <w:vAlign w:val="center"/>
          </w:tcPr>
          <w:p w:rsidR="0044647B" w:rsidRDefault="00065759">
            <w:pPr>
              <w:jc w:val="center"/>
              <w:rPr>
                <w:rFonts w:ascii="宋体" w:hAnsi="宋体" w:cs="宋体"/>
                <w:szCs w:val="21"/>
              </w:rPr>
            </w:pPr>
            <w:r>
              <w:rPr>
                <w:rFonts w:hint="eastAsia"/>
                <w:szCs w:val="21"/>
              </w:rPr>
              <w:t>URS05-3</w:t>
            </w:r>
          </w:p>
        </w:tc>
        <w:tc>
          <w:tcPr>
            <w:tcW w:w="7889" w:type="dxa"/>
            <w:shd w:val="clear" w:color="auto" w:fill="auto"/>
            <w:vAlign w:val="center"/>
          </w:tcPr>
          <w:p w:rsidR="0044647B" w:rsidRDefault="00065759">
            <w:pPr>
              <w:spacing w:line="360" w:lineRule="auto"/>
              <w:contextualSpacing/>
              <w:rPr>
                <w:rFonts w:ascii="宋体" w:hAnsi="宋体"/>
                <w:kern w:val="0"/>
                <w:szCs w:val="21"/>
              </w:rPr>
            </w:pPr>
            <w:r>
              <w:rPr>
                <w:rFonts w:ascii="宋体" w:hAnsi="宋体" w:hint="eastAsia"/>
                <w:szCs w:val="21"/>
              </w:rPr>
              <w:t>进样管、收集管、排废管等管道采用软管连接。</w:t>
            </w:r>
          </w:p>
        </w:tc>
      </w:tr>
      <w:tr w:rsidR="0044647B">
        <w:trPr>
          <w:jc w:val="center"/>
        </w:trPr>
        <w:tc>
          <w:tcPr>
            <w:tcW w:w="2052" w:type="dxa"/>
            <w:shd w:val="clear" w:color="auto" w:fill="auto"/>
            <w:vAlign w:val="center"/>
          </w:tcPr>
          <w:p w:rsidR="0044647B" w:rsidRDefault="00065759">
            <w:pPr>
              <w:jc w:val="center"/>
              <w:rPr>
                <w:rFonts w:ascii="宋体" w:hAnsi="宋体" w:cs="宋体"/>
                <w:szCs w:val="21"/>
              </w:rPr>
            </w:pPr>
            <w:r>
              <w:rPr>
                <w:rFonts w:hint="eastAsia"/>
                <w:szCs w:val="21"/>
              </w:rPr>
              <w:t>URS05-4</w:t>
            </w:r>
          </w:p>
        </w:tc>
        <w:tc>
          <w:tcPr>
            <w:tcW w:w="7889" w:type="dxa"/>
            <w:shd w:val="clear" w:color="auto" w:fill="auto"/>
            <w:vAlign w:val="center"/>
          </w:tcPr>
          <w:p w:rsidR="0044647B" w:rsidRDefault="00065759">
            <w:pPr>
              <w:spacing w:line="360" w:lineRule="auto"/>
              <w:contextualSpacing/>
              <w:rPr>
                <w:rFonts w:ascii="宋体" w:hAnsi="宋体"/>
                <w:szCs w:val="21"/>
                <w:lang w:val="de-DE"/>
              </w:rPr>
            </w:pPr>
            <w:r>
              <w:rPr>
                <w:rFonts w:ascii="宋体" w:hAnsi="宋体" w:hint="eastAsia"/>
                <w:szCs w:val="21"/>
                <w:lang w:val="it-IT"/>
              </w:rPr>
              <w:t>系统上包括泵、管路、阀门、接口、密封垫等所有与样品、缓冲液接触使用的材料，其材质必须全部符合</w:t>
            </w:r>
            <w:r>
              <w:rPr>
                <w:rFonts w:ascii="宋体" w:hAnsi="宋体" w:hint="eastAsia"/>
                <w:szCs w:val="21"/>
                <w:lang w:val="it-IT"/>
              </w:rPr>
              <w:t>FDA</w:t>
            </w:r>
            <w:r>
              <w:rPr>
                <w:rFonts w:ascii="宋体" w:hAnsi="宋体" w:hint="eastAsia"/>
                <w:szCs w:val="21"/>
                <w:lang w:val="it-IT"/>
              </w:rPr>
              <w:t>、</w:t>
            </w:r>
            <w:r>
              <w:rPr>
                <w:rFonts w:ascii="宋体" w:hAnsi="宋体" w:hint="eastAsia"/>
                <w:szCs w:val="21"/>
                <w:lang w:val="it-IT"/>
              </w:rPr>
              <w:t xml:space="preserve">USP Class </w:t>
            </w:r>
            <w:r>
              <w:rPr>
                <w:rFonts w:ascii="宋体" w:hAnsi="宋体" w:hint="eastAsia"/>
                <w:szCs w:val="21"/>
                <w:lang w:val="de-DE"/>
              </w:rPr>
              <w:t>6</w:t>
            </w:r>
            <w:r>
              <w:rPr>
                <w:rFonts w:ascii="宋体" w:hAnsi="宋体" w:hint="eastAsia"/>
                <w:szCs w:val="21"/>
                <w:lang w:val="it-IT"/>
              </w:rPr>
              <w:t>标准或</w:t>
            </w:r>
            <w:r>
              <w:rPr>
                <w:rFonts w:ascii="宋体" w:hAnsi="宋体" w:hint="eastAsia"/>
                <w:szCs w:val="21"/>
                <w:lang w:val="it-IT"/>
              </w:rPr>
              <w:t>AOF</w:t>
            </w:r>
            <w:r>
              <w:rPr>
                <w:rFonts w:ascii="宋体" w:hAnsi="宋体" w:hint="eastAsia"/>
                <w:szCs w:val="21"/>
                <w:lang w:val="it-IT"/>
              </w:rPr>
              <w:t>（</w:t>
            </w:r>
            <w:r>
              <w:rPr>
                <w:rFonts w:ascii="宋体" w:hAnsi="宋体" w:hint="eastAsia"/>
                <w:szCs w:val="21"/>
                <w:lang w:val="it-IT"/>
              </w:rPr>
              <w:t>Animal Origin Requirements</w:t>
            </w:r>
            <w:r>
              <w:rPr>
                <w:rFonts w:ascii="宋体" w:hAnsi="宋体" w:hint="eastAsia"/>
                <w:szCs w:val="21"/>
                <w:lang w:val="it-IT"/>
              </w:rPr>
              <w:t>）标准。</w:t>
            </w:r>
          </w:p>
        </w:tc>
      </w:tr>
    </w:tbl>
    <w:p w:rsidR="0044647B" w:rsidRDefault="0044647B">
      <w:pPr>
        <w:rPr>
          <w:rFonts w:ascii="宋体" w:hAnsi="宋体"/>
          <w:szCs w:val="21"/>
        </w:rPr>
      </w:pPr>
      <w:bookmarkStart w:id="80" w:name="_Toc455071001"/>
      <w:bookmarkStart w:id="81" w:name="_Toc455678603"/>
      <w:bookmarkStart w:id="82" w:name="_Toc453774376"/>
      <w:bookmarkStart w:id="83" w:name="_Toc453774194"/>
      <w:bookmarkStart w:id="84" w:name="_Toc455071589"/>
    </w:p>
    <w:p w:rsidR="0044647B" w:rsidRDefault="00065759">
      <w:pPr>
        <w:rPr>
          <w:rFonts w:ascii="宋体" w:hAnsi="宋体"/>
          <w:b/>
          <w:szCs w:val="21"/>
        </w:rPr>
      </w:pPr>
      <w:r>
        <w:rPr>
          <w:rFonts w:ascii="宋体" w:hAnsi="宋体"/>
          <w:szCs w:val="21"/>
        </w:rPr>
        <w:t xml:space="preserve">5.2.3 </w:t>
      </w:r>
      <w:r>
        <w:rPr>
          <w:rFonts w:ascii="宋体" w:hAnsi="宋体" w:hint="eastAsia"/>
          <w:szCs w:val="21"/>
        </w:rPr>
        <w:t>其他部件</w:t>
      </w:r>
      <w:bookmarkEnd w:id="80"/>
      <w:bookmarkEnd w:id="81"/>
      <w:bookmarkEnd w:id="82"/>
      <w:bookmarkEnd w:id="83"/>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05"/>
        <w:gridCol w:w="6985"/>
      </w:tblGrid>
      <w:tr w:rsidR="0044647B">
        <w:trPr>
          <w:jc w:val="center"/>
        </w:trPr>
        <w:tc>
          <w:tcPr>
            <w:tcW w:w="1905"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contextualSpacing/>
              <w:jc w:val="center"/>
              <w:rPr>
                <w:rFonts w:ascii="宋体" w:hAnsi="宋体"/>
                <w:szCs w:val="21"/>
              </w:rPr>
            </w:pPr>
            <w:r>
              <w:rPr>
                <w:rFonts w:ascii="宋体" w:hAnsi="宋体" w:hint="eastAsia"/>
                <w:szCs w:val="21"/>
              </w:rPr>
              <w:t>No.</w:t>
            </w:r>
          </w:p>
        </w:tc>
        <w:tc>
          <w:tcPr>
            <w:tcW w:w="6985"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1905" w:type="dxa"/>
            <w:shd w:val="clear" w:color="auto" w:fill="auto"/>
            <w:vAlign w:val="center"/>
          </w:tcPr>
          <w:p w:rsidR="0044647B" w:rsidRDefault="00065759">
            <w:pPr>
              <w:jc w:val="center"/>
              <w:rPr>
                <w:rFonts w:ascii="宋体" w:hAnsi="宋体" w:cs="宋体"/>
                <w:szCs w:val="21"/>
              </w:rPr>
            </w:pPr>
            <w:r>
              <w:rPr>
                <w:rFonts w:hint="eastAsia"/>
                <w:szCs w:val="21"/>
              </w:rPr>
              <w:t>URS06-1</w:t>
            </w:r>
          </w:p>
        </w:tc>
        <w:tc>
          <w:tcPr>
            <w:tcW w:w="6985" w:type="dxa"/>
            <w:shd w:val="clear" w:color="auto" w:fill="auto"/>
            <w:vAlign w:val="center"/>
          </w:tcPr>
          <w:p w:rsidR="0044647B" w:rsidRDefault="00065759">
            <w:pPr>
              <w:spacing w:line="360" w:lineRule="auto"/>
              <w:contextualSpacing/>
              <w:rPr>
                <w:rFonts w:ascii="宋体" w:hAnsi="宋体"/>
                <w:szCs w:val="21"/>
              </w:rPr>
            </w:pPr>
            <w:r>
              <w:rPr>
                <w:rFonts w:ascii="宋体" w:hAnsi="宋体"/>
                <w:bCs/>
                <w:szCs w:val="21"/>
              </w:rPr>
              <w:t>所有系统内阀门设计要求无死体积。</w:t>
            </w:r>
            <w:r>
              <w:rPr>
                <w:rFonts w:ascii="宋体" w:hAnsi="宋体" w:hint="eastAsia"/>
                <w:bCs/>
                <w:szCs w:val="21"/>
              </w:rPr>
              <w:t>阀门为块阀设计，具有防混功能。材</w:t>
            </w:r>
            <w:r>
              <w:rPr>
                <w:rFonts w:ascii="宋体" w:hAnsi="宋体" w:cs="Arial" w:hint="eastAsia"/>
                <w:szCs w:val="21"/>
              </w:rPr>
              <w:t>质为</w:t>
            </w:r>
            <w:r>
              <w:rPr>
                <w:rFonts w:ascii="宋体" w:hAnsi="宋体" w:cs="Arial" w:hint="eastAsia"/>
                <w:szCs w:val="21"/>
              </w:rPr>
              <w:t>PEEK</w:t>
            </w:r>
            <w:r>
              <w:rPr>
                <w:rFonts w:ascii="宋体" w:hAnsi="宋体" w:cs="Arial" w:hint="eastAsia"/>
                <w:szCs w:val="21"/>
              </w:rPr>
              <w:t>。</w:t>
            </w:r>
          </w:p>
        </w:tc>
      </w:tr>
      <w:tr w:rsidR="0044647B">
        <w:trPr>
          <w:jc w:val="center"/>
        </w:trPr>
        <w:tc>
          <w:tcPr>
            <w:tcW w:w="1905" w:type="dxa"/>
            <w:shd w:val="clear" w:color="auto" w:fill="auto"/>
            <w:vAlign w:val="center"/>
          </w:tcPr>
          <w:p w:rsidR="0044647B" w:rsidRDefault="00065759">
            <w:pPr>
              <w:jc w:val="center"/>
              <w:rPr>
                <w:rFonts w:ascii="宋体" w:hAnsi="宋体" w:cs="宋体"/>
                <w:szCs w:val="21"/>
              </w:rPr>
            </w:pPr>
            <w:r>
              <w:rPr>
                <w:rFonts w:hint="eastAsia"/>
                <w:szCs w:val="21"/>
              </w:rPr>
              <w:t>URS06-2</w:t>
            </w:r>
          </w:p>
        </w:tc>
        <w:tc>
          <w:tcPr>
            <w:tcW w:w="6985"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具有</w:t>
            </w:r>
            <w:r>
              <w:rPr>
                <w:rFonts w:ascii="宋体" w:hAnsi="宋体" w:hint="eastAsia"/>
                <w:szCs w:val="21"/>
              </w:rPr>
              <w:t>USB</w:t>
            </w:r>
            <w:r>
              <w:rPr>
                <w:rFonts w:ascii="宋体" w:hAnsi="宋体" w:hint="eastAsia"/>
                <w:szCs w:val="21"/>
              </w:rPr>
              <w:t>和</w:t>
            </w:r>
            <w:r>
              <w:rPr>
                <w:rFonts w:ascii="宋体" w:hAnsi="宋体" w:hint="eastAsia"/>
                <w:szCs w:val="21"/>
              </w:rPr>
              <w:t>RS</w:t>
            </w:r>
            <w:r>
              <w:rPr>
                <w:rFonts w:ascii="宋体" w:hAnsi="宋体" w:hint="eastAsia"/>
                <w:szCs w:val="21"/>
              </w:rPr>
              <w:t>通讯接口。</w:t>
            </w:r>
          </w:p>
        </w:tc>
      </w:tr>
      <w:tr w:rsidR="0044647B">
        <w:trPr>
          <w:jc w:val="center"/>
        </w:trPr>
        <w:tc>
          <w:tcPr>
            <w:tcW w:w="1905" w:type="dxa"/>
            <w:shd w:val="clear" w:color="auto" w:fill="auto"/>
            <w:vAlign w:val="center"/>
          </w:tcPr>
          <w:p w:rsidR="0044647B" w:rsidRDefault="00065759">
            <w:pPr>
              <w:jc w:val="center"/>
              <w:rPr>
                <w:rFonts w:ascii="宋体" w:hAnsi="宋体" w:cs="宋体"/>
                <w:color w:val="C00000"/>
                <w:szCs w:val="21"/>
              </w:rPr>
            </w:pPr>
            <w:r>
              <w:rPr>
                <w:rFonts w:hint="eastAsia"/>
                <w:szCs w:val="21"/>
              </w:rPr>
              <w:t>URS06-3</w:t>
            </w:r>
          </w:p>
        </w:tc>
        <w:tc>
          <w:tcPr>
            <w:tcW w:w="6985" w:type="dxa"/>
            <w:shd w:val="clear" w:color="auto" w:fill="auto"/>
            <w:vAlign w:val="center"/>
          </w:tcPr>
          <w:p w:rsidR="0044647B" w:rsidRDefault="00065759">
            <w:pPr>
              <w:spacing w:line="360" w:lineRule="auto"/>
              <w:contextualSpacing/>
              <w:rPr>
                <w:rFonts w:ascii="宋体" w:hAnsi="宋体"/>
                <w:color w:val="C00000"/>
                <w:szCs w:val="21"/>
              </w:rPr>
            </w:pPr>
            <w:r>
              <w:rPr>
                <w:rFonts w:ascii="宋体" w:hAnsi="宋体"/>
                <w:bCs/>
                <w:szCs w:val="21"/>
              </w:rPr>
              <w:t>压力检测器：实时、准确感应真实值，能</w:t>
            </w:r>
            <w:r>
              <w:rPr>
                <w:rFonts w:ascii="宋体" w:hAnsi="宋体" w:hint="eastAsia"/>
                <w:bCs/>
                <w:szCs w:val="21"/>
              </w:rPr>
              <w:t>零点</w:t>
            </w:r>
            <w:r>
              <w:rPr>
                <w:rFonts w:ascii="宋体" w:hAnsi="宋体"/>
                <w:bCs/>
                <w:szCs w:val="21"/>
              </w:rPr>
              <w:t>校准</w:t>
            </w:r>
            <w:r>
              <w:rPr>
                <w:rFonts w:ascii="宋体" w:hAnsi="宋体" w:hint="eastAsia"/>
                <w:bCs/>
                <w:szCs w:val="21"/>
              </w:rPr>
              <w:t>，</w:t>
            </w:r>
            <w:r>
              <w:rPr>
                <w:rFonts w:ascii="宋体" w:hAnsi="宋体"/>
                <w:bCs/>
                <w:szCs w:val="21"/>
              </w:rPr>
              <w:t>系统最大耐受压力应不低于</w:t>
            </w:r>
            <w:r>
              <w:rPr>
                <w:rFonts w:ascii="宋体" w:hAnsi="宋体" w:hint="eastAsia"/>
                <w:bCs/>
                <w:szCs w:val="21"/>
              </w:rPr>
              <w:t>5</w:t>
            </w:r>
            <w:r>
              <w:rPr>
                <w:rFonts w:ascii="宋体" w:hAnsi="宋体"/>
                <w:bCs/>
                <w:szCs w:val="21"/>
              </w:rPr>
              <w:t>Mpa</w:t>
            </w:r>
            <w:r>
              <w:rPr>
                <w:rFonts w:ascii="宋体" w:hAnsi="宋体"/>
                <w:bCs/>
                <w:szCs w:val="21"/>
              </w:rPr>
              <w:t>，</w:t>
            </w:r>
            <w:r>
              <w:rPr>
                <w:rFonts w:ascii="宋体" w:hAnsi="宋体" w:hint="eastAsia"/>
                <w:bCs/>
                <w:szCs w:val="21"/>
              </w:rPr>
              <w:t>精度要求不低于±</w:t>
            </w:r>
            <w:r>
              <w:rPr>
                <w:rFonts w:ascii="宋体" w:hAnsi="宋体" w:hint="eastAsia"/>
                <w:bCs/>
                <w:szCs w:val="21"/>
              </w:rPr>
              <w:t>2%</w:t>
            </w:r>
          </w:p>
        </w:tc>
      </w:tr>
      <w:tr w:rsidR="0044647B">
        <w:trPr>
          <w:jc w:val="center"/>
        </w:trPr>
        <w:tc>
          <w:tcPr>
            <w:tcW w:w="1905" w:type="dxa"/>
            <w:shd w:val="clear" w:color="auto" w:fill="auto"/>
            <w:vAlign w:val="center"/>
          </w:tcPr>
          <w:p w:rsidR="0044647B" w:rsidRDefault="00065759">
            <w:pPr>
              <w:jc w:val="center"/>
              <w:rPr>
                <w:rFonts w:ascii="宋体" w:hAnsi="宋体" w:cs="宋体"/>
                <w:szCs w:val="21"/>
              </w:rPr>
            </w:pPr>
            <w:r>
              <w:rPr>
                <w:rFonts w:hint="eastAsia"/>
                <w:szCs w:val="21"/>
              </w:rPr>
              <w:t>URS06-4</w:t>
            </w:r>
          </w:p>
        </w:tc>
        <w:tc>
          <w:tcPr>
            <w:tcW w:w="6985"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紫外检测器：</w:t>
            </w:r>
            <w:r>
              <w:rPr>
                <w:rFonts w:hint="eastAsia"/>
                <w:szCs w:val="21"/>
              </w:rPr>
              <w:t>同时检测</w:t>
            </w:r>
            <w:r>
              <w:rPr>
                <w:szCs w:val="21"/>
              </w:rPr>
              <w:t>2</w:t>
            </w:r>
            <w:r>
              <w:rPr>
                <w:rFonts w:hint="eastAsia"/>
                <w:szCs w:val="21"/>
              </w:rPr>
              <w:t>个波长，波长范围</w:t>
            </w:r>
            <w:r>
              <w:rPr>
                <w:rFonts w:hint="eastAsia"/>
                <w:szCs w:val="21"/>
              </w:rPr>
              <w:t>20</w:t>
            </w:r>
            <w:r>
              <w:rPr>
                <w:szCs w:val="21"/>
              </w:rPr>
              <w:t>0-</w:t>
            </w:r>
            <w:r>
              <w:rPr>
                <w:rFonts w:hint="eastAsia"/>
                <w:szCs w:val="21"/>
              </w:rPr>
              <w:t>4</w:t>
            </w:r>
            <w:r>
              <w:rPr>
                <w:szCs w:val="21"/>
              </w:rPr>
              <w:t>00</w:t>
            </w:r>
            <w:r>
              <w:rPr>
                <w:rFonts w:hint="eastAsia"/>
                <w:szCs w:val="21"/>
              </w:rPr>
              <w:t xml:space="preserve"> nm</w:t>
            </w:r>
            <w:r>
              <w:rPr>
                <w:rFonts w:hint="eastAsia"/>
                <w:szCs w:val="21"/>
              </w:rPr>
              <w:t>内任选</w:t>
            </w:r>
            <w:r>
              <w:rPr>
                <w:rFonts w:ascii="宋体" w:hAnsi="宋体" w:hint="eastAsia"/>
                <w:szCs w:val="21"/>
              </w:rPr>
              <w:t>，连续检测，紫外检测（紫外灯等</w:t>
            </w:r>
            <w:r>
              <w:rPr>
                <w:rFonts w:ascii="宋体" w:hAnsi="宋体" w:hint="eastAsia"/>
                <w:szCs w:val="21"/>
              </w:rPr>
              <w:t>UV</w:t>
            </w:r>
            <w:r>
              <w:rPr>
                <w:rFonts w:ascii="宋体" w:hAnsi="宋体" w:hint="eastAsia"/>
                <w:szCs w:val="21"/>
              </w:rPr>
              <w:t>相关检测元件）。</w:t>
            </w:r>
          </w:p>
        </w:tc>
      </w:tr>
      <w:tr w:rsidR="0044647B">
        <w:trPr>
          <w:jc w:val="center"/>
        </w:trPr>
        <w:tc>
          <w:tcPr>
            <w:tcW w:w="1905" w:type="dxa"/>
            <w:shd w:val="clear" w:color="auto" w:fill="auto"/>
            <w:vAlign w:val="center"/>
          </w:tcPr>
          <w:p w:rsidR="0044647B" w:rsidRDefault="00065759">
            <w:pPr>
              <w:jc w:val="center"/>
              <w:rPr>
                <w:rFonts w:ascii="宋体" w:hAnsi="宋体" w:cs="宋体"/>
                <w:szCs w:val="21"/>
              </w:rPr>
            </w:pPr>
            <w:r>
              <w:rPr>
                <w:rFonts w:hint="eastAsia"/>
                <w:szCs w:val="21"/>
              </w:rPr>
              <w:t>URS06-5</w:t>
            </w:r>
          </w:p>
        </w:tc>
        <w:tc>
          <w:tcPr>
            <w:tcW w:w="6985" w:type="dxa"/>
            <w:shd w:val="clear" w:color="auto" w:fill="auto"/>
            <w:vAlign w:val="center"/>
          </w:tcPr>
          <w:p w:rsidR="0044647B" w:rsidRDefault="00065759">
            <w:pPr>
              <w:spacing w:line="360" w:lineRule="auto"/>
              <w:contextualSpacing/>
              <w:rPr>
                <w:rFonts w:ascii="宋体" w:hAnsi="宋体"/>
                <w:szCs w:val="21"/>
              </w:rPr>
            </w:pPr>
            <w:r>
              <w:rPr>
                <w:rFonts w:ascii="宋体" w:hAnsi="宋体"/>
                <w:bCs/>
                <w:szCs w:val="21"/>
              </w:rPr>
              <w:t>电导检测器：实时、准确感应真实值，</w:t>
            </w:r>
            <w:r>
              <w:rPr>
                <w:rFonts w:ascii="宋体" w:hAnsi="宋体" w:hint="eastAsia"/>
                <w:bCs/>
                <w:szCs w:val="21"/>
              </w:rPr>
              <w:t>测量范围</w:t>
            </w:r>
            <w:r>
              <w:rPr>
                <w:rFonts w:ascii="宋体" w:hAnsi="宋体" w:hint="eastAsia"/>
                <w:bCs/>
                <w:szCs w:val="21"/>
              </w:rPr>
              <w:t>0.01-999.9mS/cm</w:t>
            </w:r>
            <w:r>
              <w:rPr>
                <w:rFonts w:ascii="宋体" w:hAnsi="宋体" w:hint="eastAsia"/>
                <w:bCs/>
                <w:szCs w:val="21"/>
              </w:rPr>
              <w:t>。</w:t>
            </w:r>
            <w:r>
              <w:rPr>
                <w:rFonts w:ascii="宋体" w:hAnsi="宋体"/>
                <w:bCs/>
                <w:szCs w:val="21"/>
              </w:rPr>
              <w:t>可在线校准，定期校正方便</w:t>
            </w:r>
            <w:r>
              <w:rPr>
                <w:rFonts w:ascii="宋体" w:hAnsi="宋体" w:hint="eastAsia"/>
                <w:bCs/>
                <w:szCs w:val="21"/>
              </w:rPr>
              <w:t>电脑利用校正因子做自动校正。</w:t>
            </w:r>
          </w:p>
        </w:tc>
      </w:tr>
      <w:tr w:rsidR="0044647B">
        <w:trPr>
          <w:jc w:val="center"/>
        </w:trPr>
        <w:tc>
          <w:tcPr>
            <w:tcW w:w="1905" w:type="dxa"/>
            <w:shd w:val="clear" w:color="auto" w:fill="auto"/>
            <w:vAlign w:val="center"/>
          </w:tcPr>
          <w:p w:rsidR="0044647B" w:rsidRDefault="00065759">
            <w:pPr>
              <w:jc w:val="center"/>
              <w:rPr>
                <w:rFonts w:ascii="宋体" w:hAnsi="宋体" w:cs="宋体"/>
                <w:szCs w:val="21"/>
              </w:rPr>
            </w:pPr>
            <w:r>
              <w:rPr>
                <w:rFonts w:hint="eastAsia"/>
                <w:szCs w:val="21"/>
              </w:rPr>
              <w:t>URS06-6</w:t>
            </w:r>
          </w:p>
        </w:tc>
        <w:tc>
          <w:tcPr>
            <w:tcW w:w="6985"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流量精度：</w:t>
            </w:r>
            <w:r>
              <w:rPr>
                <w:rFonts w:ascii="宋体" w:hAnsi="宋体"/>
                <w:szCs w:val="21"/>
              </w:rPr>
              <w:t>实时、准确感应真实值</w:t>
            </w:r>
            <w:r>
              <w:rPr>
                <w:rFonts w:ascii="宋体" w:hAnsi="宋体" w:hint="eastAsia"/>
                <w:szCs w:val="21"/>
              </w:rPr>
              <w:t>，测量范围</w:t>
            </w:r>
            <w:r>
              <w:rPr>
                <w:rFonts w:hint="eastAsia"/>
                <w:szCs w:val="21"/>
              </w:rPr>
              <w:t>0.01-1</w:t>
            </w:r>
            <w:r>
              <w:rPr>
                <w:rFonts w:hint="eastAsia"/>
                <w:szCs w:val="21"/>
              </w:rPr>
              <w:t>0</w:t>
            </w:r>
            <w:r>
              <w:rPr>
                <w:rFonts w:hint="eastAsia"/>
                <w:szCs w:val="21"/>
              </w:rPr>
              <w:t>0mL/min</w:t>
            </w:r>
            <w:r>
              <w:rPr>
                <w:rFonts w:ascii="宋体" w:hAnsi="宋体" w:hint="eastAsia"/>
                <w:szCs w:val="21"/>
              </w:rPr>
              <w:t>，整机运行条件下，在</w:t>
            </w:r>
            <w:r>
              <w:rPr>
                <w:rFonts w:hint="eastAsia"/>
                <w:szCs w:val="21"/>
              </w:rPr>
              <w:t>0.01-1</w:t>
            </w:r>
            <w:r>
              <w:rPr>
                <w:rFonts w:hint="eastAsia"/>
                <w:szCs w:val="21"/>
              </w:rPr>
              <w:t>0</w:t>
            </w:r>
            <w:r>
              <w:rPr>
                <w:rFonts w:hint="eastAsia"/>
                <w:szCs w:val="21"/>
              </w:rPr>
              <w:t>0mL/min</w:t>
            </w:r>
            <w:r>
              <w:rPr>
                <w:rFonts w:ascii="宋体" w:hAnsi="宋体" w:hint="eastAsia"/>
                <w:szCs w:val="21"/>
              </w:rPr>
              <w:t>范围内，测量精度</w:t>
            </w:r>
            <w:r>
              <w:rPr>
                <w:rFonts w:ascii="宋体" w:hAnsi="宋体"/>
                <w:szCs w:val="21"/>
              </w:rPr>
              <w:t>可达</w:t>
            </w:r>
            <w:r>
              <w:rPr>
                <w:rFonts w:ascii="宋体" w:hAnsi="宋体" w:hint="eastAsia"/>
                <w:szCs w:val="21"/>
              </w:rPr>
              <w:t>±</w:t>
            </w:r>
            <w:r>
              <w:rPr>
                <w:rFonts w:ascii="宋体" w:hAnsi="宋体" w:hint="eastAsia"/>
                <w:szCs w:val="21"/>
              </w:rPr>
              <w:t>1.</w:t>
            </w:r>
            <w:r>
              <w:rPr>
                <w:rFonts w:ascii="宋体" w:hAnsi="宋体"/>
                <w:szCs w:val="21"/>
              </w:rPr>
              <w:t>5</w:t>
            </w:r>
            <w:r>
              <w:rPr>
                <w:rFonts w:ascii="宋体" w:hAnsi="宋体" w:hint="eastAsia"/>
                <w:szCs w:val="21"/>
              </w:rPr>
              <w:t>%,</w:t>
            </w:r>
            <w:r>
              <w:rPr>
                <w:rFonts w:ascii="宋体" w:hAnsi="宋体" w:hint="eastAsia"/>
                <w:szCs w:val="21"/>
              </w:rPr>
              <w:t>可根据测定的流速值反馈控制泵的功率，从而矫正泵的真实流速</w:t>
            </w:r>
            <w:r>
              <w:rPr>
                <w:rFonts w:ascii="宋体" w:hAnsi="宋体" w:hint="eastAsia"/>
                <w:bCs/>
                <w:szCs w:val="21"/>
              </w:rPr>
              <w:t>。</w:t>
            </w:r>
          </w:p>
        </w:tc>
      </w:tr>
      <w:tr w:rsidR="0044647B">
        <w:trPr>
          <w:jc w:val="center"/>
        </w:trPr>
        <w:tc>
          <w:tcPr>
            <w:tcW w:w="1905" w:type="dxa"/>
            <w:shd w:val="clear" w:color="auto" w:fill="auto"/>
            <w:vAlign w:val="center"/>
          </w:tcPr>
          <w:p w:rsidR="0044647B" w:rsidRDefault="00065759">
            <w:pPr>
              <w:jc w:val="center"/>
              <w:rPr>
                <w:rFonts w:ascii="宋体" w:hAnsi="宋体" w:cs="宋体"/>
                <w:szCs w:val="21"/>
              </w:rPr>
            </w:pPr>
            <w:r>
              <w:rPr>
                <w:rFonts w:hint="eastAsia"/>
                <w:szCs w:val="21"/>
              </w:rPr>
              <w:t>URS06-7</w:t>
            </w:r>
          </w:p>
        </w:tc>
        <w:tc>
          <w:tcPr>
            <w:tcW w:w="6985" w:type="dxa"/>
            <w:shd w:val="clear" w:color="auto" w:fill="auto"/>
            <w:vAlign w:val="center"/>
          </w:tcPr>
          <w:p w:rsidR="0044647B" w:rsidRDefault="00065759">
            <w:pPr>
              <w:spacing w:line="360" w:lineRule="auto"/>
              <w:rPr>
                <w:rFonts w:ascii="宋体" w:hAnsi="宋体"/>
                <w:szCs w:val="21"/>
              </w:rPr>
            </w:pPr>
            <w:r>
              <w:rPr>
                <w:rFonts w:ascii="宋体" w:hAnsi="宋体" w:hint="eastAsia"/>
                <w:szCs w:val="21"/>
              </w:rPr>
              <w:t>温度检测器：测量范围（</w:t>
            </w:r>
            <w:r>
              <w:rPr>
                <w:rFonts w:ascii="宋体" w:hAnsi="宋体" w:hint="eastAsia"/>
                <w:szCs w:val="21"/>
              </w:rPr>
              <w:t>0-50</w:t>
            </w:r>
            <w:r>
              <w:rPr>
                <w:rFonts w:ascii="宋体" w:hAnsi="宋体" w:hint="eastAsia"/>
                <w:szCs w:val="21"/>
              </w:rPr>
              <w:t>℃）；整机运行条件下，测量精度为±</w:t>
            </w:r>
            <w:r>
              <w:rPr>
                <w:rFonts w:ascii="宋体" w:hAnsi="宋体" w:hint="eastAsia"/>
                <w:szCs w:val="21"/>
              </w:rPr>
              <w:t>2</w:t>
            </w:r>
            <w:r>
              <w:rPr>
                <w:rFonts w:ascii="宋体" w:hAnsi="宋体" w:hint="eastAsia"/>
                <w:szCs w:val="21"/>
              </w:rPr>
              <w:t>℃；</w:t>
            </w:r>
            <w:r>
              <w:rPr>
                <w:rFonts w:ascii="宋体" w:hAnsi="宋体"/>
                <w:szCs w:val="21"/>
              </w:rPr>
              <w:t>可在线校准，定期校正方便</w:t>
            </w:r>
            <w:r>
              <w:rPr>
                <w:rFonts w:ascii="宋体" w:hAnsi="宋体" w:hint="eastAsia"/>
                <w:szCs w:val="21"/>
              </w:rPr>
              <w:t>。</w:t>
            </w:r>
          </w:p>
        </w:tc>
      </w:tr>
    </w:tbl>
    <w:p w:rsidR="0044647B" w:rsidRDefault="0044647B">
      <w:pPr>
        <w:outlineLvl w:val="0"/>
      </w:pPr>
    </w:p>
    <w:p w:rsidR="0044647B" w:rsidRDefault="00065759">
      <w:pPr>
        <w:outlineLvl w:val="0"/>
        <w:rPr>
          <w:b/>
        </w:rPr>
      </w:pPr>
      <w:r>
        <w:t xml:space="preserve">5.3 </w:t>
      </w:r>
      <w:r>
        <w:rPr>
          <w:rFonts w:hint="eastAsia"/>
        </w:rPr>
        <w:t>电控部分要求</w:t>
      </w:r>
    </w:p>
    <w:p w:rsidR="0044647B" w:rsidRDefault="00065759">
      <w:pPr>
        <w:rPr>
          <w:b/>
        </w:rPr>
      </w:pPr>
      <w:bookmarkStart w:id="85" w:name="_Toc455071003"/>
      <w:bookmarkStart w:id="86" w:name="_Toc455678605"/>
      <w:bookmarkStart w:id="87" w:name="_Toc455071591"/>
      <w:bookmarkStart w:id="88" w:name="_Toc453774378"/>
      <w:bookmarkStart w:id="89" w:name="_Toc453774196"/>
      <w:r>
        <w:t xml:space="preserve">5.3.1 </w:t>
      </w:r>
      <w:r>
        <w:rPr>
          <w:rFonts w:hint="eastAsia"/>
        </w:rPr>
        <w:t>硬件要求</w:t>
      </w:r>
      <w:bookmarkEnd w:id="85"/>
      <w:bookmarkEnd w:id="86"/>
      <w:bookmarkEnd w:id="87"/>
      <w:bookmarkEnd w:id="88"/>
      <w:bookmarkEnd w:id="89"/>
    </w:p>
    <w:p w:rsidR="0044647B" w:rsidRDefault="00065759">
      <w:pPr>
        <w:numPr>
          <w:ilvl w:val="0"/>
          <w:numId w:val="4"/>
        </w:numPr>
        <w:spacing w:line="360" w:lineRule="auto"/>
        <w:rPr>
          <w:rFonts w:ascii="宋体" w:hAnsi="宋体"/>
          <w:szCs w:val="21"/>
        </w:rPr>
      </w:pPr>
      <w:r>
        <w:rPr>
          <w:rFonts w:ascii="宋体" w:hAnsi="宋体" w:hint="eastAsia"/>
          <w:szCs w:val="21"/>
        </w:rPr>
        <w:t>控制系统要求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29"/>
        <w:gridCol w:w="6961"/>
      </w:tblGrid>
      <w:tr w:rsidR="0044647B">
        <w:trPr>
          <w:jc w:val="center"/>
        </w:trPr>
        <w:tc>
          <w:tcPr>
            <w:tcW w:w="2070"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contextualSpacing/>
              <w:jc w:val="center"/>
              <w:rPr>
                <w:rFonts w:ascii="宋体" w:hAnsi="宋体"/>
                <w:szCs w:val="21"/>
              </w:rPr>
            </w:pPr>
            <w:r>
              <w:rPr>
                <w:rFonts w:ascii="宋体" w:hAnsi="宋体" w:hint="eastAsia"/>
                <w:szCs w:val="21"/>
              </w:rPr>
              <w:t>No.</w:t>
            </w:r>
          </w:p>
        </w:tc>
        <w:tc>
          <w:tcPr>
            <w:tcW w:w="7907"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URS07-1</w:t>
            </w:r>
          </w:p>
        </w:tc>
        <w:tc>
          <w:tcPr>
            <w:tcW w:w="7907"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lang w:val="en-GB"/>
              </w:rPr>
              <w:t>采用</w:t>
            </w:r>
            <w:r>
              <w:rPr>
                <w:rFonts w:ascii="宋体" w:hAnsi="宋体" w:hint="eastAsia"/>
                <w:szCs w:val="21"/>
                <w:lang w:val="en-GB"/>
              </w:rPr>
              <w:t xml:space="preserve">Windows </w:t>
            </w:r>
            <w:r>
              <w:rPr>
                <w:rFonts w:ascii="宋体" w:hAnsi="宋体" w:hint="eastAsia"/>
                <w:szCs w:val="21"/>
                <w:lang w:val="en-GB"/>
              </w:rPr>
              <w:t>操作系统</w:t>
            </w:r>
            <w:r>
              <w:rPr>
                <w:rFonts w:ascii="宋体" w:hAnsi="宋体"/>
                <w:szCs w:val="21"/>
                <w:lang w:val="en-GB"/>
              </w:rPr>
              <w:t>，应与层析系统各部件进行正常通讯，保障各部件准确运行</w:t>
            </w:r>
            <w:r>
              <w:rPr>
                <w:rFonts w:ascii="宋体" w:hAnsi="宋体" w:hint="eastAsia"/>
                <w:szCs w:val="21"/>
                <w:lang w:val="en-GB"/>
              </w:rPr>
              <w:t>。</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URS07-2</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系统采集数据应实时准确，能打印，能存取，能辨别，采集数据至少包括操作过程（如步骤：上样及收集等）及动作（如阀门开启</w:t>
            </w:r>
            <w:r>
              <w:rPr>
                <w:rFonts w:ascii="宋体" w:hAnsi="宋体"/>
                <w:szCs w:val="21"/>
                <w:lang w:val="en-GB"/>
              </w:rPr>
              <w:t>/</w:t>
            </w:r>
            <w:r>
              <w:rPr>
                <w:rFonts w:ascii="宋体" w:hAnsi="宋体"/>
                <w:szCs w:val="21"/>
                <w:lang w:val="en-GB"/>
              </w:rPr>
              <w:t>关闭、紫外归零</w:t>
            </w:r>
            <w:r>
              <w:rPr>
                <w:rFonts w:ascii="宋体" w:hAnsi="宋体"/>
                <w:szCs w:val="21"/>
                <w:lang w:val="en-GB"/>
              </w:rPr>
              <w:lastRenderedPageBreak/>
              <w:t>及泵启动</w:t>
            </w:r>
            <w:r>
              <w:rPr>
                <w:rFonts w:ascii="宋体" w:hAnsi="宋体"/>
                <w:szCs w:val="21"/>
                <w:lang w:val="en-GB"/>
              </w:rPr>
              <w:t>/</w:t>
            </w:r>
            <w:r>
              <w:rPr>
                <w:rFonts w:ascii="宋体" w:hAnsi="宋体"/>
                <w:szCs w:val="21"/>
                <w:lang w:val="en-GB"/>
              </w:rPr>
              <w:t>暂停</w:t>
            </w:r>
            <w:r>
              <w:rPr>
                <w:rFonts w:ascii="宋体" w:hAnsi="宋体"/>
                <w:szCs w:val="21"/>
                <w:lang w:val="en-GB"/>
              </w:rPr>
              <w:t>/</w:t>
            </w:r>
            <w:r>
              <w:rPr>
                <w:rFonts w:ascii="宋体" w:hAnsi="宋体"/>
                <w:szCs w:val="21"/>
                <w:lang w:val="en-GB"/>
              </w:rPr>
              <w:t>停止等）、实时操作参数（如体积、流水及时间等）、收集样品过程（如按紫外收集起点与结束点等）。</w:t>
            </w:r>
            <w:r>
              <w:rPr>
                <w:rFonts w:ascii="宋体" w:hAnsi="宋体" w:hint="eastAsia"/>
                <w:szCs w:val="21"/>
                <w:lang w:val="en-GB"/>
              </w:rPr>
              <w:t>运行程序参数及结果文件可存储容量足够大。</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lastRenderedPageBreak/>
              <w:t>URS07-3</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系统采集曲线应至少包括</w:t>
            </w:r>
            <w:r>
              <w:rPr>
                <w:rFonts w:ascii="宋体" w:hAnsi="宋体"/>
                <w:szCs w:val="21"/>
                <w:lang w:val="en-GB"/>
              </w:rPr>
              <w:t>UV</w:t>
            </w:r>
            <w:r>
              <w:rPr>
                <w:rFonts w:ascii="宋体" w:hAnsi="宋体"/>
                <w:szCs w:val="21"/>
                <w:lang w:val="en-GB"/>
              </w:rPr>
              <w:t>、电导、压力、温度、流速等。阀门行为应可在采集曲线上有标记。系统运行过程中可采集并绘制图谱。</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URS07-4</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系统采集曲线横坐标以时间和体积为单位并可以相互切换，横坐标及</w:t>
            </w:r>
            <w:r>
              <w:rPr>
                <w:rFonts w:ascii="宋体" w:hAnsi="宋体"/>
                <w:szCs w:val="21"/>
                <w:lang w:val="en-GB"/>
              </w:rPr>
              <w:t>纵坐标</w:t>
            </w:r>
            <w:r>
              <w:rPr>
                <w:rFonts w:ascii="宋体" w:hAnsi="宋体" w:hint="eastAsia"/>
                <w:szCs w:val="21"/>
                <w:lang w:val="en-GB"/>
              </w:rPr>
              <w:t>为</w:t>
            </w:r>
            <w:r>
              <w:rPr>
                <w:rFonts w:ascii="宋体" w:hAnsi="宋体"/>
                <w:szCs w:val="21"/>
                <w:lang w:val="en-GB"/>
              </w:rPr>
              <w:t>UV</w:t>
            </w:r>
            <w:r>
              <w:rPr>
                <w:rFonts w:ascii="宋体" w:hAnsi="宋体"/>
                <w:szCs w:val="21"/>
                <w:lang w:val="en-GB"/>
              </w:rPr>
              <w:t>、电导、压力、温度</w:t>
            </w:r>
            <w:r>
              <w:rPr>
                <w:rFonts w:ascii="宋体" w:hAnsi="宋体" w:hint="eastAsia"/>
                <w:szCs w:val="21"/>
                <w:lang w:val="en-GB"/>
              </w:rPr>
              <w:t>等，并且</w:t>
            </w:r>
            <w:r>
              <w:rPr>
                <w:rFonts w:ascii="宋体" w:hAnsi="宋体"/>
                <w:szCs w:val="21"/>
                <w:lang w:val="en-GB"/>
              </w:rPr>
              <w:t>均可以调整记录范围及观察范围。</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URS07-5</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系统在编辑方法时应有编辑加入标记的功能，在方法运行可使基本信息（如：缓冲液名）标记在图谱上；可实现系统手动或自动运行时，在图谱上手动加入标记的功能。</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URS07-6</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可自动实现过压保护，平衡、上样、冲洗、洗脱、再生，能实现制品的自动收集等功能。</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URS07-7</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每一个层析阶段（进样、冲洗、洗涤、洗脱）都应可以启动自动收集功能，自动收集可根据紫外吸收值设定峰收集点和收结束点，并同时选在收集阀和废液阀。</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URS07-8</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在系统暂停状态下（包括程序暂停），可修改流速、流路、压力上下限等报警及其他参数。</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URS07-9</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当运行参数超出设定参数时，有报警功能</w:t>
            </w:r>
            <w:r>
              <w:rPr>
                <w:rFonts w:ascii="宋体" w:hAnsi="宋体" w:hint="eastAsia"/>
                <w:szCs w:val="21"/>
                <w:lang w:val="en-GB"/>
              </w:rPr>
              <w:t>，并有记录</w:t>
            </w:r>
            <w:r>
              <w:rPr>
                <w:rFonts w:ascii="宋体" w:hAnsi="宋体"/>
                <w:szCs w:val="21"/>
                <w:lang w:val="en-GB"/>
              </w:rPr>
              <w:t>，记入日志；有应急手</w:t>
            </w:r>
            <w:r>
              <w:rPr>
                <w:rFonts w:ascii="宋体" w:hAnsi="宋体" w:hint="eastAsia"/>
                <w:szCs w:val="21"/>
                <w:lang w:val="en-GB"/>
              </w:rPr>
              <w:t>动</w:t>
            </w:r>
            <w:r>
              <w:rPr>
                <w:rFonts w:ascii="宋体" w:hAnsi="宋体"/>
                <w:szCs w:val="21"/>
                <w:lang w:val="en-GB"/>
              </w:rPr>
              <w:t>干预功能。</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URS07-10</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hint="eastAsia"/>
                <w:szCs w:val="21"/>
                <w:lang w:val="en-GB"/>
              </w:rPr>
              <w:t>结果分析</w:t>
            </w:r>
            <w:r>
              <w:rPr>
                <w:rFonts w:ascii="宋体" w:hAnsi="宋体"/>
                <w:szCs w:val="21"/>
                <w:lang w:val="en-GB"/>
              </w:rPr>
              <w:t>程序</w:t>
            </w:r>
            <w:r>
              <w:rPr>
                <w:rFonts w:ascii="宋体" w:hAnsi="宋体" w:hint="eastAsia"/>
                <w:szCs w:val="21"/>
                <w:lang w:val="en-GB"/>
              </w:rPr>
              <w:t>至少有</w:t>
            </w:r>
            <w:r>
              <w:rPr>
                <w:rFonts w:ascii="宋体" w:hAnsi="宋体"/>
                <w:szCs w:val="21"/>
                <w:lang w:val="en-GB"/>
              </w:rPr>
              <w:t>峰时间、峰</w:t>
            </w:r>
            <w:r>
              <w:rPr>
                <w:rFonts w:ascii="宋体" w:hAnsi="宋体" w:hint="eastAsia"/>
                <w:szCs w:val="21"/>
                <w:lang w:val="en-GB"/>
              </w:rPr>
              <w:t>对称性、峰积分面积</w:t>
            </w:r>
            <w:r>
              <w:rPr>
                <w:rFonts w:ascii="宋体" w:hAnsi="宋体"/>
                <w:szCs w:val="21"/>
                <w:lang w:val="en-GB"/>
              </w:rPr>
              <w:t>等参数评估。有柱效及</w:t>
            </w:r>
            <w:r>
              <w:rPr>
                <w:rFonts w:ascii="宋体" w:hAnsi="宋体" w:hint="eastAsia"/>
                <w:szCs w:val="21"/>
                <w:lang w:val="en-GB"/>
              </w:rPr>
              <w:t>理论塔板数的检测结果</w:t>
            </w:r>
            <w:r>
              <w:rPr>
                <w:rFonts w:ascii="宋体" w:hAnsi="宋体"/>
                <w:szCs w:val="21"/>
                <w:lang w:val="en-GB"/>
              </w:rPr>
              <w:t>，并可生成报告。</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URS07-11</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数据分析模块</w:t>
            </w:r>
            <w:r>
              <w:rPr>
                <w:rFonts w:ascii="宋体" w:hAnsi="宋体" w:hint="eastAsia"/>
                <w:szCs w:val="21"/>
                <w:lang w:val="en-GB"/>
              </w:rPr>
              <w:t>至少</w:t>
            </w:r>
            <w:r>
              <w:rPr>
                <w:rFonts w:ascii="宋体" w:hAnsi="宋体"/>
                <w:szCs w:val="21"/>
                <w:lang w:val="en-GB"/>
              </w:rPr>
              <w:t>有图谱叠加、报告编辑等功能。</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URS07-12</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数据可拷贝和保存，原始数据不可更改。报告可打印输出，可导出图谱，图谱中记录时间为图谱产生时间。</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URS07-13</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系统在运行时突然断电</w:t>
            </w:r>
            <w:r>
              <w:rPr>
                <w:rFonts w:ascii="宋体" w:hAnsi="宋体" w:hint="eastAsia"/>
                <w:szCs w:val="21"/>
                <w:lang w:val="en-GB"/>
              </w:rPr>
              <w:t>，</w:t>
            </w:r>
            <w:r>
              <w:rPr>
                <w:rFonts w:ascii="宋体" w:hAnsi="宋体"/>
                <w:szCs w:val="21"/>
                <w:lang w:val="en-GB"/>
              </w:rPr>
              <w:t>可以保证记录数据不丢失</w:t>
            </w:r>
            <w:r>
              <w:rPr>
                <w:rFonts w:ascii="宋体" w:hAnsi="宋体" w:hint="eastAsia"/>
                <w:szCs w:val="21"/>
                <w:lang w:val="en-GB"/>
              </w:rPr>
              <w:t>。</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URS07-14</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自动程序编辑、更改及读取应有权限设置。</w:t>
            </w:r>
            <w:r>
              <w:rPr>
                <w:rFonts w:ascii="宋体" w:hAnsi="宋体" w:hint="eastAsia"/>
                <w:szCs w:val="21"/>
                <w:lang w:val="en-GB"/>
              </w:rPr>
              <w:t>模块式拟人化自动方法编辑，可根据工艺的要求随意更改编写。</w:t>
            </w:r>
          </w:p>
        </w:tc>
      </w:tr>
      <w:tr w:rsidR="0044647B">
        <w:trPr>
          <w:jc w:val="center"/>
        </w:trPr>
        <w:tc>
          <w:tcPr>
            <w:tcW w:w="2070" w:type="dxa"/>
            <w:shd w:val="clear" w:color="auto" w:fill="auto"/>
            <w:vAlign w:val="center"/>
          </w:tcPr>
          <w:p w:rsidR="0044647B" w:rsidRDefault="00065759">
            <w:pPr>
              <w:jc w:val="center"/>
              <w:rPr>
                <w:rFonts w:ascii="宋体" w:hAnsi="宋体" w:cs="宋体"/>
                <w:szCs w:val="21"/>
              </w:rPr>
            </w:pPr>
            <w:r>
              <w:rPr>
                <w:rFonts w:hint="eastAsia"/>
                <w:szCs w:val="21"/>
              </w:rPr>
              <w:t>URS07-15</w:t>
            </w:r>
          </w:p>
        </w:tc>
        <w:tc>
          <w:tcPr>
            <w:tcW w:w="7907" w:type="dxa"/>
            <w:shd w:val="clear" w:color="auto" w:fill="auto"/>
            <w:vAlign w:val="center"/>
          </w:tcPr>
          <w:p w:rsidR="0044647B" w:rsidRDefault="00065759">
            <w:pPr>
              <w:spacing w:line="360" w:lineRule="auto"/>
              <w:contextualSpacing/>
              <w:rPr>
                <w:rFonts w:ascii="宋体" w:hAnsi="宋体"/>
                <w:szCs w:val="21"/>
                <w:lang w:val="en-GB"/>
              </w:rPr>
            </w:pPr>
            <w:r>
              <w:rPr>
                <w:rFonts w:ascii="宋体" w:hAnsi="宋体"/>
                <w:szCs w:val="21"/>
                <w:lang w:val="en-GB"/>
              </w:rPr>
              <w:t>供货方</w:t>
            </w:r>
            <w:r>
              <w:rPr>
                <w:rFonts w:ascii="宋体" w:hAnsi="宋体" w:hint="eastAsia"/>
                <w:szCs w:val="21"/>
                <w:lang w:val="en-GB"/>
              </w:rPr>
              <w:t>应在投标文件中</w:t>
            </w:r>
            <w:r>
              <w:rPr>
                <w:rFonts w:ascii="宋体" w:hAnsi="宋体"/>
                <w:szCs w:val="21"/>
                <w:lang w:val="en-GB"/>
              </w:rPr>
              <w:t>提供</w:t>
            </w:r>
            <w:r>
              <w:rPr>
                <w:rFonts w:ascii="宋体" w:hAnsi="宋体" w:hint="eastAsia"/>
                <w:szCs w:val="21"/>
                <w:lang w:val="en-GB"/>
              </w:rPr>
              <w:t>设备</w:t>
            </w:r>
            <w:r>
              <w:rPr>
                <w:rFonts w:ascii="宋体" w:hAnsi="宋体"/>
                <w:szCs w:val="21"/>
                <w:lang w:val="en-GB"/>
              </w:rPr>
              <w:t>统的详细配置清单：包括各零部件的规格、型号、材质、厂家、技术参数等。</w:t>
            </w:r>
          </w:p>
        </w:tc>
      </w:tr>
    </w:tbl>
    <w:p w:rsidR="0044647B" w:rsidRDefault="00065759">
      <w:pPr>
        <w:numPr>
          <w:ilvl w:val="0"/>
          <w:numId w:val="4"/>
        </w:numPr>
        <w:spacing w:line="360" w:lineRule="auto"/>
        <w:rPr>
          <w:rFonts w:ascii="宋体" w:hAnsi="宋体"/>
          <w:szCs w:val="21"/>
        </w:rPr>
      </w:pPr>
      <w:r>
        <w:rPr>
          <w:rFonts w:ascii="宋体" w:hAnsi="宋体" w:hint="eastAsia"/>
          <w:szCs w:val="21"/>
        </w:rPr>
        <w:t>传感器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33"/>
        <w:gridCol w:w="6957"/>
      </w:tblGrid>
      <w:tr w:rsidR="0044647B">
        <w:trPr>
          <w:jc w:val="center"/>
        </w:trPr>
        <w:tc>
          <w:tcPr>
            <w:tcW w:w="2110"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contextualSpacing/>
              <w:jc w:val="center"/>
              <w:rPr>
                <w:rFonts w:ascii="宋体" w:hAnsi="宋体"/>
                <w:szCs w:val="21"/>
              </w:rPr>
            </w:pPr>
            <w:r>
              <w:rPr>
                <w:rFonts w:ascii="宋体" w:hAnsi="宋体" w:hint="eastAsia"/>
                <w:szCs w:val="21"/>
              </w:rPr>
              <w:t>No.</w:t>
            </w:r>
          </w:p>
        </w:tc>
        <w:tc>
          <w:tcPr>
            <w:tcW w:w="7948"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110" w:type="dxa"/>
            <w:shd w:val="clear" w:color="auto" w:fill="auto"/>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URS08-1</w:t>
            </w:r>
          </w:p>
        </w:tc>
        <w:tc>
          <w:tcPr>
            <w:tcW w:w="7948"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管路内应有采集内室压力、电导、流速、紫外、温度的测量探头</w:t>
            </w:r>
          </w:p>
        </w:tc>
      </w:tr>
      <w:tr w:rsidR="0044647B">
        <w:trPr>
          <w:jc w:val="center"/>
        </w:trPr>
        <w:tc>
          <w:tcPr>
            <w:tcW w:w="2110" w:type="dxa"/>
            <w:shd w:val="clear" w:color="auto" w:fill="auto"/>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URS08-2</w:t>
            </w:r>
          </w:p>
        </w:tc>
        <w:tc>
          <w:tcPr>
            <w:tcW w:w="7948" w:type="dxa"/>
            <w:shd w:val="clear" w:color="auto" w:fill="auto"/>
            <w:vAlign w:val="center"/>
          </w:tcPr>
          <w:p w:rsidR="0044647B" w:rsidRDefault="00065759">
            <w:pPr>
              <w:spacing w:line="360" w:lineRule="auto"/>
              <w:contextualSpacing/>
              <w:rPr>
                <w:rFonts w:ascii="宋体" w:hAnsi="宋体" w:cs="Arial"/>
                <w:snapToGrid w:val="0"/>
                <w:kern w:val="0"/>
                <w:szCs w:val="21"/>
              </w:rPr>
            </w:pPr>
            <w:r>
              <w:rPr>
                <w:rFonts w:ascii="宋体" w:hAnsi="宋体" w:cs="Arial" w:hint="eastAsia"/>
                <w:snapToGrid w:val="0"/>
                <w:kern w:val="0"/>
                <w:szCs w:val="21"/>
              </w:rPr>
              <w:t>设备运行过程中，流量的读数应与运行曲线记录相对应一致</w:t>
            </w:r>
          </w:p>
        </w:tc>
      </w:tr>
    </w:tbl>
    <w:p w:rsidR="0044647B" w:rsidRDefault="00065759">
      <w:pPr>
        <w:spacing w:line="360" w:lineRule="auto"/>
        <w:rPr>
          <w:rFonts w:ascii="宋体" w:hAnsi="宋体"/>
          <w:szCs w:val="21"/>
          <w:highlight w:val="yellow"/>
        </w:rPr>
      </w:pPr>
      <w:r>
        <w:rPr>
          <w:rFonts w:ascii="宋体" w:hAnsi="宋体" w:hint="eastAsia"/>
          <w:szCs w:val="21"/>
        </w:rPr>
        <w:lastRenderedPageBreak/>
        <w:t>（</w:t>
      </w:r>
      <w:r>
        <w:rPr>
          <w:rFonts w:ascii="宋体" w:hAnsi="宋体" w:hint="eastAsia"/>
          <w:szCs w:val="21"/>
        </w:rPr>
        <w:t>3</w:t>
      </w:r>
      <w:r>
        <w:rPr>
          <w:rFonts w:ascii="宋体" w:hAnsi="宋体" w:hint="eastAsia"/>
          <w:szCs w:val="21"/>
        </w:rPr>
        <w:t>）运行要求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51"/>
        <w:gridCol w:w="6939"/>
      </w:tblGrid>
      <w:tr w:rsidR="0044647B">
        <w:trPr>
          <w:jc w:val="center"/>
        </w:trPr>
        <w:tc>
          <w:tcPr>
            <w:tcW w:w="1951"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spacing w:line="360" w:lineRule="auto"/>
              <w:contextualSpacing/>
              <w:jc w:val="center"/>
              <w:rPr>
                <w:rFonts w:ascii="宋体" w:hAnsi="宋体"/>
                <w:szCs w:val="21"/>
              </w:rPr>
            </w:pPr>
            <w:r>
              <w:rPr>
                <w:rFonts w:ascii="宋体" w:hAnsi="宋体" w:hint="eastAsia"/>
                <w:szCs w:val="21"/>
              </w:rPr>
              <w:t>No.</w:t>
            </w:r>
          </w:p>
        </w:tc>
        <w:tc>
          <w:tcPr>
            <w:tcW w:w="6939"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URS10-1</w:t>
            </w:r>
          </w:p>
        </w:tc>
        <w:tc>
          <w:tcPr>
            <w:tcW w:w="6939" w:type="dxa"/>
            <w:shd w:val="clear" w:color="auto" w:fill="auto"/>
            <w:vAlign w:val="center"/>
          </w:tcPr>
          <w:p w:rsidR="0044647B" w:rsidRDefault="00065759">
            <w:pPr>
              <w:spacing w:line="360" w:lineRule="auto"/>
              <w:contextualSpacing/>
              <w:rPr>
                <w:rFonts w:ascii="宋体" w:hAnsi="宋体" w:cs="Arial"/>
                <w:szCs w:val="21"/>
              </w:rPr>
            </w:pPr>
            <w:r>
              <w:rPr>
                <w:rFonts w:ascii="宋体" w:hAnsi="宋体" w:cs="Arial"/>
                <w:szCs w:val="21"/>
              </w:rPr>
              <w:t>软件操作界面</w:t>
            </w:r>
            <w:r>
              <w:rPr>
                <w:rFonts w:ascii="宋体" w:hAnsi="宋体" w:cs="Arial" w:hint="eastAsia"/>
                <w:szCs w:val="21"/>
              </w:rPr>
              <w:t>友好，智能编程、初学者可以在半天内独立操作。可以</w:t>
            </w:r>
            <w:r>
              <w:rPr>
                <w:rFonts w:ascii="宋体" w:hAnsi="宋体" w:cs="Arial"/>
                <w:szCs w:val="21"/>
              </w:rPr>
              <w:t>通过颜色来标示阀门、管道和泵的工作状态。窗口能显示总运行时间和总流量</w:t>
            </w:r>
            <w:r>
              <w:rPr>
                <w:rFonts w:ascii="宋体" w:hAnsi="宋体" w:cs="Arial" w:hint="eastAsia"/>
                <w:szCs w:val="21"/>
              </w:rPr>
              <w:t>，</w:t>
            </w:r>
            <w:r>
              <w:rPr>
                <w:rFonts w:ascii="宋体" w:hAnsi="宋体" w:cs="Arial"/>
                <w:szCs w:val="21"/>
              </w:rPr>
              <w:t>没有计算机编程经验也能设定运行参数</w:t>
            </w:r>
            <w:r>
              <w:rPr>
                <w:rFonts w:ascii="宋体" w:hAnsi="宋体" w:cs="Arial" w:hint="eastAsia"/>
                <w:szCs w:val="21"/>
              </w:rPr>
              <w:t>，</w:t>
            </w:r>
            <w:r>
              <w:rPr>
                <w:rFonts w:ascii="宋体" w:hAnsi="宋体" w:cs="Arial"/>
                <w:szCs w:val="21"/>
              </w:rPr>
              <w:t>可</w:t>
            </w:r>
            <w:r>
              <w:rPr>
                <w:rFonts w:ascii="宋体" w:hAnsi="宋体" w:cs="Arial" w:hint="eastAsia"/>
                <w:szCs w:val="21"/>
              </w:rPr>
              <w:t>进行</w:t>
            </w:r>
            <w:r>
              <w:rPr>
                <w:rFonts w:ascii="宋体" w:hAnsi="宋体" w:cs="Arial"/>
                <w:szCs w:val="21"/>
              </w:rPr>
              <w:t>手动</w:t>
            </w:r>
            <w:r>
              <w:rPr>
                <w:rFonts w:ascii="宋体" w:hAnsi="宋体" w:cs="Arial"/>
                <w:szCs w:val="21"/>
              </w:rPr>
              <w:t>/</w:t>
            </w:r>
            <w:r>
              <w:rPr>
                <w:rFonts w:ascii="宋体" w:hAnsi="宋体" w:cs="Arial"/>
                <w:szCs w:val="21"/>
              </w:rPr>
              <w:t>自动操作，并都可</w:t>
            </w:r>
            <w:r>
              <w:rPr>
                <w:rFonts w:ascii="宋体" w:hAnsi="宋体" w:cs="Arial" w:hint="eastAsia"/>
                <w:szCs w:val="21"/>
              </w:rPr>
              <w:t>全程监控工艺参数，包括</w:t>
            </w:r>
            <w:r>
              <w:rPr>
                <w:rFonts w:ascii="宋体" w:hAnsi="宋体" w:hint="eastAsia"/>
                <w:szCs w:val="21"/>
              </w:rPr>
              <w:t>紫外、电导、压力、</w:t>
            </w:r>
            <w:r>
              <w:rPr>
                <w:rFonts w:ascii="宋体" w:hAnsi="宋体" w:cs="Arial" w:hint="eastAsia"/>
                <w:szCs w:val="21"/>
              </w:rPr>
              <w:t>温度、时间等，并可监控、管路、泵、柱的工作状态；控制显示及记录中应可输入批号及操作符号</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URS10-2</w:t>
            </w:r>
          </w:p>
        </w:tc>
        <w:tc>
          <w:tcPr>
            <w:tcW w:w="693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lang w:val="en-CA"/>
              </w:rPr>
              <w:t>用户可自行设置工艺参数，编程可选择按体积或时间两种方式进行</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URS10-3</w:t>
            </w:r>
          </w:p>
        </w:tc>
        <w:tc>
          <w:tcPr>
            <w:tcW w:w="6939" w:type="dxa"/>
            <w:shd w:val="clear" w:color="auto" w:fill="auto"/>
            <w:vAlign w:val="center"/>
          </w:tcPr>
          <w:p w:rsidR="0044647B" w:rsidRDefault="00065759">
            <w:pPr>
              <w:spacing w:line="360" w:lineRule="auto"/>
              <w:contextualSpacing/>
              <w:rPr>
                <w:rFonts w:ascii="宋体" w:hAnsi="宋体" w:cs="Arial"/>
                <w:szCs w:val="21"/>
              </w:rPr>
            </w:pPr>
            <w:r>
              <w:rPr>
                <w:rFonts w:ascii="宋体" w:hAnsi="宋体"/>
                <w:szCs w:val="21"/>
              </w:rPr>
              <w:t>操作开始的时间和结束时间是作为运行数据来记录和打印</w:t>
            </w:r>
            <w:r>
              <w:rPr>
                <w:rFonts w:ascii="宋体" w:hAnsi="宋体" w:hint="eastAsia"/>
                <w:szCs w:val="21"/>
              </w:rPr>
              <w:t>，</w:t>
            </w:r>
            <w:r>
              <w:rPr>
                <w:rFonts w:ascii="宋体" w:hAnsi="宋体"/>
                <w:szCs w:val="21"/>
              </w:rPr>
              <w:t>每一过程状态的总时间长度是自动计算</w:t>
            </w:r>
            <w:r>
              <w:rPr>
                <w:rFonts w:ascii="宋体" w:hAnsi="宋体"/>
                <w:szCs w:val="21"/>
              </w:rPr>
              <w:t>,</w:t>
            </w:r>
            <w:r>
              <w:rPr>
                <w:rFonts w:ascii="宋体" w:hAnsi="宋体"/>
                <w:szCs w:val="21"/>
              </w:rPr>
              <w:t>并作为运行数据记录和打印</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URS10-4</w:t>
            </w:r>
          </w:p>
        </w:tc>
        <w:tc>
          <w:tcPr>
            <w:tcW w:w="6939" w:type="dxa"/>
            <w:shd w:val="clear" w:color="auto" w:fill="auto"/>
            <w:vAlign w:val="center"/>
          </w:tcPr>
          <w:p w:rsidR="0044647B" w:rsidRDefault="00065759">
            <w:pPr>
              <w:spacing w:line="360" w:lineRule="auto"/>
              <w:contextualSpacing/>
              <w:rPr>
                <w:rFonts w:ascii="宋体" w:hAnsi="宋体"/>
                <w:szCs w:val="21"/>
                <w:lang w:val="en-CA"/>
              </w:rPr>
            </w:pPr>
            <w:r>
              <w:rPr>
                <w:rFonts w:ascii="宋体" w:hAnsi="宋体" w:hint="eastAsia"/>
                <w:szCs w:val="21"/>
              </w:rPr>
              <w:t>可实现对设备运行不同阶段的紫外、电导、压力与时间或体积的运行曲线图谱的记录</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URS10-5</w:t>
            </w:r>
          </w:p>
        </w:tc>
        <w:tc>
          <w:tcPr>
            <w:tcW w:w="693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设备运行过程中，</w:t>
            </w:r>
            <w:r>
              <w:rPr>
                <w:rFonts w:ascii="宋体" w:hAnsi="宋体"/>
                <w:szCs w:val="21"/>
              </w:rPr>
              <w:t>不得</w:t>
            </w:r>
            <w:r>
              <w:rPr>
                <w:rFonts w:ascii="宋体" w:hAnsi="宋体" w:hint="eastAsia"/>
                <w:szCs w:val="21"/>
              </w:rPr>
              <w:t>因</w:t>
            </w:r>
            <w:r>
              <w:rPr>
                <w:rFonts w:ascii="宋体" w:hAnsi="宋体"/>
                <w:szCs w:val="21"/>
              </w:rPr>
              <w:t>任何数据</w:t>
            </w:r>
            <w:r>
              <w:rPr>
                <w:rFonts w:ascii="宋体" w:hAnsi="宋体" w:hint="eastAsia"/>
                <w:szCs w:val="21"/>
              </w:rPr>
              <w:t>的</w:t>
            </w:r>
            <w:r>
              <w:rPr>
                <w:rFonts w:ascii="宋体" w:hAnsi="宋体"/>
                <w:szCs w:val="21"/>
              </w:rPr>
              <w:t>改变</w:t>
            </w:r>
            <w:r>
              <w:rPr>
                <w:rFonts w:ascii="宋体" w:hAnsi="宋体" w:hint="eastAsia"/>
                <w:szCs w:val="21"/>
              </w:rPr>
              <w:t>而</w:t>
            </w:r>
            <w:r>
              <w:rPr>
                <w:rFonts w:ascii="宋体" w:hAnsi="宋体"/>
                <w:szCs w:val="21"/>
              </w:rPr>
              <w:t>影响</w:t>
            </w:r>
            <w:r>
              <w:rPr>
                <w:rFonts w:ascii="宋体" w:hAnsi="宋体" w:hint="eastAsia"/>
                <w:szCs w:val="21"/>
              </w:rPr>
              <w:t>正在</w:t>
            </w:r>
            <w:r>
              <w:rPr>
                <w:rFonts w:ascii="宋体" w:hAnsi="宋体"/>
                <w:szCs w:val="21"/>
              </w:rPr>
              <w:t>运行的</w:t>
            </w:r>
            <w:r>
              <w:rPr>
                <w:rFonts w:ascii="宋体" w:hAnsi="宋体" w:hint="eastAsia"/>
                <w:szCs w:val="21"/>
              </w:rPr>
              <w:t>分离纯化</w:t>
            </w:r>
            <w:r>
              <w:rPr>
                <w:rFonts w:ascii="宋体" w:hAnsi="宋体"/>
                <w:szCs w:val="21"/>
              </w:rPr>
              <w:t>程序</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URS10-6</w:t>
            </w:r>
          </w:p>
        </w:tc>
        <w:tc>
          <w:tcPr>
            <w:tcW w:w="693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lang w:val="en-CA"/>
              </w:rPr>
              <w:t>可以设定梯度报警范围，在实际的生产中达到设定下限报警值时，系统则报警，但手动解除警报后仍可运行系统；达到上限报警值时，手动解除警报后不可运行系统</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URS10-7</w:t>
            </w:r>
          </w:p>
        </w:tc>
        <w:tc>
          <w:tcPr>
            <w:tcW w:w="693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lang w:val="en-CA"/>
              </w:rPr>
              <w:t>系统的分离纯化时间在使用指定的程序自动运行时，要求重现性好；操作和控制软件成熟、稳定，遇到突然停电或误操作，系统内的程序仍可完好</w:t>
            </w:r>
          </w:p>
        </w:tc>
      </w:tr>
      <w:tr w:rsidR="0044647B">
        <w:trPr>
          <w:jc w:val="center"/>
        </w:trPr>
        <w:tc>
          <w:tcPr>
            <w:tcW w:w="1951" w:type="dxa"/>
            <w:shd w:val="clear" w:color="auto" w:fill="auto"/>
            <w:vAlign w:val="center"/>
          </w:tcPr>
          <w:p w:rsidR="0044647B" w:rsidRDefault="00065759">
            <w:pPr>
              <w:jc w:val="center"/>
              <w:rPr>
                <w:rFonts w:ascii="宋体" w:hAnsi="宋体" w:cs="宋体"/>
                <w:szCs w:val="21"/>
              </w:rPr>
            </w:pPr>
            <w:r>
              <w:rPr>
                <w:rFonts w:hint="eastAsia"/>
                <w:szCs w:val="21"/>
              </w:rPr>
              <w:t>URS10-8</w:t>
            </w:r>
          </w:p>
        </w:tc>
        <w:tc>
          <w:tcPr>
            <w:tcW w:w="6939" w:type="dxa"/>
            <w:shd w:val="clear" w:color="auto" w:fill="auto"/>
            <w:vAlign w:val="center"/>
          </w:tcPr>
          <w:p w:rsidR="0044647B" w:rsidRDefault="00065759">
            <w:pPr>
              <w:spacing w:line="360" w:lineRule="auto"/>
              <w:contextualSpacing/>
              <w:rPr>
                <w:rFonts w:ascii="宋体" w:hAnsi="宋体"/>
                <w:szCs w:val="21"/>
                <w:lang w:val="en-CA"/>
              </w:rPr>
            </w:pPr>
            <w:r>
              <w:rPr>
                <w:rFonts w:ascii="宋体" w:hAnsi="宋体" w:hint="eastAsia"/>
                <w:szCs w:val="21"/>
              </w:rPr>
              <w:t>符合</w:t>
            </w:r>
            <w:r>
              <w:rPr>
                <w:rFonts w:ascii="宋体" w:hAnsi="宋体" w:hint="eastAsia"/>
                <w:szCs w:val="21"/>
              </w:rPr>
              <w:t xml:space="preserve">FDA CFR 21 part 11 </w:t>
            </w:r>
            <w:r>
              <w:rPr>
                <w:rFonts w:ascii="宋体" w:hAnsi="宋体" w:hint="eastAsia"/>
                <w:szCs w:val="21"/>
              </w:rPr>
              <w:t>要求。</w:t>
            </w:r>
          </w:p>
        </w:tc>
      </w:tr>
      <w:tr w:rsidR="0044647B">
        <w:trPr>
          <w:jc w:val="center"/>
        </w:trPr>
        <w:tc>
          <w:tcPr>
            <w:tcW w:w="1951" w:type="dxa"/>
            <w:shd w:val="clear" w:color="auto" w:fill="auto"/>
            <w:vAlign w:val="center"/>
          </w:tcPr>
          <w:p w:rsidR="0044647B" w:rsidRDefault="00065759">
            <w:pPr>
              <w:jc w:val="center"/>
              <w:rPr>
                <w:szCs w:val="21"/>
              </w:rPr>
            </w:pPr>
            <w:r>
              <w:rPr>
                <w:rFonts w:hint="eastAsia"/>
                <w:szCs w:val="21"/>
              </w:rPr>
              <w:t>URS10-9</w:t>
            </w:r>
          </w:p>
        </w:tc>
        <w:tc>
          <w:tcPr>
            <w:tcW w:w="693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各种模块之间可自由转换，即系统在运行时，可以同时进行方法编辑和结果处理。</w:t>
            </w:r>
          </w:p>
        </w:tc>
      </w:tr>
      <w:tr w:rsidR="0044647B">
        <w:trPr>
          <w:jc w:val="center"/>
        </w:trPr>
        <w:tc>
          <w:tcPr>
            <w:tcW w:w="1951" w:type="dxa"/>
            <w:shd w:val="clear" w:color="auto" w:fill="auto"/>
            <w:vAlign w:val="center"/>
          </w:tcPr>
          <w:p w:rsidR="0044647B" w:rsidRDefault="00065759">
            <w:pPr>
              <w:jc w:val="center"/>
              <w:rPr>
                <w:szCs w:val="21"/>
              </w:rPr>
            </w:pPr>
            <w:r>
              <w:rPr>
                <w:rFonts w:hint="eastAsia"/>
                <w:szCs w:val="21"/>
              </w:rPr>
              <w:t>URS10-10</w:t>
            </w:r>
          </w:p>
        </w:tc>
        <w:tc>
          <w:tcPr>
            <w:tcW w:w="6939" w:type="dxa"/>
            <w:shd w:val="clear" w:color="auto" w:fill="auto"/>
            <w:vAlign w:val="center"/>
          </w:tcPr>
          <w:p w:rsidR="0044647B" w:rsidRDefault="00065759">
            <w:pPr>
              <w:spacing w:line="360" w:lineRule="auto"/>
              <w:contextualSpacing/>
              <w:rPr>
                <w:rFonts w:ascii="宋体" w:hAnsi="宋体"/>
                <w:szCs w:val="21"/>
              </w:rPr>
            </w:pPr>
            <w:r>
              <w:rPr>
                <w:rFonts w:ascii="宋体" w:hAnsi="宋体" w:hint="eastAsia"/>
                <w:szCs w:val="21"/>
              </w:rPr>
              <w:t>流路实时在现，实时监控和控制。</w:t>
            </w:r>
          </w:p>
        </w:tc>
      </w:tr>
    </w:tbl>
    <w:p w:rsidR="0044647B" w:rsidRDefault="0044647B">
      <w:pPr>
        <w:outlineLvl w:val="0"/>
      </w:pPr>
    </w:p>
    <w:p w:rsidR="0044647B" w:rsidRDefault="00065759">
      <w:pPr>
        <w:outlineLvl w:val="0"/>
        <w:rPr>
          <w:b/>
        </w:rPr>
      </w:pPr>
      <w:r>
        <w:t xml:space="preserve">5.4 </w:t>
      </w:r>
      <w:r>
        <w:rPr>
          <w:rFonts w:hint="eastAsia"/>
        </w:rPr>
        <w:t>软件要求</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942"/>
      </w:tblGrid>
      <w:tr w:rsidR="0044647B">
        <w:trPr>
          <w:jc w:val="center"/>
        </w:trPr>
        <w:tc>
          <w:tcPr>
            <w:tcW w:w="2105"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42"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trHeight w:val="180"/>
          <w:jc w:val="center"/>
        </w:trPr>
        <w:tc>
          <w:tcPr>
            <w:tcW w:w="2105"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URS11-1</w:t>
            </w:r>
          </w:p>
        </w:tc>
        <w:tc>
          <w:tcPr>
            <w:tcW w:w="7942" w:type="dxa"/>
            <w:vAlign w:val="center"/>
          </w:tcPr>
          <w:p w:rsidR="0044647B" w:rsidRDefault="00065759">
            <w:pPr>
              <w:spacing w:line="360" w:lineRule="auto"/>
              <w:contextualSpacing/>
              <w:rPr>
                <w:rFonts w:ascii="宋体" w:hAnsi="宋体"/>
                <w:szCs w:val="21"/>
                <w:lang w:val="de-DE"/>
              </w:rPr>
            </w:pPr>
            <w:r>
              <w:rPr>
                <w:rFonts w:ascii="宋体" w:hAnsi="宋体" w:hint="eastAsia"/>
                <w:szCs w:val="21"/>
              </w:rPr>
              <w:t>操作系统必须安装在</w:t>
            </w:r>
            <w:r>
              <w:rPr>
                <w:rFonts w:ascii="宋体" w:hAnsi="宋体" w:hint="eastAsia"/>
                <w:szCs w:val="21"/>
              </w:rPr>
              <w:t>window7</w:t>
            </w:r>
            <w:r>
              <w:rPr>
                <w:rFonts w:ascii="宋体" w:hAnsi="宋体" w:hint="eastAsia"/>
                <w:szCs w:val="21"/>
              </w:rPr>
              <w:t>及以上版本（</w:t>
            </w:r>
            <w:r>
              <w:rPr>
                <w:rFonts w:ascii="宋体" w:hAnsi="宋体" w:hint="eastAsia"/>
                <w:szCs w:val="21"/>
              </w:rPr>
              <w:t>64-bit</w:t>
            </w:r>
            <w:r>
              <w:rPr>
                <w:rFonts w:ascii="宋体" w:hAnsi="宋体" w:hint="eastAsia"/>
                <w:szCs w:val="21"/>
              </w:rPr>
              <w:t>）</w:t>
            </w:r>
          </w:p>
        </w:tc>
      </w:tr>
    </w:tbl>
    <w:p w:rsidR="0044647B" w:rsidRDefault="0044647B">
      <w:pPr>
        <w:outlineLvl w:val="0"/>
      </w:pPr>
    </w:p>
    <w:p w:rsidR="0044647B" w:rsidRDefault="00065759">
      <w:pPr>
        <w:outlineLvl w:val="0"/>
        <w:rPr>
          <w:b/>
        </w:rPr>
      </w:pPr>
      <w:r>
        <w:t xml:space="preserve">5.5 </w:t>
      </w:r>
      <w:r>
        <w:rPr>
          <w:rFonts w:hint="eastAsia"/>
        </w:rPr>
        <w:t>EHS</w:t>
      </w:r>
      <w:r>
        <w:rPr>
          <w:rFonts w:hint="eastAsia"/>
        </w:rPr>
        <w:t>要求</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942"/>
      </w:tblGrid>
      <w:tr w:rsidR="0044647B">
        <w:trPr>
          <w:jc w:val="center"/>
        </w:trPr>
        <w:tc>
          <w:tcPr>
            <w:tcW w:w="2105"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42"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trHeight w:val="180"/>
          <w:jc w:val="center"/>
        </w:trPr>
        <w:tc>
          <w:tcPr>
            <w:tcW w:w="2105"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URS12-1</w:t>
            </w:r>
          </w:p>
        </w:tc>
        <w:tc>
          <w:tcPr>
            <w:tcW w:w="7942" w:type="dxa"/>
            <w:vAlign w:val="center"/>
          </w:tcPr>
          <w:p w:rsidR="0044647B" w:rsidRDefault="00065759">
            <w:pPr>
              <w:spacing w:line="360" w:lineRule="auto"/>
              <w:contextualSpacing/>
              <w:rPr>
                <w:rFonts w:ascii="宋体" w:hAnsi="宋体"/>
                <w:szCs w:val="21"/>
                <w:lang w:val="de-DE"/>
              </w:rPr>
            </w:pPr>
            <w:r>
              <w:rPr>
                <w:rFonts w:ascii="宋体" w:hAnsi="宋体" w:hint="eastAsia"/>
                <w:szCs w:val="21"/>
              </w:rPr>
              <w:t>层析系统</w:t>
            </w:r>
            <w:r>
              <w:rPr>
                <w:rFonts w:ascii="宋体" w:hAnsi="宋体"/>
                <w:szCs w:val="21"/>
              </w:rPr>
              <w:t>的设计、制造和检测必须</w:t>
            </w:r>
            <w:r>
              <w:rPr>
                <w:rFonts w:ascii="宋体" w:hAnsi="宋体" w:hint="eastAsia"/>
                <w:szCs w:val="21"/>
              </w:rPr>
              <w:t>符合</w:t>
            </w:r>
            <w:r>
              <w:rPr>
                <w:rFonts w:ascii="宋体" w:hAnsi="宋体" w:hint="eastAsia"/>
                <w:szCs w:val="21"/>
              </w:rPr>
              <w:t>ASME BPE</w:t>
            </w:r>
            <w:r>
              <w:rPr>
                <w:rFonts w:ascii="宋体" w:hAnsi="宋体" w:hint="eastAsia"/>
                <w:szCs w:val="21"/>
              </w:rPr>
              <w:t>及</w:t>
            </w:r>
            <w:r>
              <w:rPr>
                <w:rFonts w:ascii="宋体" w:hAnsi="宋体" w:hint="eastAsia"/>
                <w:szCs w:val="21"/>
              </w:rPr>
              <w:t>FDA</w:t>
            </w:r>
            <w:r>
              <w:rPr>
                <w:rFonts w:ascii="宋体" w:hAnsi="宋体" w:hint="eastAsia"/>
                <w:szCs w:val="21"/>
              </w:rPr>
              <w:t>相关要求，并</w:t>
            </w:r>
            <w:r>
              <w:rPr>
                <w:rFonts w:ascii="宋体" w:hAnsi="宋体"/>
                <w:szCs w:val="21"/>
              </w:rPr>
              <w:t>依据中国</w:t>
            </w:r>
            <w:r>
              <w:rPr>
                <w:rFonts w:ascii="宋体" w:hAnsi="宋体" w:hint="eastAsia"/>
                <w:szCs w:val="21"/>
              </w:rPr>
              <w:t>政府</w:t>
            </w:r>
            <w:r>
              <w:rPr>
                <w:rFonts w:ascii="宋体" w:hAnsi="宋体"/>
                <w:szCs w:val="21"/>
              </w:rPr>
              <w:t>监管部门接受的其他标准</w:t>
            </w:r>
            <w:r>
              <w:rPr>
                <w:rFonts w:ascii="宋体" w:hAnsi="宋体" w:hint="eastAsia"/>
                <w:szCs w:val="21"/>
              </w:rPr>
              <w:t>，并有第三方检测证书</w:t>
            </w:r>
          </w:p>
        </w:tc>
      </w:tr>
      <w:tr w:rsidR="0044647B">
        <w:trPr>
          <w:jc w:val="center"/>
        </w:trPr>
        <w:tc>
          <w:tcPr>
            <w:tcW w:w="2105"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URS12-2</w:t>
            </w:r>
          </w:p>
        </w:tc>
        <w:tc>
          <w:tcPr>
            <w:tcW w:w="7942" w:type="dxa"/>
            <w:vAlign w:val="center"/>
          </w:tcPr>
          <w:p w:rsidR="0044647B" w:rsidRDefault="00065759">
            <w:pPr>
              <w:spacing w:line="360" w:lineRule="auto"/>
              <w:contextualSpacing/>
              <w:rPr>
                <w:rFonts w:ascii="宋体" w:hAnsi="宋体" w:cs="Arial"/>
                <w:szCs w:val="21"/>
                <w:lang w:val="en-GB"/>
              </w:rPr>
            </w:pPr>
            <w:r>
              <w:rPr>
                <w:rFonts w:ascii="宋体" w:hAnsi="宋体" w:hint="eastAsia"/>
                <w:szCs w:val="21"/>
                <w:lang w:val="en-CA"/>
              </w:rPr>
              <w:t>控制系统内配置报警系统可对各类异常进行报警，必要时停机，如：</w:t>
            </w:r>
            <w:r>
              <w:rPr>
                <w:rFonts w:ascii="宋体" w:hAnsi="宋体" w:hint="eastAsia"/>
                <w:szCs w:val="21"/>
              </w:rPr>
              <w:t>设备能源缺项时</w:t>
            </w:r>
            <w:r>
              <w:rPr>
                <w:rFonts w:ascii="宋体" w:hAnsi="宋体" w:hint="eastAsia"/>
                <w:szCs w:val="21"/>
              </w:rPr>
              <w:lastRenderedPageBreak/>
              <w:t>报警，</w:t>
            </w:r>
            <w:r>
              <w:rPr>
                <w:rFonts w:ascii="宋体" w:hAnsi="宋体"/>
                <w:szCs w:val="21"/>
              </w:rPr>
              <w:t>监控</w:t>
            </w:r>
            <w:r>
              <w:rPr>
                <w:rFonts w:ascii="宋体" w:hAnsi="宋体" w:hint="eastAsia"/>
                <w:szCs w:val="21"/>
              </w:rPr>
              <w:t>过程</w:t>
            </w:r>
            <w:r>
              <w:rPr>
                <w:rFonts w:ascii="宋体" w:hAnsi="宋体"/>
                <w:szCs w:val="21"/>
              </w:rPr>
              <w:t>反常</w:t>
            </w:r>
            <w:r>
              <w:rPr>
                <w:rFonts w:ascii="宋体" w:hAnsi="宋体" w:hint="eastAsia"/>
                <w:szCs w:val="21"/>
              </w:rPr>
              <w:t>报警等</w:t>
            </w:r>
          </w:p>
        </w:tc>
      </w:tr>
      <w:tr w:rsidR="0044647B">
        <w:trPr>
          <w:jc w:val="center"/>
        </w:trPr>
        <w:tc>
          <w:tcPr>
            <w:tcW w:w="2105"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lastRenderedPageBreak/>
              <w:t>URS12-3</w:t>
            </w:r>
          </w:p>
        </w:tc>
        <w:tc>
          <w:tcPr>
            <w:tcW w:w="7942" w:type="dxa"/>
            <w:vAlign w:val="center"/>
          </w:tcPr>
          <w:p w:rsidR="0044647B" w:rsidRDefault="00065759">
            <w:pPr>
              <w:spacing w:line="360" w:lineRule="auto"/>
              <w:contextualSpacing/>
              <w:rPr>
                <w:rFonts w:ascii="宋体" w:hAnsi="宋体" w:cs="Arial"/>
                <w:szCs w:val="21"/>
                <w:lang w:val="en-GB"/>
              </w:rPr>
            </w:pPr>
            <w:r>
              <w:rPr>
                <w:rFonts w:ascii="宋体" w:hAnsi="宋体" w:cs="Arial" w:hint="eastAsia"/>
                <w:szCs w:val="21"/>
              </w:rPr>
              <w:t>设定压力超限报警</w:t>
            </w:r>
          </w:p>
        </w:tc>
      </w:tr>
      <w:tr w:rsidR="0044647B">
        <w:trPr>
          <w:jc w:val="center"/>
        </w:trPr>
        <w:tc>
          <w:tcPr>
            <w:tcW w:w="2105"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URS12-4</w:t>
            </w:r>
          </w:p>
        </w:tc>
        <w:tc>
          <w:tcPr>
            <w:tcW w:w="7942" w:type="dxa"/>
            <w:vAlign w:val="center"/>
          </w:tcPr>
          <w:p w:rsidR="0044647B" w:rsidRDefault="00065759">
            <w:pPr>
              <w:spacing w:line="360" w:lineRule="auto"/>
              <w:contextualSpacing/>
              <w:rPr>
                <w:rFonts w:ascii="宋体" w:hAnsi="宋体" w:cs="Arial"/>
                <w:szCs w:val="21"/>
                <w:lang w:val="en-GB"/>
              </w:rPr>
            </w:pPr>
            <w:r>
              <w:rPr>
                <w:rFonts w:ascii="宋体" w:hAnsi="宋体" w:cs="Arial"/>
                <w:szCs w:val="21"/>
              </w:rPr>
              <w:t>设备的运行噪声应该能满足国家标准要求</w:t>
            </w:r>
            <w:r>
              <w:rPr>
                <w:rFonts w:ascii="宋体" w:hAnsi="宋体" w:cs="Arial" w:hint="eastAsia"/>
                <w:szCs w:val="21"/>
              </w:rPr>
              <w:t>，</w:t>
            </w:r>
            <w:r>
              <w:rPr>
                <w:rFonts w:ascii="宋体" w:hAnsi="宋体"/>
                <w:szCs w:val="21"/>
              </w:rPr>
              <w:t>不得高于</w:t>
            </w:r>
            <w:r>
              <w:rPr>
                <w:rFonts w:ascii="宋体" w:hAnsi="宋体" w:hint="eastAsia"/>
                <w:szCs w:val="21"/>
              </w:rPr>
              <w:t>75</w:t>
            </w:r>
            <w:r>
              <w:rPr>
                <w:rFonts w:ascii="宋体" w:hAnsi="宋体"/>
                <w:szCs w:val="21"/>
              </w:rPr>
              <w:t>dBA</w:t>
            </w:r>
          </w:p>
        </w:tc>
      </w:tr>
    </w:tbl>
    <w:p w:rsidR="0044647B" w:rsidRDefault="0044647B">
      <w:pPr>
        <w:outlineLvl w:val="0"/>
        <w:rPr>
          <w:b/>
        </w:rPr>
      </w:pPr>
      <w:bookmarkStart w:id="90" w:name="_Toc291233329"/>
      <w:bookmarkStart w:id="91" w:name="_Toc163622901"/>
      <w:bookmarkStart w:id="92" w:name="_Toc85595195"/>
      <w:bookmarkEnd w:id="79"/>
    </w:p>
    <w:p w:rsidR="0044647B" w:rsidRDefault="00065759">
      <w:pPr>
        <w:outlineLvl w:val="0"/>
        <w:rPr>
          <w:b/>
        </w:rPr>
      </w:pPr>
      <w:r>
        <w:rPr>
          <w:b/>
        </w:rPr>
        <w:t xml:space="preserve">5.6 </w:t>
      </w:r>
      <w:r>
        <w:rPr>
          <w:rFonts w:hint="eastAsia"/>
        </w:rPr>
        <w:t>标识要求</w:t>
      </w:r>
      <w:bookmarkEnd w:id="90"/>
    </w:p>
    <w:p w:rsidR="0044647B" w:rsidRDefault="00065759">
      <w:pPr>
        <w:pStyle w:val="NormalIndented2"/>
        <w:snapToGrid w:val="0"/>
        <w:spacing w:before="0" w:after="0" w:line="360" w:lineRule="auto"/>
        <w:ind w:left="0" w:firstLine="0"/>
        <w:rPr>
          <w:rFonts w:ascii="宋体" w:hAnsi="宋体"/>
          <w:i w:val="0"/>
          <w:iCs w:val="0"/>
          <w:sz w:val="21"/>
          <w:szCs w:val="21"/>
          <w:lang w:eastAsia="zh-CN"/>
        </w:rPr>
      </w:pPr>
      <w:r>
        <w:rPr>
          <w:rFonts w:ascii="宋体" w:hAnsi="宋体" w:hint="eastAsia"/>
          <w:i w:val="0"/>
          <w:iCs w:val="0"/>
          <w:sz w:val="21"/>
          <w:szCs w:val="21"/>
          <w:lang w:eastAsia="zh-CN"/>
        </w:rPr>
        <w:t>所有设备的管路、阀门、过滤器、压力表、温度探头和控制线等应贴签，标明标签号，并与相应文件一致。</w:t>
      </w:r>
    </w:p>
    <w:p w:rsidR="0044647B" w:rsidRDefault="0044647B">
      <w:pPr>
        <w:pStyle w:val="af2"/>
        <w:ind w:firstLineChars="0" w:firstLine="0"/>
        <w:outlineLvl w:val="0"/>
        <w:rPr>
          <w:rFonts w:ascii="宋体" w:hAnsi="宋体"/>
          <w:szCs w:val="21"/>
        </w:rPr>
      </w:pPr>
      <w:bookmarkStart w:id="93" w:name="_Toc291233330"/>
      <w:bookmarkEnd w:id="91"/>
      <w:bookmarkEnd w:id="92"/>
    </w:p>
    <w:p w:rsidR="0044647B" w:rsidRDefault="00065759">
      <w:pPr>
        <w:pStyle w:val="af2"/>
        <w:ind w:firstLineChars="0" w:firstLine="0"/>
        <w:outlineLvl w:val="0"/>
        <w:rPr>
          <w:rFonts w:ascii="宋体" w:hAnsi="宋体"/>
          <w:b/>
          <w:szCs w:val="21"/>
        </w:rPr>
      </w:pPr>
      <w:r>
        <w:rPr>
          <w:rFonts w:ascii="宋体" w:hAnsi="宋体" w:hint="eastAsia"/>
          <w:szCs w:val="21"/>
        </w:rPr>
        <w:t xml:space="preserve">6  </w:t>
      </w:r>
      <w:r>
        <w:rPr>
          <w:rFonts w:ascii="宋体" w:hAnsi="宋体" w:hint="eastAsia"/>
          <w:szCs w:val="21"/>
        </w:rPr>
        <w:t>公用工程要求</w:t>
      </w:r>
      <w:bookmarkEnd w:id="93"/>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942"/>
      </w:tblGrid>
      <w:tr w:rsidR="0044647B">
        <w:trPr>
          <w:jc w:val="center"/>
        </w:trPr>
        <w:tc>
          <w:tcPr>
            <w:tcW w:w="2105" w:type="dxa"/>
            <w:shd w:val="clear" w:color="auto" w:fill="C0C0C0"/>
          </w:tcPr>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42" w:type="dxa"/>
            <w:shd w:val="clear" w:color="auto" w:fill="C0C0C0"/>
          </w:tcPr>
          <w:p w:rsidR="0044647B" w:rsidRDefault="00065759">
            <w:pPr>
              <w:spacing w:line="360" w:lineRule="auto"/>
              <w:contextualSpacing/>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contextualSpacing/>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trHeight w:val="180"/>
          <w:jc w:val="center"/>
        </w:trPr>
        <w:tc>
          <w:tcPr>
            <w:tcW w:w="2105"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URS13-1</w:t>
            </w:r>
          </w:p>
        </w:tc>
        <w:tc>
          <w:tcPr>
            <w:tcW w:w="7942" w:type="dxa"/>
            <w:vAlign w:val="center"/>
          </w:tcPr>
          <w:p w:rsidR="0044647B" w:rsidRDefault="00065759">
            <w:pPr>
              <w:spacing w:line="360" w:lineRule="auto"/>
              <w:contextualSpacing/>
              <w:rPr>
                <w:rFonts w:ascii="宋体" w:hAnsi="宋体"/>
                <w:szCs w:val="21"/>
              </w:rPr>
            </w:pPr>
            <w:r>
              <w:rPr>
                <w:rFonts w:ascii="宋体" w:hAnsi="宋体" w:hint="eastAsia"/>
                <w:szCs w:val="21"/>
              </w:rPr>
              <w:t>层析系统正常运行时需要供应电压：</w:t>
            </w:r>
            <w:r>
              <w:rPr>
                <w:rFonts w:ascii="宋体" w:hAnsi="宋体" w:hint="eastAsia"/>
                <w:szCs w:val="21"/>
              </w:rPr>
              <w:t>220-240V</w:t>
            </w:r>
            <w:r>
              <w:rPr>
                <w:rFonts w:ascii="宋体" w:hAnsi="宋体" w:hint="eastAsia"/>
                <w:szCs w:val="21"/>
              </w:rPr>
              <w:t>。</w:t>
            </w:r>
          </w:p>
        </w:tc>
      </w:tr>
    </w:tbl>
    <w:p w:rsidR="0044647B" w:rsidRDefault="0044647B">
      <w:pPr>
        <w:pStyle w:val="1"/>
        <w:widowControl/>
        <w:numPr>
          <w:ilvl w:val="0"/>
          <w:numId w:val="0"/>
        </w:numPr>
        <w:spacing w:line="360" w:lineRule="auto"/>
        <w:jc w:val="left"/>
        <w:rPr>
          <w:rFonts w:ascii="宋体" w:hAnsi="宋体"/>
          <w:b w:val="0"/>
          <w:szCs w:val="21"/>
        </w:rPr>
      </w:pPr>
      <w:bookmarkStart w:id="94" w:name="_Toc74174887"/>
      <w:bookmarkStart w:id="95" w:name="_Toc291233331"/>
    </w:p>
    <w:p w:rsidR="0044647B" w:rsidRDefault="00065759">
      <w:pPr>
        <w:pStyle w:val="1"/>
        <w:widowControl/>
        <w:numPr>
          <w:ilvl w:val="0"/>
          <w:numId w:val="0"/>
        </w:numPr>
        <w:spacing w:line="360" w:lineRule="auto"/>
        <w:jc w:val="left"/>
        <w:rPr>
          <w:rFonts w:ascii="宋体" w:hAnsi="宋体"/>
          <w:b w:val="0"/>
          <w:szCs w:val="21"/>
        </w:rPr>
      </w:pPr>
      <w:r>
        <w:rPr>
          <w:rFonts w:ascii="宋体" w:hAnsi="宋体" w:hint="eastAsia"/>
          <w:b w:val="0"/>
          <w:szCs w:val="21"/>
        </w:rPr>
        <w:t xml:space="preserve">7 </w:t>
      </w:r>
      <w:r>
        <w:rPr>
          <w:rFonts w:ascii="宋体" w:hAnsi="宋体" w:hint="eastAsia"/>
          <w:b w:val="0"/>
          <w:szCs w:val="21"/>
        </w:rPr>
        <w:t>文件要求</w:t>
      </w:r>
      <w:bookmarkEnd w:id="94"/>
      <w:bookmarkEnd w:id="95"/>
    </w:p>
    <w:p w:rsidR="0044647B" w:rsidRDefault="00065759">
      <w:pPr>
        <w:outlineLvl w:val="0"/>
        <w:rPr>
          <w:b/>
        </w:rPr>
      </w:pPr>
      <w:bookmarkStart w:id="96" w:name="_Toc286128139"/>
      <w:bookmarkStart w:id="97" w:name="_Toc285897804"/>
      <w:bookmarkStart w:id="98" w:name="_Toc291233332"/>
      <w:bookmarkStart w:id="99" w:name="_Toc285898260"/>
      <w:bookmarkStart w:id="100" w:name="_Toc285894437"/>
      <w:r>
        <w:t xml:space="preserve">7.1 </w:t>
      </w:r>
      <w:r>
        <w:rPr>
          <w:rFonts w:hint="eastAsia"/>
        </w:rPr>
        <w:t>通用要求</w:t>
      </w:r>
      <w:bookmarkEnd w:id="96"/>
      <w:bookmarkEnd w:id="97"/>
      <w:bookmarkEnd w:id="98"/>
      <w:bookmarkEnd w:id="99"/>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6957"/>
      </w:tblGrid>
      <w:tr w:rsidR="0044647B">
        <w:trPr>
          <w:jc w:val="center"/>
        </w:trPr>
        <w:tc>
          <w:tcPr>
            <w:tcW w:w="2110" w:type="dxa"/>
            <w:shd w:val="clear" w:color="auto" w:fill="C0C0C0"/>
          </w:tcPr>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48" w:type="dxa"/>
            <w:shd w:val="clear" w:color="auto" w:fill="C0C0C0"/>
          </w:tcPr>
          <w:p w:rsidR="0044647B" w:rsidRDefault="00065759">
            <w:pPr>
              <w:spacing w:line="360" w:lineRule="auto"/>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URS14-1</w:t>
            </w:r>
          </w:p>
        </w:tc>
        <w:tc>
          <w:tcPr>
            <w:tcW w:w="7948" w:type="dxa"/>
            <w:vAlign w:val="center"/>
          </w:tcPr>
          <w:p w:rsidR="0044647B" w:rsidRDefault="00065759">
            <w:pPr>
              <w:spacing w:line="360" w:lineRule="auto"/>
              <w:rPr>
                <w:rFonts w:ascii="宋体" w:hAnsi="宋体"/>
                <w:szCs w:val="21"/>
              </w:rPr>
            </w:pPr>
            <w:r>
              <w:rPr>
                <w:rFonts w:ascii="宋体" w:hAnsi="宋体" w:hint="eastAsia"/>
                <w:szCs w:val="21"/>
              </w:rPr>
              <w:t>供应商应采用现行</w:t>
            </w:r>
            <w:r>
              <w:rPr>
                <w:rFonts w:ascii="宋体" w:hAnsi="宋体" w:hint="eastAsia"/>
                <w:szCs w:val="21"/>
              </w:rPr>
              <w:t>GAMP</w:t>
            </w:r>
            <w:r>
              <w:rPr>
                <w:rFonts w:ascii="宋体" w:hAnsi="宋体" w:hint="eastAsia"/>
                <w:szCs w:val="21"/>
              </w:rPr>
              <w:t>“供应商指南”的格式准备文件，文件应和最终发货一致</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URS14-2</w:t>
            </w:r>
          </w:p>
        </w:tc>
        <w:tc>
          <w:tcPr>
            <w:tcW w:w="7948" w:type="dxa"/>
            <w:vAlign w:val="center"/>
          </w:tcPr>
          <w:p w:rsidR="0044647B" w:rsidRDefault="00065759">
            <w:pPr>
              <w:spacing w:line="360" w:lineRule="auto"/>
              <w:rPr>
                <w:rFonts w:ascii="宋体" w:hAnsi="宋体"/>
                <w:szCs w:val="21"/>
              </w:rPr>
            </w:pPr>
            <w:r>
              <w:rPr>
                <w:rFonts w:ascii="宋体" w:hAnsi="宋体" w:hint="eastAsia"/>
                <w:szCs w:val="21"/>
              </w:rPr>
              <w:t>所有文件应提供纸质文件和电子版文件</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URS14-3</w:t>
            </w:r>
          </w:p>
        </w:tc>
        <w:tc>
          <w:tcPr>
            <w:tcW w:w="7948" w:type="dxa"/>
            <w:vAlign w:val="center"/>
          </w:tcPr>
          <w:p w:rsidR="0044647B" w:rsidRDefault="00065759">
            <w:pPr>
              <w:spacing w:line="360" w:lineRule="auto"/>
              <w:rPr>
                <w:rFonts w:ascii="宋体" w:hAnsi="宋体"/>
                <w:szCs w:val="21"/>
              </w:rPr>
            </w:pPr>
            <w:r>
              <w:rPr>
                <w:rFonts w:ascii="宋体" w:hAnsi="宋体" w:hint="eastAsia"/>
                <w:szCs w:val="21"/>
              </w:rPr>
              <w:t>供应商标书中应提供所有文件的清单以及提交时间和数量</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URS14-4</w:t>
            </w:r>
          </w:p>
        </w:tc>
        <w:tc>
          <w:tcPr>
            <w:tcW w:w="7948" w:type="dxa"/>
            <w:vAlign w:val="center"/>
          </w:tcPr>
          <w:p w:rsidR="0044647B" w:rsidRDefault="00065759">
            <w:pPr>
              <w:spacing w:line="360" w:lineRule="auto"/>
              <w:rPr>
                <w:rFonts w:ascii="宋体" w:hAnsi="宋体"/>
                <w:szCs w:val="21"/>
              </w:rPr>
            </w:pPr>
            <w:r>
              <w:rPr>
                <w:rFonts w:ascii="宋体" w:hAnsi="宋体" w:hint="eastAsia"/>
                <w:szCs w:val="21"/>
              </w:rPr>
              <w:t>文件符合中国、欧盟和美国</w:t>
            </w:r>
            <w:r>
              <w:rPr>
                <w:rFonts w:ascii="宋体" w:hAnsi="宋体" w:hint="eastAsia"/>
                <w:szCs w:val="21"/>
              </w:rPr>
              <w:t>FDA</w:t>
            </w:r>
            <w:r>
              <w:rPr>
                <w:rFonts w:ascii="宋体" w:hAnsi="宋体" w:hint="eastAsia"/>
                <w:szCs w:val="21"/>
              </w:rPr>
              <w:t>的现行版</w:t>
            </w:r>
            <w:r>
              <w:rPr>
                <w:rFonts w:ascii="宋体" w:hAnsi="宋体" w:hint="eastAsia"/>
                <w:szCs w:val="21"/>
              </w:rPr>
              <w:t>GMP</w:t>
            </w:r>
            <w:r>
              <w:rPr>
                <w:rFonts w:ascii="宋体" w:hAnsi="宋体" w:hint="eastAsia"/>
                <w:szCs w:val="21"/>
              </w:rPr>
              <w:t>、</w:t>
            </w:r>
            <w:r>
              <w:rPr>
                <w:rFonts w:ascii="宋体" w:hAnsi="宋体" w:hint="eastAsia"/>
                <w:szCs w:val="21"/>
              </w:rPr>
              <w:t xml:space="preserve"> GEP</w:t>
            </w:r>
            <w:r>
              <w:rPr>
                <w:rFonts w:ascii="宋体" w:hAnsi="宋体" w:hint="eastAsia"/>
                <w:szCs w:val="21"/>
              </w:rPr>
              <w:t>和</w:t>
            </w:r>
            <w:r>
              <w:rPr>
                <w:rFonts w:ascii="宋体" w:hAnsi="宋体" w:hint="eastAsia"/>
                <w:szCs w:val="21"/>
              </w:rPr>
              <w:t>GAMP</w:t>
            </w:r>
            <w:r>
              <w:rPr>
                <w:rFonts w:ascii="宋体" w:hAnsi="宋体" w:hint="eastAsia"/>
                <w:szCs w:val="21"/>
              </w:rPr>
              <w:t>要求</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URS14-6</w:t>
            </w:r>
          </w:p>
        </w:tc>
        <w:tc>
          <w:tcPr>
            <w:tcW w:w="7948" w:type="dxa"/>
            <w:vAlign w:val="center"/>
          </w:tcPr>
          <w:p w:rsidR="0044647B" w:rsidRDefault="00065759">
            <w:pPr>
              <w:spacing w:line="360" w:lineRule="auto"/>
              <w:rPr>
                <w:rFonts w:ascii="宋体" w:hAnsi="宋体"/>
                <w:szCs w:val="21"/>
              </w:rPr>
            </w:pPr>
            <w:r>
              <w:rPr>
                <w:rFonts w:ascii="宋体" w:hAnsi="宋体" w:hint="eastAsia"/>
                <w:szCs w:val="21"/>
              </w:rPr>
              <w:t>所有供应商提供的图纸应该单独成卷且用塑料口袋包装起来。对所有文件进行编码，并提供所有文件的清单（目录）</w:t>
            </w:r>
          </w:p>
        </w:tc>
      </w:tr>
    </w:tbl>
    <w:p w:rsidR="0044647B" w:rsidRDefault="0044647B">
      <w:pPr>
        <w:outlineLvl w:val="0"/>
      </w:pPr>
      <w:bookmarkStart w:id="101" w:name="_Toc286128140"/>
      <w:bookmarkStart w:id="102" w:name="_Toc291233333"/>
      <w:bookmarkStart w:id="103" w:name="_Toc285897805"/>
      <w:bookmarkStart w:id="104" w:name="_Toc285898261"/>
      <w:bookmarkStart w:id="105" w:name="_Toc285894438"/>
    </w:p>
    <w:p w:rsidR="0044647B" w:rsidRDefault="00065759">
      <w:pPr>
        <w:outlineLvl w:val="0"/>
        <w:rPr>
          <w:b/>
        </w:rPr>
      </w:pPr>
      <w:r>
        <w:t xml:space="preserve">7.2 </w:t>
      </w:r>
      <w:r>
        <w:rPr>
          <w:rFonts w:hint="eastAsia"/>
        </w:rPr>
        <w:t>设计文件</w:t>
      </w:r>
      <w:bookmarkEnd w:id="101"/>
      <w:bookmarkEnd w:id="102"/>
      <w:bookmarkEnd w:id="103"/>
      <w:bookmarkEnd w:id="104"/>
      <w:bookmarkEnd w:id="105"/>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6957"/>
      </w:tblGrid>
      <w:tr w:rsidR="0044647B">
        <w:trPr>
          <w:jc w:val="center"/>
        </w:trPr>
        <w:tc>
          <w:tcPr>
            <w:tcW w:w="2110" w:type="dxa"/>
            <w:shd w:val="clear" w:color="auto" w:fill="C0C0C0"/>
          </w:tcPr>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48" w:type="dxa"/>
            <w:shd w:val="clear" w:color="auto" w:fill="C0C0C0"/>
          </w:tcPr>
          <w:p w:rsidR="0044647B" w:rsidRDefault="00065759">
            <w:pPr>
              <w:spacing w:line="360" w:lineRule="auto"/>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URS15-1</w:t>
            </w:r>
          </w:p>
        </w:tc>
        <w:tc>
          <w:tcPr>
            <w:tcW w:w="7948" w:type="dxa"/>
            <w:vAlign w:val="center"/>
          </w:tcPr>
          <w:p w:rsidR="0044647B" w:rsidRDefault="00065759">
            <w:pPr>
              <w:spacing w:line="360" w:lineRule="auto"/>
              <w:rPr>
                <w:rFonts w:ascii="宋体" w:hAnsi="宋体"/>
                <w:szCs w:val="21"/>
              </w:rPr>
            </w:pPr>
            <w:r>
              <w:rPr>
                <w:rFonts w:ascii="宋体" w:hAnsi="宋体" w:hint="eastAsia"/>
                <w:szCs w:val="21"/>
              </w:rPr>
              <w:t>PID</w:t>
            </w:r>
            <w:r>
              <w:rPr>
                <w:rFonts w:ascii="宋体" w:hAnsi="宋体" w:hint="eastAsia"/>
                <w:szCs w:val="21"/>
              </w:rPr>
              <w:t>图、流体循环图、设备特征图、安装图等</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URS15-2</w:t>
            </w:r>
          </w:p>
        </w:tc>
        <w:tc>
          <w:tcPr>
            <w:tcW w:w="7948" w:type="dxa"/>
            <w:vAlign w:val="center"/>
          </w:tcPr>
          <w:p w:rsidR="0044647B" w:rsidRDefault="00065759">
            <w:pPr>
              <w:spacing w:line="360" w:lineRule="auto"/>
              <w:rPr>
                <w:rFonts w:ascii="宋体" w:hAnsi="宋体"/>
                <w:szCs w:val="21"/>
              </w:rPr>
            </w:pPr>
            <w:r>
              <w:rPr>
                <w:rFonts w:ascii="宋体" w:hAnsi="宋体" w:hint="eastAsia"/>
                <w:szCs w:val="21"/>
              </w:rPr>
              <w:t>电气图，控制回路和电缆图，功能标准，设计标准，输入输出清单，报警和警告清单等</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URS15-3</w:t>
            </w:r>
          </w:p>
        </w:tc>
        <w:tc>
          <w:tcPr>
            <w:tcW w:w="7948" w:type="dxa"/>
            <w:vAlign w:val="center"/>
          </w:tcPr>
          <w:p w:rsidR="0044647B" w:rsidRDefault="00065759">
            <w:pPr>
              <w:spacing w:line="360" w:lineRule="auto"/>
              <w:rPr>
                <w:rFonts w:ascii="宋体" w:hAnsi="宋体"/>
                <w:szCs w:val="21"/>
              </w:rPr>
            </w:pPr>
            <w:r>
              <w:rPr>
                <w:rFonts w:ascii="宋体" w:hAnsi="宋体" w:hint="eastAsia"/>
                <w:kern w:val="0"/>
                <w:szCs w:val="21"/>
                <w:lang w:val="da-DK"/>
              </w:rPr>
              <w:t>安装确认和运行确认文件</w:t>
            </w:r>
          </w:p>
        </w:tc>
      </w:tr>
      <w:tr w:rsidR="0044647B">
        <w:trPr>
          <w:jc w:val="center"/>
        </w:trPr>
        <w:tc>
          <w:tcPr>
            <w:tcW w:w="2110"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URS15-4</w:t>
            </w:r>
          </w:p>
        </w:tc>
        <w:tc>
          <w:tcPr>
            <w:tcW w:w="7948" w:type="dxa"/>
          </w:tcPr>
          <w:p w:rsidR="0044647B" w:rsidRDefault="00065759">
            <w:pPr>
              <w:spacing w:line="360" w:lineRule="auto"/>
              <w:rPr>
                <w:rFonts w:ascii="宋体" w:hAnsi="宋体"/>
                <w:szCs w:val="21"/>
              </w:rPr>
            </w:pPr>
            <w:r>
              <w:rPr>
                <w:rFonts w:ascii="宋体" w:hAnsi="宋体" w:hint="eastAsia"/>
                <w:kern w:val="0"/>
                <w:szCs w:val="21"/>
                <w:lang w:val="da-DK"/>
              </w:rPr>
              <w:t>每台设备以及主要外购部件，例如打印机、记录仪和仪表等的合格证</w:t>
            </w:r>
          </w:p>
        </w:tc>
      </w:tr>
    </w:tbl>
    <w:p w:rsidR="0044647B" w:rsidRDefault="0044647B">
      <w:pPr>
        <w:ind w:firstLineChars="100" w:firstLine="210"/>
        <w:outlineLvl w:val="0"/>
      </w:pPr>
      <w:bookmarkStart w:id="106" w:name="_Toc291233334"/>
      <w:bookmarkStart w:id="107" w:name="_Toc286128141"/>
      <w:bookmarkStart w:id="108" w:name="_Toc285898262"/>
      <w:bookmarkStart w:id="109" w:name="_Toc285897806"/>
      <w:bookmarkStart w:id="110" w:name="_Toc285894439"/>
    </w:p>
    <w:p w:rsidR="0044647B" w:rsidRDefault="00065759">
      <w:pPr>
        <w:ind w:firstLineChars="100" w:firstLine="210"/>
        <w:outlineLvl w:val="0"/>
        <w:rPr>
          <w:b/>
        </w:rPr>
      </w:pPr>
      <w:r>
        <w:t xml:space="preserve">7.3 </w:t>
      </w:r>
      <w:r>
        <w:rPr>
          <w:rFonts w:hint="eastAsia"/>
        </w:rPr>
        <w:t>制造文件</w:t>
      </w:r>
      <w:bookmarkEnd w:id="106"/>
      <w:r>
        <w:rPr>
          <w:rFonts w:hint="eastAsia"/>
        </w:rPr>
        <w:t xml:space="preserve"> </w:t>
      </w:r>
      <w:bookmarkEnd w:id="107"/>
      <w:bookmarkEnd w:id="108"/>
      <w:bookmarkEnd w:id="109"/>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52"/>
      </w:tblGrid>
      <w:tr w:rsidR="0044647B">
        <w:trPr>
          <w:jc w:val="center"/>
        </w:trPr>
        <w:tc>
          <w:tcPr>
            <w:tcW w:w="2119" w:type="dxa"/>
            <w:shd w:val="clear" w:color="auto" w:fill="C0C0C0"/>
          </w:tcPr>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lastRenderedPageBreak/>
              <w:t>需求编号</w:t>
            </w:r>
          </w:p>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56" w:type="dxa"/>
            <w:shd w:val="clear" w:color="auto" w:fill="C0C0C0"/>
          </w:tcPr>
          <w:p w:rsidR="0044647B" w:rsidRDefault="00065759">
            <w:pPr>
              <w:spacing w:line="360" w:lineRule="auto"/>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119"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URS16-1</w:t>
            </w:r>
          </w:p>
        </w:tc>
        <w:tc>
          <w:tcPr>
            <w:tcW w:w="7956" w:type="dxa"/>
            <w:vAlign w:val="center"/>
          </w:tcPr>
          <w:p w:rsidR="0044647B" w:rsidRDefault="00065759">
            <w:pPr>
              <w:spacing w:line="360" w:lineRule="auto"/>
              <w:rPr>
                <w:rFonts w:ascii="宋体" w:hAnsi="宋体"/>
                <w:szCs w:val="21"/>
              </w:rPr>
            </w:pPr>
            <w:r>
              <w:rPr>
                <w:rFonts w:ascii="宋体" w:hAnsi="宋体" w:hint="eastAsia"/>
                <w:szCs w:val="21"/>
              </w:rPr>
              <w:t>与产品直接接触的材质证明，符合</w:t>
            </w:r>
            <w:r>
              <w:rPr>
                <w:rFonts w:ascii="宋体" w:hAnsi="宋体" w:hint="eastAsia"/>
                <w:szCs w:val="21"/>
              </w:rPr>
              <w:t>3A</w:t>
            </w:r>
            <w:r>
              <w:rPr>
                <w:rFonts w:ascii="宋体" w:hAnsi="宋体" w:hint="eastAsia"/>
                <w:szCs w:val="21"/>
              </w:rPr>
              <w:t>或</w:t>
            </w:r>
            <w:r>
              <w:rPr>
                <w:rFonts w:ascii="宋体" w:hAnsi="宋体" w:hint="eastAsia"/>
                <w:szCs w:val="21"/>
              </w:rPr>
              <w:t>BPE</w:t>
            </w:r>
            <w:r>
              <w:rPr>
                <w:rFonts w:ascii="宋体" w:hAnsi="宋体" w:hint="eastAsia"/>
                <w:szCs w:val="21"/>
              </w:rPr>
              <w:t>的材质证书</w:t>
            </w:r>
          </w:p>
        </w:tc>
      </w:tr>
      <w:tr w:rsidR="0044647B">
        <w:trPr>
          <w:jc w:val="center"/>
        </w:trPr>
        <w:tc>
          <w:tcPr>
            <w:tcW w:w="2119"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URS16-2</w:t>
            </w:r>
          </w:p>
        </w:tc>
        <w:tc>
          <w:tcPr>
            <w:tcW w:w="7956" w:type="dxa"/>
            <w:vAlign w:val="center"/>
          </w:tcPr>
          <w:p w:rsidR="0044647B" w:rsidRDefault="00065759">
            <w:pPr>
              <w:spacing w:line="360" w:lineRule="auto"/>
              <w:rPr>
                <w:rFonts w:ascii="宋体" w:hAnsi="宋体"/>
                <w:szCs w:val="21"/>
              </w:rPr>
            </w:pPr>
            <w:r>
              <w:rPr>
                <w:rFonts w:ascii="宋体" w:hAnsi="宋体" w:hint="eastAsia"/>
                <w:szCs w:val="21"/>
              </w:rPr>
              <w:t>设备组件和控制系统组件清单，组件技术文件合格证书等，仪表、传感器等的合格证和校验证书、校准说明等，电动阀门技术文件、合格证书等</w:t>
            </w:r>
          </w:p>
        </w:tc>
      </w:tr>
      <w:tr w:rsidR="0044647B">
        <w:trPr>
          <w:jc w:val="center"/>
        </w:trPr>
        <w:tc>
          <w:tcPr>
            <w:tcW w:w="2119"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URS16-3</w:t>
            </w:r>
          </w:p>
        </w:tc>
        <w:tc>
          <w:tcPr>
            <w:tcW w:w="7956" w:type="dxa"/>
            <w:vAlign w:val="center"/>
          </w:tcPr>
          <w:p w:rsidR="0044647B" w:rsidRDefault="00065759">
            <w:pPr>
              <w:spacing w:line="360" w:lineRule="auto"/>
              <w:rPr>
                <w:rFonts w:ascii="宋体" w:hAnsi="宋体"/>
                <w:szCs w:val="21"/>
              </w:rPr>
            </w:pPr>
            <w:r>
              <w:rPr>
                <w:rFonts w:ascii="宋体" w:hAnsi="宋体" w:hint="eastAsia"/>
                <w:szCs w:val="21"/>
              </w:rPr>
              <w:t>控制软件安装要求、使用说明</w:t>
            </w:r>
          </w:p>
        </w:tc>
      </w:tr>
      <w:tr w:rsidR="0044647B">
        <w:trPr>
          <w:jc w:val="center"/>
        </w:trPr>
        <w:tc>
          <w:tcPr>
            <w:tcW w:w="2119"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URS16-4</w:t>
            </w:r>
          </w:p>
        </w:tc>
        <w:tc>
          <w:tcPr>
            <w:tcW w:w="7956" w:type="dxa"/>
          </w:tcPr>
          <w:p w:rsidR="0044647B" w:rsidRDefault="00065759">
            <w:pPr>
              <w:spacing w:line="360" w:lineRule="auto"/>
              <w:rPr>
                <w:rFonts w:ascii="宋体" w:hAnsi="宋体"/>
                <w:szCs w:val="21"/>
              </w:rPr>
            </w:pPr>
            <w:r>
              <w:rPr>
                <w:rFonts w:ascii="宋体" w:hAnsi="宋体" w:hint="eastAsia"/>
                <w:kern w:val="0"/>
                <w:szCs w:val="21"/>
                <w:lang w:val="da-DK"/>
              </w:rPr>
              <w:t>所有接触产品的部分的材质证明</w:t>
            </w:r>
          </w:p>
        </w:tc>
      </w:tr>
      <w:tr w:rsidR="0044647B">
        <w:trPr>
          <w:jc w:val="center"/>
        </w:trPr>
        <w:tc>
          <w:tcPr>
            <w:tcW w:w="2119"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URS16-5</w:t>
            </w:r>
          </w:p>
        </w:tc>
        <w:tc>
          <w:tcPr>
            <w:tcW w:w="7956" w:type="dxa"/>
          </w:tcPr>
          <w:p w:rsidR="0044647B" w:rsidRDefault="00065759">
            <w:pPr>
              <w:spacing w:line="360" w:lineRule="auto"/>
              <w:rPr>
                <w:rFonts w:ascii="宋体" w:hAnsi="宋体"/>
                <w:szCs w:val="21"/>
              </w:rPr>
            </w:pPr>
            <w:r>
              <w:rPr>
                <w:rFonts w:ascii="宋体" w:hAnsi="宋体" w:hint="eastAsia"/>
                <w:kern w:val="0"/>
                <w:szCs w:val="21"/>
                <w:lang w:val="da-DK"/>
              </w:rPr>
              <w:t>所有安装的关键仪器的校验证书</w:t>
            </w:r>
          </w:p>
        </w:tc>
      </w:tr>
    </w:tbl>
    <w:p w:rsidR="0044647B" w:rsidRDefault="0044647B">
      <w:pPr>
        <w:outlineLvl w:val="0"/>
      </w:pPr>
      <w:bookmarkStart w:id="111" w:name="_Toc285894441"/>
      <w:bookmarkStart w:id="112" w:name="_Toc291233336"/>
      <w:bookmarkStart w:id="113" w:name="_Toc286128143"/>
      <w:bookmarkStart w:id="114" w:name="_Toc530754745"/>
      <w:bookmarkStart w:id="115" w:name="_Toc285898264"/>
      <w:bookmarkStart w:id="116" w:name="_Toc285897808"/>
      <w:bookmarkStart w:id="117" w:name="_Toc532598161"/>
    </w:p>
    <w:p w:rsidR="0044647B" w:rsidRDefault="00065759">
      <w:pPr>
        <w:outlineLvl w:val="0"/>
        <w:rPr>
          <w:b/>
        </w:rPr>
      </w:pPr>
      <w:r>
        <w:t xml:space="preserve">7.4 </w:t>
      </w:r>
      <w:r>
        <w:rPr>
          <w:rFonts w:hint="eastAsia"/>
        </w:rPr>
        <w:t>维护文件</w:t>
      </w:r>
      <w:bookmarkEnd w:id="111"/>
      <w:bookmarkEnd w:id="112"/>
      <w:bookmarkEnd w:id="113"/>
      <w:bookmarkEnd w:id="114"/>
      <w:bookmarkEnd w:id="115"/>
      <w:bookmarkEnd w:id="116"/>
      <w:bookmarkEnd w:id="117"/>
      <w:r>
        <w:rPr>
          <w:rFonts w:hint="eastAsia"/>
        </w:rPr>
        <w:t xml:space="preserve"> </w:t>
      </w:r>
    </w:p>
    <w:p w:rsidR="0044647B" w:rsidRDefault="00065759">
      <w:pPr>
        <w:pStyle w:val="NormalIndented2"/>
        <w:snapToGrid w:val="0"/>
        <w:spacing w:before="0" w:after="0" w:line="360" w:lineRule="auto"/>
        <w:ind w:left="0" w:firstLine="0"/>
        <w:rPr>
          <w:rFonts w:ascii="宋体" w:hAnsi="宋体"/>
          <w:i w:val="0"/>
          <w:iCs w:val="0"/>
          <w:sz w:val="21"/>
          <w:szCs w:val="21"/>
          <w:lang w:eastAsia="zh-CN"/>
        </w:rPr>
      </w:pPr>
      <w:r>
        <w:rPr>
          <w:rFonts w:ascii="宋体" w:hAnsi="宋体" w:hint="eastAsia"/>
          <w:i w:val="0"/>
          <w:iCs w:val="0"/>
          <w:sz w:val="21"/>
          <w:szCs w:val="21"/>
          <w:lang w:eastAsia="zh-CN"/>
        </w:rPr>
        <w:t>描述期望的硬件和软件维护支持，包括：易于维护、扩展能力（硬件）、升级能力（软件）等。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6932"/>
      </w:tblGrid>
      <w:tr w:rsidR="0044647B">
        <w:trPr>
          <w:jc w:val="center"/>
        </w:trPr>
        <w:tc>
          <w:tcPr>
            <w:tcW w:w="2154" w:type="dxa"/>
            <w:shd w:val="clear" w:color="auto" w:fill="C0C0C0"/>
          </w:tcPr>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rsidR="0044647B" w:rsidRDefault="0006575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92" w:type="dxa"/>
            <w:shd w:val="clear" w:color="auto" w:fill="C0C0C0"/>
          </w:tcPr>
          <w:p w:rsidR="0044647B" w:rsidRDefault="00065759">
            <w:pPr>
              <w:spacing w:line="360" w:lineRule="auto"/>
              <w:jc w:val="center"/>
              <w:rPr>
                <w:rFonts w:ascii="宋体" w:hAnsi="宋体"/>
                <w:caps/>
                <w:kern w:val="0"/>
                <w:szCs w:val="21"/>
              </w:rPr>
            </w:pPr>
            <w:r>
              <w:rPr>
                <w:rFonts w:ascii="宋体" w:hAnsi="宋体" w:hint="eastAsia"/>
                <w:caps/>
                <w:kern w:val="0"/>
                <w:szCs w:val="21"/>
              </w:rPr>
              <w:t>需求</w:t>
            </w:r>
            <w:r>
              <w:rPr>
                <w:rFonts w:ascii="宋体" w:hAnsi="宋体" w:hint="eastAsia"/>
                <w:caps/>
                <w:kern w:val="0"/>
                <w:szCs w:val="21"/>
              </w:rPr>
              <w:t xml:space="preserve"> </w:t>
            </w:r>
            <w:r>
              <w:rPr>
                <w:rFonts w:ascii="宋体" w:hAnsi="宋体" w:hint="eastAsia"/>
                <w:caps/>
                <w:kern w:val="0"/>
                <w:szCs w:val="21"/>
              </w:rPr>
              <w:t>（考虑以下方面的需求，但不仅限于此）</w:t>
            </w:r>
          </w:p>
          <w:p w:rsidR="0044647B" w:rsidRDefault="00065759">
            <w:pPr>
              <w:spacing w:line="360" w:lineRule="auto"/>
              <w:jc w:val="center"/>
              <w:rPr>
                <w:rFonts w:ascii="宋体" w:hAnsi="宋体"/>
                <w:szCs w:val="21"/>
              </w:rPr>
            </w:pPr>
            <w:r>
              <w:rPr>
                <w:rFonts w:ascii="宋体" w:hAnsi="宋体"/>
                <w:caps/>
                <w:kern w:val="0"/>
                <w:szCs w:val="21"/>
              </w:rPr>
              <w:t>具体需求</w:t>
            </w:r>
            <w:r>
              <w:rPr>
                <w:rFonts w:ascii="宋体" w:hAnsi="宋体"/>
                <w:caps/>
                <w:kern w:val="0"/>
                <w:szCs w:val="21"/>
              </w:rPr>
              <w:t>Specified requirements</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URS17-1</w:t>
            </w:r>
          </w:p>
        </w:tc>
        <w:tc>
          <w:tcPr>
            <w:tcW w:w="7992" w:type="dxa"/>
            <w:vAlign w:val="center"/>
          </w:tcPr>
          <w:p w:rsidR="0044647B" w:rsidRDefault="00065759">
            <w:pPr>
              <w:spacing w:line="360" w:lineRule="auto"/>
              <w:rPr>
                <w:rFonts w:ascii="宋体" w:hAnsi="宋体"/>
                <w:szCs w:val="21"/>
              </w:rPr>
            </w:pPr>
            <w:r>
              <w:rPr>
                <w:rFonts w:ascii="宋体" w:hAnsi="宋体" w:hint="eastAsia"/>
                <w:szCs w:val="21"/>
              </w:rPr>
              <w:t>包括所有子系统的操作、调试和维护手册</w:t>
            </w:r>
            <w:r>
              <w:rPr>
                <w:rFonts w:ascii="宋体" w:hAnsi="宋体" w:hint="eastAsia"/>
                <w:szCs w:val="21"/>
              </w:rPr>
              <w:t xml:space="preserve">, </w:t>
            </w:r>
            <w:r>
              <w:rPr>
                <w:rFonts w:ascii="宋体" w:hAnsi="宋体" w:hint="eastAsia"/>
                <w:szCs w:val="21"/>
              </w:rPr>
              <w:t>常见故障诊断指南</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URS17-2</w:t>
            </w:r>
          </w:p>
        </w:tc>
        <w:tc>
          <w:tcPr>
            <w:tcW w:w="7992" w:type="dxa"/>
            <w:vAlign w:val="center"/>
          </w:tcPr>
          <w:p w:rsidR="0044647B" w:rsidRDefault="00065759">
            <w:pPr>
              <w:spacing w:line="360" w:lineRule="auto"/>
              <w:rPr>
                <w:rFonts w:ascii="宋体" w:hAnsi="宋体"/>
                <w:szCs w:val="21"/>
              </w:rPr>
            </w:pPr>
            <w:r>
              <w:rPr>
                <w:rFonts w:ascii="宋体" w:hAnsi="宋体" w:hint="eastAsia"/>
                <w:szCs w:val="21"/>
              </w:rPr>
              <w:t>推荐的定期维护检查间隔、磨损点，推荐的备品备件清单</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URS17-3</w:t>
            </w:r>
          </w:p>
        </w:tc>
        <w:tc>
          <w:tcPr>
            <w:tcW w:w="7992" w:type="dxa"/>
            <w:vAlign w:val="center"/>
          </w:tcPr>
          <w:p w:rsidR="0044647B" w:rsidRDefault="00065759">
            <w:pPr>
              <w:spacing w:line="360" w:lineRule="auto"/>
              <w:rPr>
                <w:rFonts w:ascii="宋体" w:hAnsi="宋体"/>
                <w:szCs w:val="21"/>
              </w:rPr>
            </w:pPr>
            <w:r>
              <w:rPr>
                <w:rFonts w:ascii="宋体" w:hAnsi="宋体" w:hint="eastAsia"/>
                <w:szCs w:val="21"/>
              </w:rPr>
              <w:t>供应商应提供</w:t>
            </w:r>
            <w:r>
              <w:rPr>
                <w:rFonts w:ascii="宋体" w:hAnsi="宋体" w:hint="eastAsia"/>
                <w:szCs w:val="21"/>
              </w:rPr>
              <w:t>1</w:t>
            </w:r>
            <w:r>
              <w:rPr>
                <w:rFonts w:ascii="宋体" w:hAnsi="宋体" w:hint="eastAsia"/>
                <w:szCs w:val="21"/>
              </w:rPr>
              <w:t>份运行、安装调试和维护手册</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URS17-4</w:t>
            </w:r>
          </w:p>
        </w:tc>
        <w:tc>
          <w:tcPr>
            <w:tcW w:w="7992" w:type="dxa"/>
            <w:vAlign w:val="center"/>
          </w:tcPr>
          <w:p w:rsidR="0044647B" w:rsidRDefault="00065759">
            <w:pPr>
              <w:spacing w:line="360" w:lineRule="auto"/>
              <w:rPr>
                <w:rFonts w:ascii="宋体" w:hAnsi="宋体"/>
                <w:kern w:val="0"/>
                <w:szCs w:val="21"/>
                <w:lang w:val="da-DK"/>
              </w:rPr>
            </w:pPr>
            <w:r>
              <w:rPr>
                <w:rFonts w:ascii="宋体" w:hAnsi="宋体" w:hint="eastAsia"/>
                <w:kern w:val="0"/>
                <w:szCs w:val="21"/>
                <w:lang w:val="da-DK"/>
              </w:rPr>
              <w:t>操作者</w:t>
            </w:r>
            <w:r>
              <w:rPr>
                <w:rFonts w:ascii="宋体" w:hAnsi="宋体" w:hint="eastAsia"/>
                <w:kern w:val="0"/>
                <w:szCs w:val="21"/>
                <w:lang w:val="da-DK"/>
              </w:rPr>
              <w:t>/</w:t>
            </w:r>
            <w:r>
              <w:rPr>
                <w:rFonts w:ascii="宋体" w:hAnsi="宋体" w:hint="eastAsia"/>
                <w:kern w:val="0"/>
                <w:szCs w:val="21"/>
                <w:lang w:val="da-DK"/>
              </w:rPr>
              <w:t>维护安全说明</w:t>
            </w:r>
            <w:r>
              <w:rPr>
                <w:rFonts w:ascii="宋体" w:hAnsi="宋体" w:hint="eastAsia"/>
                <w:kern w:val="0"/>
                <w:szCs w:val="21"/>
                <w:lang w:val="da-DK"/>
              </w:rPr>
              <w:t>(</w:t>
            </w:r>
            <w:r>
              <w:rPr>
                <w:rFonts w:ascii="宋体" w:hAnsi="宋体" w:hint="eastAsia"/>
                <w:kern w:val="0"/>
                <w:szCs w:val="21"/>
                <w:lang w:val="da-DK"/>
              </w:rPr>
              <w:t>安全手册</w:t>
            </w:r>
            <w:r>
              <w:rPr>
                <w:rFonts w:ascii="宋体" w:hAnsi="宋体" w:hint="eastAsia"/>
                <w:kern w:val="0"/>
                <w:szCs w:val="21"/>
                <w:lang w:val="da-DK"/>
              </w:rPr>
              <w:t>)</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URS17-5</w:t>
            </w:r>
          </w:p>
        </w:tc>
        <w:tc>
          <w:tcPr>
            <w:tcW w:w="7992" w:type="dxa"/>
            <w:vAlign w:val="center"/>
          </w:tcPr>
          <w:p w:rsidR="0044647B" w:rsidRDefault="00065759">
            <w:pPr>
              <w:spacing w:line="360" w:lineRule="auto"/>
              <w:rPr>
                <w:rFonts w:ascii="宋体" w:hAnsi="宋体"/>
                <w:szCs w:val="21"/>
              </w:rPr>
            </w:pPr>
            <w:r>
              <w:rPr>
                <w:rFonts w:ascii="宋体" w:hAnsi="宋体" w:hint="eastAsia"/>
                <w:kern w:val="0"/>
                <w:szCs w:val="21"/>
                <w:lang w:val="da-DK"/>
              </w:rPr>
              <w:t>外购部件的操作和维护手册</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URS17-6</w:t>
            </w:r>
          </w:p>
        </w:tc>
        <w:tc>
          <w:tcPr>
            <w:tcW w:w="7992" w:type="dxa"/>
            <w:vAlign w:val="center"/>
          </w:tcPr>
          <w:p w:rsidR="0044647B" w:rsidRDefault="00065759">
            <w:pPr>
              <w:spacing w:line="360" w:lineRule="auto"/>
              <w:rPr>
                <w:rFonts w:ascii="宋体" w:hAnsi="宋体"/>
                <w:szCs w:val="21"/>
              </w:rPr>
            </w:pPr>
            <w:r>
              <w:rPr>
                <w:rFonts w:ascii="宋体" w:hAnsi="宋体" w:hint="eastAsia"/>
                <w:kern w:val="0"/>
                <w:szCs w:val="21"/>
                <w:lang w:val="da-DK"/>
              </w:rPr>
              <w:t>详细的设备调节程序</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URS17-7</w:t>
            </w:r>
          </w:p>
        </w:tc>
        <w:tc>
          <w:tcPr>
            <w:tcW w:w="7992" w:type="dxa"/>
            <w:vAlign w:val="center"/>
          </w:tcPr>
          <w:p w:rsidR="0044647B" w:rsidRDefault="00065759">
            <w:pPr>
              <w:spacing w:line="360" w:lineRule="auto"/>
              <w:rPr>
                <w:rFonts w:ascii="宋体" w:hAnsi="宋体"/>
                <w:szCs w:val="21"/>
              </w:rPr>
            </w:pPr>
            <w:r>
              <w:rPr>
                <w:rFonts w:ascii="宋体" w:hAnsi="宋体" w:hint="eastAsia"/>
                <w:kern w:val="0"/>
                <w:szCs w:val="21"/>
                <w:lang w:val="da-DK"/>
              </w:rPr>
              <w:t>备件清单</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URS17-8</w:t>
            </w:r>
          </w:p>
        </w:tc>
        <w:tc>
          <w:tcPr>
            <w:tcW w:w="7992" w:type="dxa"/>
            <w:vAlign w:val="center"/>
          </w:tcPr>
          <w:p w:rsidR="0044647B" w:rsidRDefault="00065759">
            <w:pPr>
              <w:spacing w:line="360" w:lineRule="auto"/>
              <w:rPr>
                <w:rFonts w:ascii="宋体" w:hAnsi="宋体"/>
                <w:szCs w:val="21"/>
              </w:rPr>
            </w:pPr>
            <w:r>
              <w:rPr>
                <w:rFonts w:ascii="宋体" w:hAnsi="宋体" w:hint="eastAsia"/>
                <w:kern w:val="0"/>
                <w:szCs w:val="21"/>
                <w:lang w:val="da-DK"/>
              </w:rPr>
              <w:t>软件供应商手册</w:t>
            </w:r>
          </w:p>
        </w:tc>
      </w:tr>
      <w:tr w:rsidR="0044647B">
        <w:trPr>
          <w:jc w:val="center"/>
        </w:trPr>
        <w:tc>
          <w:tcPr>
            <w:tcW w:w="2154" w:type="dxa"/>
            <w:vAlign w:val="center"/>
          </w:tcPr>
          <w:p w:rsidR="0044647B" w:rsidRDefault="00065759">
            <w:pPr>
              <w:spacing w:line="360" w:lineRule="auto"/>
              <w:jc w:val="center"/>
              <w:rPr>
                <w:rFonts w:ascii="宋体" w:hAnsi="宋体" w:cs="宋体"/>
                <w:szCs w:val="21"/>
              </w:rPr>
            </w:pPr>
            <w:r>
              <w:rPr>
                <w:rFonts w:ascii="宋体" w:hAnsi="宋体" w:hint="eastAsia"/>
                <w:szCs w:val="21"/>
                <w:lang w:val="de-DE"/>
              </w:rPr>
              <w:t>URS17-9</w:t>
            </w:r>
          </w:p>
        </w:tc>
        <w:tc>
          <w:tcPr>
            <w:tcW w:w="7992" w:type="dxa"/>
            <w:vAlign w:val="center"/>
          </w:tcPr>
          <w:p w:rsidR="0044647B" w:rsidRDefault="00065759">
            <w:pPr>
              <w:spacing w:line="360" w:lineRule="auto"/>
              <w:rPr>
                <w:rFonts w:ascii="宋体" w:hAnsi="宋体"/>
                <w:szCs w:val="21"/>
              </w:rPr>
            </w:pPr>
            <w:r>
              <w:rPr>
                <w:rFonts w:ascii="宋体" w:hAnsi="宋体" w:hint="eastAsia"/>
                <w:kern w:val="0"/>
                <w:szCs w:val="21"/>
                <w:lang w:val="da-DK"/>
              </w:rPr>
              <w:t>所使用程序的名称，日期和版本</w:t>
            </w:r>
          </w:p>
        </w:tc>
      </w:tr>
    </w:tbl>
    <w:p w:rsidR="0044647B" w:rsidRDefault="0044647B">
      <w:pPr>
        <w:outlineLvl w:val="0"/>
      </w:pPr>
      <w:bookmarkStart w:id="118" w:name="_Toc291233337"/>
      <w:bookmarkStart w:id="119" w:name="_Toc285897809"/>
      <w:bookmarkStart w:id="120" w:name="_Toc285898265"/>
      <w:bookmarkStart w:id="121" w:name="_Toc286128144"/>
    </w:p>
    <w:p w:rsidR="0044647B" w:rsidRDefault="00065759">
      <w:pPr>
        <w:outlineLvl w:val="0"/>
        <w:rPr>
          <w:b/>
        </w:rPr>
      </w:pPr>
      <w:r>
        <w:t xml:space="preserve">7.5 </w:t>
      </w:r>
      <w:r>
        <w:rPr>
          <w:rFonts w:hint="eastAsia"/>
        </w:rPr>
        <w:t>验证文件</w:t>
      </w:r>
      <w:bookmarkEnd w:id="118"/>
      <w:bookmarkEnd w:id="119"/>
      <w:bookmarkEnd w:id="120"/>
      <w:bookmarkEnd w:id="121"/>
      <w:r>
        <w:rPr>
          <w:rFonts w:hint="eastAsia"/>
        </w:rPr>
        <w:t xml:space="preserve"> </w:t>
      </w:r>
    </w:p>
    <w:p w:rsidR="0044647B" w:rsidRDefault="00065759">
      <w:pPr>
        <w:spacing w:line="360" w:lineRule="auto"/>
        <w:rPr>
          <w:rFonts w:ascii="宋体" w:hAnsi="宋体"/>
          <w:kern w:val="0"/>
          <w:szCs w:val="21"/>
          <w:lang w:val="en-GB"/>
        </w:rPr>
      </w:pPr>
      <w:r>
        <w:rPr>
          <w:rFonts w:ascii="宋体" w:hAnsi="宋体" w:hint="eastAsia"/>
          <w:kern w:val="0"/>
          <w:szCs w:val="21"/>
          <w:lang w:val="en-GB"/>
        </w:rPr>
        <w:t>提供</w:t>
      </w:r>
      <w:r>
        <w:rPr>
          <w:rFonts w:ascii="宋体" w:hAnsi="宋体" w:hint="eastAsia"/>
          <w:szCs w:val="21"/>
        </w:rPr>
        <w:t>IQ</w:t>
      </w:r>
      <w:r>
        <w:rPr>
          <w:rFonts w:ascii="宋体" w:hAnsi="宋体" w:hint="eastAsia"/>
          <w:szCs w:val="21"/>
        </w:rPr>
        <w:t>、</w:t>
      </w:r>
      <w:r>
        <w:rPr>
          <w:rFonts w:ascii="宋体" w:hAnsi="宋体" w:hint="eastAsia"/>
          <w:szCs w:val="21"/>
        </w:rPr>
        <w:t>OQ</w:t>
      </w:r>
      <w:r>
        <w:rPr>
          <w:rFonts w:ascii="宋体" w:hAnsi="宋体" w:hint="eastAsia"/>
          <w:szCs w:val="21"/>
        </w:rPr>
        <w:t>、计算机化系统等验证</w:t>
      </w:r>
      <w:r>
        <w:rPr>
          <w:rFonts w:ascii="宋体" w:hAnsi="宋体" w:hint="eastAsia"/>
          <w:kern w:val="0"/>
          <w:szCs w:val="21"/>
          <w:lang w:val="en-GB"/>
        </w:rPr>
        <w:t>文件，供应商提供初稿，用户进行审核，并与用户共同完成验证确认；协助客户完成</w:t>
      </w:r>
      <w:r>
        <w:rPr>
          <w:rFonts w:ascii="宋体" w:hAnsi="宋体" w:hint="eastAsia"/>
          <w:kern w:val="0"/>
          <w:szCs w:val="21"/>
          <w:lang w:val="en-GB"/>
        </w:rPr>
        <w:t>PQ</w:t>
      </w:r>
      <w:r>
        <w:rPr>
          <w:rFonts w:ascii="宋体" w:hAnsi="宋体" w:hint="eastAsia"/>
          <w:kern w:val="0"/>
          <w:szCs w:val="21"/>
          <w:lang w:val="en-GB"/>
        </w:rPr>
        <w:t>验证工作。</w:t>
      </w:r>
    </w:p>
    <w:p w:rsidR="0044647B" w:rsidRDefault="00065759">
      <w:pPr>
        <w:pStyle w:val="1"/>
        <w:widowControl/>
        <w:numPr>
          <w:ilvl w:val="0"/>
          <w:numId w:val="0"/>
        </w:numPr>
        <w:spacing w:line="360" w:lineRule="auto"/>
        <w:jc w:val="left"/>
        <w:rPr>
          <w:rFonts w:ascii="宋体" w:hAnsi="宋体"/>
          <w:b w:val="0"/>
          <w:szCs w:val="21"/>
        </w:rPr>
      </w:pPr>
      <w:bookmarkStart w:id="122" w:name="_Toc74174888"/>
      <w:bookmarkStart w:id="123" w:name="_Toc291233338"/>
      <w:r>
        <w:rPr>
          <w:rFonts w:ascii="宋体" w:hAnsi="宋体" w:hint="eastAsia"/>
          <w:b w:val="0"/>
          <w:szCs w:val="21"/>
        </w:rPr>
        <w:t xml:space="preserve">8  </w:t>
      </w:r>
      <w:r>
        <w:rPr>
          <w:rFonts w:ascii="宋体" w:hAnsi="宋体" w:hint="eastAsia"/>
          <w:b w:val="0"/>
          <w:szCs w:val="21"/>
        </w:rPr>
        <w:t>其它要求</w:t>
      </w:r>
      <w:bookmarkEnd w:id="122"/>
      <w:bookmarkEnd w:id="123"/>
    </w:p>
    <w:p w:rsidR="0044647B" w:rsidRDefault="00065759">
      <w:pPr>
        <w:outlineLvl w:val="0"/>
        <w:rPr>
          <w:b/>
        </w:rPr>
      </w:pPr>
      <w:bookmarkStart w:id="124" w:name="_Toc291233342"/>
      <w:bookmarkStart w:id="125" w:name="_Toc285898269"/>
      <w:bookmarkStart w:id="126" w:name="_Toc286128148"/>
      <w:bookmarkStart w:id="127" w:name="_Toc150574773"/>
      <w:bookmarkStart w:id="128" w:name="_Toc455071603"/>
      <w:bookmarkStart w:id="129" w:name="_Toc455071015"/>
      <w:r>
        <w:t xml:space="preserve">8.1 </w:t>
      </w:r>
      <w:r>
        <w:t>交货</w:t>
      </w:r>
      <w:bookmarkEnd w:id="124"/>
      <w:bookmarkEnd w:id="125"/>
      <w:bookmarkEnd w:id="126"/>
      <w:bookmarkEnd w:id="127"/>
      <w:bookmarkEnd w:id="128"/>
      <w:bookmarkEnd w:id="129"/>
    </w:p>
    <w:p w:rsidR="0044647B" w:rsidRDefault="00065759">
      <w:pPr>
        <w:rPr>
          <w:rFonts w:ascii="宋体" w:hAnsi="宋体"/>
          <w:b/>
          <w:szCs w:val="21"/>
        </w:rPr>
      </w:pPr>
      <w:bookmarkStart w:id="130" w:name="_Toc455678618"/>
      <w:bookmarkStart w:id="131" w:name="_Toc455071604"/>
      <w:bookmarkStart w:id="132" w:name="_Toc455071016"/>
      <w:r>
        <w:rPr>
          <w:rFonts w:ascii="宋体" w:hAnsi="宋体"/>
          <w:szCs w:val="21"/>
        </w:rPr>
        <w:t xml:space="preserve">8.1.1 </w:t>
      </w:r>
      <w:r>
        <w:rPr>
          <w:rFonts w:ascii="宋体" w:hAnsi="宋体"/>
          <w:szCs w:val="21"/>
        </w:rPr>
        <w:t>该设备</w:t>
      </w:r>
      <w:r>
        <w:rPr>
          <w:rFonts w:ascii="宋体" w:hAnsi="宋体"/>
          <w:szCs w:val="21"/>
        </w:rPr>
        <w:t>/</w:t>
      </w:r>
      <w:r>
        <w:rPr>
          <w:rFonts w:ascii="宋体" w:hAnsi="宋体"/>
          <w:szCs w:val="21"/>
        </w:rPr>
        <w:t>系统</w:t>
      </w:r>
      <w:r>
        <w:rPr>
          <w:rFonts w:ascii="宋体" w:hAnsi="宋体"/>
          <w:szCs w:val="21"/>
        </w:rPr>
        <w:t xml:space="preserve">, </w:t>
      </w:r>
      <w:r>
        <w:rPr>
          <w:rFonts w:ascii="宋体" w:hAnsi="宋体"/>
          <w:szCs w:val="21"/>
        </w:rPr>
        <w:t>包括设备、文件</w:t>
      </w:r>
      <w:r>
        <w:rPr>
          <w:rFonts w:ascii="宋体" w:hAnsi="宋体" w:hint="eastAsia"/>
          <w:szCs w:val="21"/>
        </w:rPr>
        <w:t>一并</w:t>
      </w:r>
      <w:r>
        <w:rPr>
          <w:rFonts w:ascii="宋体" w:hAnsi="宋体"/>
          <w:szCs w:val="21"/>
        </w:rPr>
        <w:t>交付给用户</w:t>
      </w:r>
      <w:r>
        <w:rPr>
          <w:rFonts w:ascii="宋体" w:hAnsi="宋体" w:hint="eastAsia"/>
          <w:szCs w:val="21"/>
        </w:rPr>
        <w:t>。</w:t>
      </w:r>
      <w:bookmarkEnd w:id="130"/>
      <w:bookmarkEnd w:id="131"/>
      <w:bookmarkEnd w:id="132"/>
    </w:p>
    <w:p w:rsidR="0044647B" w:rsidRDefault="00065759">
      <w:pPr>
        <w:rPr>
          <w:rFonts w:ascii="宋体" w:hAnsi="宋体"/>
          <w:b/>
          <w:szCs w:val="21"/>
        </w:rPr>
      </w:pPr>
      <w:bookmarkStart w:id="133" w:name="_Toc455678619"/>
      <w:bookmarkStart w:id="134" w:name="_Toc455071017"/>
      <w:bookmarkStart w:id="135" w:name="_Toc455071605"/>
      <w:r>
        <w:rPr>
          <w:rFonts w:ascii="宋体" w:hAnsi="宋体"/>
          <w:szCs w:val="21"/>
        </w:rPr>
        <w:t xml:space="preserve">8.1.2 </w:t>
      </w:r>
      <w:r>
        <w:rPr>
          <w:rFonts w:ascii="宋体" w:hAnsi="宋体" w:hint="eastAsia"/>
          <w:szCs w:val="21"/>
        </w:rPr>
        <w:t>发货前所有部件应进行彻底地清洁，确保无油污，焊渣，锈迹和异物。不锈钢表面不应涂漆，应无油污。非不锈钢部件应涂漆。涂漆应使用正规涂料，符合药品和生物制品行业的</w:t>
      </w:r>
      <w:r>
        <w:rPr>
          <w:rFonts w:ascii="宋体" w:hAnsi="宋体" w:hint="eastAsia"/>
          <w:szCs w:val="21"/>
        </w:rPr>
        <w:t>GMP</w:t>
      </w:r>
      <w:r>
        <w:rPr>
          <w:rFonts w:ascii="宋体" w:hAnsi="宋体" w:hint="eastAsia"/>
          <w:szCs w:val="21"/>
        </w:rPr>
        <w:t>要求</w:t>
      </w:r>
      <w:bookmarkEnd w:id="133"/>
      <w:bookmarkEnd w:id="134"/>
      <w:bookmarkEnd w:id="135"/>
    </w:p>
    <w:p w:rsidR="0044647B" w:rsidRDefault="0044647B">
      <w:pPr>
        <w:outlineLvl w:val="0"/>
      </w:pPr>
      <w:bookmarkStart w:id="136" w:name="_Toc286128149"/>
      <w:bookmarkStart w:id="137" w:name="_Toc291233343"/>
      <w:bookmarkStart w:id="138" w:name="_Toc455071606"/>
      <w:bookmarkStart w:id="139" w:name="_Toc455071018"/>
      <w:bookmarkStart w:id="140" w:name="_Toc285898270"/>
    </w:p>
    <w:p w:rsidR="0044647B" w:rsidRDefault="00065759">
      <w:pPr>
        <w:outlineLvl w:val="0"/>
        <w:rPr>
          <w:b/>
        </w:rPr>
      </w:pPr>
      <w:r>
        <w:t xml:space="preserve">8.2 </w:t>
      </w:r>
      <w:r>
        <w:rPr>
          <w:rFonts w:hint="eastAsia"/>
        </w:rPr>
        <w:t>设备</w:t>
      </w:r>
      <w:bookmarkEnd w:id="136"/>
      <w:bookmarkEnd w:id="137"/>
      <w:bookmarkEnd w:id="138"/>
      <w:bookmarkEnd w:id="139"/>
      <w:bookmarkEnd w:id="140"/>
      <w:r>
        <w:rPr>
          <w:rFonts w:hint="eastAsia"/>
        </w:rPr>
        <w:t xml:space="preserve"> </w:t>
      </w:r>
    </w:p>
    <w:p w:rsidR="0044647B" w:rsidRDefault="00065759">
      <w:pPr>
        <w:rPr>
          <w:rFonts w:ascii="宋体" w:hAnsi="宋体"/>
          <w:szCs w:val="21"/>
        </w:rPr>
      </w:pPr>
      <w:bookmarkStart w:id="141" w:name="_Toc455071019"/>
      <w:bookmarkStart w:id="142" w:name="_Toc455678621"/>
      <w:bookmarkStart w:id="143" w:name="_Toc455071607"/>
      <w:r>
        <w:rPr>
          <w:rFonts w:ascii="宋体" w:hAnsi="宋体"/>
          <w:szCs w:val="21"/>
        </w:rPr>
        <w:t xml:space="preserve">8.2.1 </w:t>
      </w:r>
      <w:r>
        <w:rPr>
          <w:rFonts w:ascii="宋体" w:hAnsi="宋体"/>
          <w:szCs w:val="21"/>
        </w:rPr>
        <w:t>该设备</w:t>
      </w:r>
      <w:r>
        <w:rPr>
          <w:rFonts w:ascii="宋体" w:hAnsi="宋体"/>
          <w:szCs w:val="21"/>
        </w:rPr>
        <w:t>/</w:t>
      </w:r>
      <w:r>
        <w:rPr>
          <w:rFonts w:ascii="宋体" w:hAnsi="宋体"/>
          <w:szCs w:val="21"/>
        </w:rPr>
        <w:t>系统</w:t>
      </w:r>
      <w:r>
        <w:rPr>
          <w:rFonts w:ascii="宋体" w:hAnsi="宋体"/>
          <w:szCs w:val="21"/>
        </w:rPr>
        <w:t xml:space="preserve">, </w:t>
      </w:r>
      <w:r>
        <w:rPr>
          <w:rFonts w:ascii="宋体" w:hAnsi="宋体"/>
          <w:szCs w:val="21"/>
        </w:rPr>
        <w:t>包括设备</w:t>
      </w:r>
      <w:r>
        <w:rPr>
          <w:rFonts w:ascii="宋体" w:hAnsi="宋体" w:hint="eastAsia"/>
          <w:szCs w:val="21"/>
        </w:rPr>
        <w:t>的备件等一并运送到</w:t>
      </w:r>
      <w:r>
        <w:rPr>
          <w:rFonts w:ascii="宋体" w:hAnsi="宋体"/>
          <w:szCs w:val="21"/>
        </w:rPr>
        <w:t>用户</w:t>
      </w:r>
      <w:r>
        <w:rPr>
          <w:rFonts w:ascii="宋体" w:hAnsi="宋体" w:hint="eastAsia"/>
          <w:szCs w:val="21"/>
        </w:rPr>
        <w:t>厂区、并负责管线及电气线路安装。</w:t>
      </w:r>
      <w:bookmarkStart w:id="144" w:name="_Toc74174889"/>
      <w:bookmarkEnd w:id="141"/>
      <w:bookmarkEnd w:id="142"/>
      <w:bookmarkEnd w:id="143"/>
    </w:p>
    <w:p w:rsidR="0044647B" w:rsidRDefault="00065759">
      <w:pPr>
        <w:pStyle w:val="1"/>
        <w:widowControl/>
        <w:numPr>
          <w:ilvl w:val="0"/>
          <w:numId w:val="0"/>
        </w:numPr>
        <w:spacing w:line="360" w:lineRule="auto"/>
        <w:jc w:val="left"/>
        <w:rPr>
          <w:rFonts w:ascii="宋体" w:hAnsi="宋体"/>
          <w:b w:val="0"/>
          <w:szCs w:val="21"/>
        </w:rPr>
      </w:pPr>
      <w:r>
        <w:rPr>
          <w:rFonts w:ascii="宋体" w:hAnsi="宋体" w:hint="eastAsia"/>
          <w:b w:val="0"/>
          <w:szCs w:val="21"/>
        </w:rPr>
        <w:lastRenderedPageBreak/>
        <w:t xml:space="preserve">9  </w:t>
      </w:r>
      <w:r>
        <w:rPr>
          <w:rFonts w:ascii="宋体" w:hAnsi="宋体" w:hint="eastAsia"/>
          <w:b w:val="0"/>
          <w:szCs w:val="21"/>
        </w:rPr>
        <w:t>质量保证</w:t>
      </w:r>
      <w:bookmarkEnd w:id="144"/>
    </w:p>
    <w:p w:rsidR="0044647B" w:rsidRDefault="00065759">
      <w:pPr>
        <w:ind w:firstLineChars="200" w:firstLine="420"/>
        <w:rPr>
          <w:rFonts w:ascii="宋体" w:hAnsi="宋体"/>
          <w:szCs w:val="21"/>
        </w:rPr>
      </w:pPr>
      <w:r>
        <w:rPr>
          <w:rFonts w:ascii="宋体" w:hAnsi="宋体" w:hint="eastAsia"/>
          <w:bCs/>
          <w:kern w:val="44"/>
          <w:szCs w:val="21"/>
        </w:rPr>
        <w:t>至少提供</w:t>
      </w:r>
      <w:r>
        <w:rPr>
          <w:rFonts w:ascii="宋体" w:hAnsi="宋体" w:hint="eastAsia"/>
          <w:bCs/>
          <w:kern w:val="44"/>
          <w:szCs w:val="21"/>
        </w:rPr>
        <w:t>1</w:t>
      </w:r>
      <w:r>
        <w:rPr>
          <w:rFonts w:ascii="宋体" w:hAnsi="宋体" w:hint="eastAsia"/>
          <w:bCs/>
          <w:kern w:val="44"/>
          <w:szCs w:val="21"/>
        </w:rPr>
        <w:t>年整机质保，设备保修期自该批设备验证合格后算起</w:t>
      </w:r>
      <w:r>
        <w:rPr>
          <w:rFonts w:ascii="宋体" w:hAnsi="宋体" w:hint="eastAsia"/>
          <w:bCs/>
          <w:kern w:val="44"/>
          <w:szCs w:val="21"/>
        </w:rPr>
        <w:t>12</w:t>
      </w:r>
      <w:r>
        <w:rPr>
          <w:rFonts w:ascii="宋体" w:hAnsi="宋体" w:hint="eastAsia"/>
          <w:bCs/>
          <w:kern w:val="44"/>
          <w:szCs w:val="21"/>
        </w:rPr>
        <w:t>个月。</w:t>
      </w:r>
      <w:bookmarkStart w:id="145" w:name="_Toc291233344"/>
      <w:bookmarkStart w:id="146" w:name="_Toc74174890"/>
    </w:p>
    <w:p w:rsidR="0044647B" w:rsidRDefault="00065759">
      <w:pPr>
        <w:pStyle w:val="1"/>
        <w:widowControl/>
        <w:numPr>
          <w:ilvl w:val="0"/>
          <w:numId w:val="0"/>
        </w:numPr>
        <w:spacing w:line="360" w:lineRule="auto"/>
        <w:jc w:val="left"/>
        <w:rPr>
          <w:rFonts w:ascii="宋体" w:hAnsi="宋体"/>
          <w:b w:val="0"/>
          <w:szCs w:val="21"/>
        </w:rPr>
      </w:pPr>
      <w:r>
        <w:rPr>
          <w:rFonts w:ascii="宋体" w:hAnsi="宋体" w:hint="eastAsia"/>
          <w:b w:val="0"/>
          <w:szCs w:val="21"/>
        </w:rPr>
        <w:t xml:space="preserve">10  </w:t>
      </w:r>
      <w:r>
        <w:rPr>
          <w:rFonts w:ascii="宋体" w:hAnsi="宋体" w:hint="eastAsia"/>
          <w:b w:val="0"/>
          <w:szCs w:val="21"/>
        </w:rPr>
        <w:t>售后服务</w:t>
      </w:r>
      <w:bookmarkEnd w:id="145"/>
      <w:bookmarkEnd w:id="146"/>
    </w:p>
    <w:p w:rsidR="0044647B" w:rsidRDefault="00065759">
      <w:pPr>
        <w:rPr>
          <w:rFonts w:ascii="宋体" w:hAnsi="宋体"/>
          <w:b/>
          <w:bCs/>
          <w:szCs w:val="21"/>
        </w:rPr>
      </w:pPr>
      <w:bookmarkStart w:id="147" w:name="_Toc530754752"/>
      <w:bookmarkStart w:id="148" w:name="_Toc150574775"/>
      <w:bookmarkStart w:id="149" w:name="_Toc530151432"/>
      <w:bookmarkStart w:id="150" w:name="_Toc455071609"/>
      <w:bookmarkStart w:id="151" w:name="_Toc455678623"/>
      <w:bookmarkStart w:id="152" w:name="_Toc455071021"/>
      <w:bookmarkStart w:id="153" w:name="_Toc285897811"/>
      <w:r>
        <w:rPr>
          <w:rFonts w:ascii="宋体" w:hAnsi="宋体" w:hint="eastAsia"/>
          <w:szCs w:val="21"/>
        </w:rPr>
        <w:t>1</w:t>
      </w:r>
      <w:r>
        <w:rPr>
          <w:rFonts w:ascii="宋体" w:hAnsi="宋体"/>
          <w:szCs w:val="21"/>
        </w:rPr>
        <w:t xml:space="preserve">0.1 </w:t>
      </w:r>
      <w:r>
        <w:rPr>
          <w:rFonts w:ascii="宋体" w:hAnsi="宋体"/>
          <w:szCs w:val="21"/>
        </w:rPr>
        <w:t>启动支持（协助）</w:t>
      </w:r>
      <w:bookmarkEnd w:id="147"/>
      <w:bookmarkEnd w:id="148"/>
      <w:bookmarkEnd w:id="149"/>
      <w:r>
        <w:rPr>
          <w:rFonts w:ascii="宋体" w:hAnsi="宋体" w:hint="eastAsia"/>
          <w:szCs w:val="21"/>
        </w:rPr>
        <w:t>：</w:t>
      </w:r>
      <w:bookmarkStart w:id="154" w:name="_Toc150574776"/>
      <w:bookmarkStart w:id="155" w:name="_Toc530151433"/>
      <w:bookmarkStart w:id="156" w:name="_Toc530754753"/>
      <w:r>
        <w:rPr>
          <w:rFonts w:ascii="宋体" w:hAnsi="宋体" w:hint="eastAsia"/>
          <w:szCs w:val="21"/>
        </w:rPr>
        <w:t>供应商</w:t>
      </w:r>
      <w:r>
        <w:rPr>
          <w:rFonts w:ascii="宋体" w:hAnsi="宋体"/>
          <w:szCs w:val="21"/>
        </w:rPr>
        <w:t>应</w:t>
      </w:r>
      <w:r>
        <w:rPr>
          <w:rFonts w:ascii="宋体" w:hAnsi="宋体" w:hint="eastAsia"/>
          <w:szCs w:val="21"/>
        </w:rPr>
        <w:t>在客户要求</w:t>
      </w:r>
      <w:r>
        <w:rPr>
          <w:rFonts w:ascii="宋体" w:hAnsi="宋体" w:hint="eastAsia"/>
          <w:szCs w:val="21"/>
        </w:rPr>
        <w:t>1</w:t>
      </w:r>
      <w:r>
        <w:rPr>
          <w:rFonts w:ascii="宋体" w:hAnsi="宋体" w:hint="eastAsia"/>
          <w:szCs w:val="21"/>
        </w:rPr>
        <w:t>个</w:t>
      </w:r>
      <w:r>
        <w:rPr>
          <w:rFonts w:ascii="宋体" w:hAnsi="宋体"/>
          <w:szCs w:val="21"/>
        </w:rPr>
        <w:t>星期</w:t>
      </w:r>
      <w:r>
        <w:rPr>
          <w:rFonts w:ascii="宋体" w:hAnsi="宋体" w:hint="eastAsia"/>
          <w:szCs w:val="21"/>
        </w:rPr>
        <w:t>内</w:t>
      </w:r>
      <w:r>
        <w:rPr>
          <w:rFonts w:ascii="宋体" w:hAnsi="宋体"/>
          <w:szCs w:val="21"/>
        </w:rPr>
        <w:t>去安装、操作及试运行。</w:t>
      </w:r>
      <w:bookmarkEnd w:id="150"/>
      <w:bookmarkEnd w:id="151"/>
      <w:bookmarkEnd w:id="152"/>
      <w:bookmarkEnd w:id="153"/>
    </w:p>
    <w:p w:rsidR="0044647B" w:rsidRDefault="00065759">
      <w:pPr>
        <w:rPr>
          <w:rFonts w:ascii="宋体" w:hAnsi="宋体"/>
          <w:b/>
          <w:bCs/>
          <w:szCs w:val="21"/>
        </w:rPr>
      </w:pPr>
      <w:bookmarkStart w:id="157" w:name="_Toc285897812"/>
      <w:bookmarkStart w:id="158" w:name="_Toc455071610"/>
      <w:bookmarkStart w:id="159" w:name="_Toc455678624"/>
      <w:bookmarkStart w:id="160" w:name="_Toc455071022"/>
      <w:r>
        <w:rPr>
          <w:rFonts w:ascii="宋体" w:hAnsi="宋体"/>
          <w:szCs w:val="21"/>
        </w:rPr>
        <w:t xml:space="preserve">10.2 </w:t>
      </w:r>
      <w:r>
        <w:rPr>
          <w:rFonts w:ascii="宋体" w:hAnsi="宋体"/>
          <w:szCs w:val="21"/>
        </w:rPr>
        <w:t>培训</w:t>
      </w:r>
      <w:bookmarkEnd w:id="154"/>
      <w:r>
        <w:rPr>
          <w:rFonts w:ascii="宋体" w:hAnsi="宋体" w:hint="eastAsia"/>
          <w:szCs w:val="21"/>
        </w:rPr>
        <w:t>：</w:t>
      </w:r>
      <w:bookmarkStart w:id="161" w:name="_Toc150574777"/>
      <w:r>
        <w:rPr>
          <w:rFonts w:ascii="宋体" w:hAnsi="宋体" w:hint="eastAsia"/>
          <w:szCs w:val="21"/>
        </w:rPr>
        <w:t>供应商制定买方人员的培训计划，培训基本原理和结构，并有培训和考核及记录；并在使用现场按照制定的计划对买方人员进行培训，培训内容主要包括设备结构、操作、维护与维修、故障解决等。</w:t>
      </w:r>
      <w:bookmarkEnd w:id="157"/>
      <w:bookmarkEnd w:id="158"/>
      <w:bookmarkEnd w:id="159"/>
      <w:bookmarkEnd w:id="160"/>
    </w:p>
    <w:p w:rsidR="0044647B" w:rsidRDefault="00065759">
      <w:pPr>
        <w:rPr>
          <w:rFonts w:ascii="宋体" w:hAnsi="宋体"/>
          <w:b/>
          <w:bCs/>
          <w:szCs w:val="21"/>
        </w:rPr>
      </w:pPr>
      <w:bookmarkStart w:id="162" w:name="_Toc455678625"/>
      <w:bookmarkStart w:id="163" w:name="_Toc285897813"/>
      <w:bookmarkStart w:id="164" w:name="_Toc455071611"/>
      <w:bookmarkStart w:id="165" w:name="_Toc455071023"/>
      <w:r>
        <w:rPr>
          <w:rFonts w:ascii="宋体" w:hAnsi="宋体" w:hint="eastAsia"/>
          <w:szCs w:val="21"/>
        </w:rPr>
        <w:t>1</w:t>
      </w:r>
      <w:r>
        <w:rPr>
          <w:rFonts w:ascii="宋体" w:hAnsi="宋体"/>
          <w:szCs w:val="21"/>
        </w:rPr>
        <w:t xml:space="preserve">0.3 </w:t>
      </w:r>
      <w:r>
        <w:rPr>
          <w:rFonts w:ascii="宋体" w:hAnsi="宋体"/>
          <w:szCs w:val="21"/>
        </w:rPr>
        <w:t>启动后的支持（协助）</w:t>
      </w:r>
      <w:bookmarkEnd w:id="155"/>
      <w:bookmarkEnd w:id="156"/>
      <w:bookmarkEnd w:id="161"/>
      <w:r>
        <w:rPr>
          <w:rFonts w:ascii="宋体" w:hAnsi="宋体" w:hint="eastAsia"/>
          <w:szCs w:val="21"/>
        </w:rPr>
        <w:t>：</w:t>
      </w:r>
      <w:bookmarkStart w:id="166" w:name="_Toc150574778"/>
      <w:r>
        <w:rPr>
          <w:rFonts w:ascii="宋体" w:hAnsi="宋体" w:hint="eastAsia"/>
          <w:szCs w:val="21"/>
        </w:rPr>
        <w:t>在设备</w:t>
      </w:r>
      <w:r>
        <w:rPr>
          <w:rFonts w:ascii="宋体" w:hAnsi="宋体"/>
          <w:szCs w:val="21"/>
        </w:rPr>
        <w:t>试运行后</w:t>
      </w:r>
      <w:r>
        <w:rPr>
          <w:rFonts w:ascii="宋体" w:hAnsi="宋体" w:hint="eastAsia"/>
          <w:szCs w:val="21"/>
        </w:rPr>
        <w:t>，供应商应每</w:t>
      </w:r>
      <w:r>
        <w:rPr>
          <w:rFonts w:ascii="宋体" w:hAnsi="宋体"/>
          <w:szCs w:val="21"/>
        </w:rPr>
        <w:t>年对用户进行访问</w:t>
      </w:r>
      <w:r>
        <w:rPr>
          <w:rFonts w:ascii="宋体" w:hAnsi="宋体" w:hint="eastAsia"/>
          <w:szCs w:val="21"/>
        </w:rPr>
        <w:t>以解决设备使用中可能存在的问题，并发现潜在的问题，提供用户改进。</w:t>
      </w:r>
      <w:bookmarkEnd w:id="162"/>
      <w:bookmarkEnd w:id="163"/>
      <w:bookmarkEnd w:id="164"/>
      <w:bookmarkEnd w:id="165"/>
    </w:p>
    <w:p w:rsidR="0044647B" w:rsidRDefault="00065759">
      <w:pPr>
        <w:rPr>
          <w:rFonts w:ascii="宋体" w:hAnsi="宋体"/>
          <w:b/>
          <w:bCs/>
          <w:szCs w:val="21"/>
        </w:rPr>
      </w:pPr>
      <w:bookmarkStart w:id="167" w:name="_Toc455071024"/>
      <w:bookmarkStart w:id="168" w:name="_Toc455678626"/>
      <w:bookmarkStart w:id="169" w:name="_Toc455071612"/>
      <w:r>
        <w:rPr>
          <w:rFonts w:ascii="宋体" w:hAnsi="宋体" w:hint="eastAsia"/>
          <w:szCs w:val="21"/>
        </w:rPr>
        <w:t>1</w:t>
      </w:r>
      <w:r>
        <w:rPr>
          <w:rFonts w:ascii="宋体" w:hAnsi="宋体"/>
          <w:szCs w:val="21"/>
        </w:rPr>
        <w:t xml:space="preserve">0.4 </w:t>
      </w:r>
      <w:r>
        <w:rPr>
          <w:rFonts w:ascii="宋体" w:hAnsi="宋体"/>
          <w:szCs w:val="21"/>
        </w:rPr>
        <w:t>技术支持</w:t>
      </w:r>
      <w:bookmarkEnd w:id="166"/>
      <w:r>
        <w:rPr>
          <w:rFonts w:ascii="宋体" w:hAnsi="宋体" w:hint="eastAsia"/>
          <w:szCs w:val="21"/>
        </w:rPr>
        <w:t>：</w:t>
      </w:r>
      <w:r>
        <w:rPr>
          <w:rFonts w:ascii="宋体" w:hAnsi="宋体"/>
          <w:szCs w:val="21"/>
        </w:rPr>
        <w:t>技术支持包括试运行后定期电话咨询</w:t>
      </w:r>
      <w:r>
        <w:rPr>
          <w:rFonts w:ascii="宋体" w:hAnsi="宋体" w:hint="eastAsia"/>
          <w:szCs w:val="21"/>
        </w:rPr>
        <w:t>。供应商应在当地具备</w:t>
      </w:r>
      <w:r>
        <w:rPr>
          <w:rFonts w:ascii="宋体" w:hAnsi="宋体" w:hint="eastAsia"/>
          <w:szCs w:val="21"/>
        </w:rPr>
        <w:t>1</w:t>
      </w:r>
      <w:r>
        <w:rPr>
          <w:rFonts w:ascii="宋体" w:hAnsi="宋体" w:hint="eastAsia"/>
          <w:szCs w:val="21"/>
        </w:rPr>
        <w:t>名以上技术支持人员。</w:t>
      </w:r>
      <w:bookmarkEnd w:id="167"/>
      <w:bookmarkEnd w:id="168"/>
      <w:bookmarkEnd w:id="169"/>
    </w:p>
    <w:p w:rsidR="0044647B" w:rsidRDefault="00065759">
      <w:pPr>
        <w:rPr>
          <w:rFonts w:ascii="宋体" w:hAnsi="宋体"/>
          <w:b/>
          <w:bCs/>
          <w:szCs w:val="21"/>
        </w:rPr>
      </w:pPr>
      <w:bookmarkStart w:id="170" w:name="_Toc150574779"/>
      <w:bookmarkStart w:id="171" w:name="_Toc455678627"/>
      <w:bookmarkStart w:id="172" w:name="_Toc455071613"/>
      <w:bookmarkStart w:id="173" w:name="_Toc455071025"/>
      <w:r>
        <w:rPr>
          <w:rFonts w:ascii="宋体" w:hAnsi="宋体" w:hint="eastAsia"/>
          <w:szCs w:val="21"/>
        </w:rPr>
        <w:t>1</w:t>
      </w:r>
      <w:r>
        <w:rPr>
          <w:rFonts w:ascii="宋体" w:hAnsi="宋体"/>
          <w:szCs w:val="21"/>
        </w:rPr>
        <w:t xml:space="preserve">0.5 </w:t>
      </w:r>
      <w:r>
        <w:rPr>
          <w:rFonts w:ascii="宋体" w:hAnsi="宋体"/>
          <w:szCs w:val="21"/>
        </w:rPr>
        <w:t>去用户的现场支持</w:t>
      </w:r>
      <w:bookmarkEnd w:id="170"/>
      <w:r>
        <w:rPr>
          <w:rFonts w:ascii="宋体" w:hAnsi="宋体" w:hint="eastAsia"/>
          <w:szCs w:val="21"/>
        </w:rPr>
        <w:t>：</w:t>
      </w:r>
      <w:r>
        <w:rPr>
          <w:rFonts w:ascii="宋体" w:hAnsi="宋体"/>
          <w:szCs w:val="21"/>
        </w:rPr>
        <w:t>供应商</w:t>
      </w:r>
      <w:r>
        <w:rPr>
          <w:rFonts w:ascii="宋体" w:hAnsi="宋体" w:hint="eastAsia"/>
          <w:szCs w:val="21"/>
        </w:rPr>
        <w:t>应及时</w:t>
      </w:r>
      <w:r>
        <w:rPr>
          <w:rFonts w:ascii="宋体" w:hAnsi="宋体"/>
          <w:szCs w:val="21"/>
        </w:rPr>
        <w:t>通知用户预防性维护系统的有效改进</w:t>
      </w:r>
      <w:r>
        <w:rPr>
          <w:rFonts w:ascii="宋体" w:hAnsi="宋体" w:hint="eastAsia"/>
          <w:szCs w:val="21"/>
        </w:rPr>
        <w:t>措施。</w:t>
      </w:r>
      <w:bookmarkEnd w:id="171"/>
      <w:bookmarkEnd w:id="172"/>
      <w:bookmarkEnd w:id="173"/>
    </w:p>
    <w:p w:rsidR="0044647B" w:rsidRDefault="00065759">
      <w:pPr>
        <w:rPr>
          <w:rFonts w:ascii="宋体" w:hAnsi="宋体"/>
          <w:b/>
          <w:bCs/>
          <w:szCs w:val="21"/>
        </w:rPr>
      </w:pPr>
      <w:bookmarkStart w:id="174" w:name="_Toc455071026"/>
      <w:bookmarkStart w:id="175" w:name="_Toc455678628"/>
      <w:bookmarkStart w:id="176" w:name="_Toc455071614"/>
      <w:bookmarkStart w:id="177" w:name="_Toc150574780"/>
      <w:r>
        <w:rPr>
          <w:rFonts w:ascii="宋体" w:hAnsi="宋体" w:hint="eastAsia"/>
          <w:szCs w:val="21"/>
        </w:rPr>
        <w:t>1</w:t>
      </w:r>
      <w:r>
        <w:rPr>
          <w:rFonts w:ascii="宋体" w:hAnsi="宋体"/>
          <w:szCs w:val="21"/>
        </w:rPr>
        <w:t xml:space="preserve">0.6 </w:t>
      </w:r>
      <w:r>
        <w:rPr>
          <w:rFonts w:ascii="宋体" w:hAnsi="宋体" w:hint="eastAsia"/>
          <w:szCs w:val="21"/>
        </w:rPr>
        <w:t>供应商在接到服务要求后，应先以电话或电子邮件形式进行服务应答，</w:t>
      </w:r>
      <w:r>
        <w:rPr>
          <w:rFonts w:ascii="宋体" w:hAnsi="宋体" w:hint="eastAsia"/>
          <w:szCs w:val="21"/>
        </w:rPr>
        <w:t>24</w:t>
      </w:r>
      <w:r>
        <w:rPr>
          <w:rFonts w:ascii="宋体" w:hAnsi="宋体" w:hint="eastAsia"/>
          <w:szCs w:val="21"/>
        </w:rPr>
        <w:t>小时内到用户现场进行服务。</w:t>
      </w:r>
      <w:bookmarkEnd w:id="174"/>
      <w:bookmarkEnd w:id="175"/>
      <w:bookmarkEnd w:id="176"/>
    </w:p>
    <w:p w:rsidR="0044647B" w:rsidRDefault="00065759">
      <w:pPr>
        <w:rPr>
          <w:rFonts w:ascii="宋体" w:hAnsi="宋体"/>
          <w:b/>
          <w:bCs/>
          <w:szCs w:val="21"/>
        </w:rPr>
      </w:pPr>
      <w:bookmarkStart w:id="178" w:name="_Toc455678629"/>
      <w:bookmarkStart w:id="179" w:name="_Toc455071615"/>
      <w:bookmarkStart w:id="180" w:name="_Toc455071027"/>
      <w:r>
        <w:rPr>
          <w:rFonts w:ascii="宋体" w:hAnsi="宋体" w:hint="eastAsia"/>
          <w:szCs w:val="21"/>
        </w:rPr>
        <w:t>1</w:t>
      </w:r>
      <w:r>
        <w:rPr>
          <w:rFonts w:ascii="宋体" w:hAnsi="宋体"/>
          <w:szCs w:val="21"/>
        </w:rPr>
        <w:t xml:space="preserve">0.7 </w:t>
      </w:r>
      <w:r>
        <w:rPr>
          <w:rFonts w:ascii="宋体" w:hAnsi="宋体" w:hint="eastAsia"/>
          <w:szCs w:val="21"/>
        </w:rPr>
        <w:t>备品配件：提供可满足壹年设备运行需要的易损零部件及清单。</w:t>
      </w:r>
    </w:p>
    <w:bookmarkEnd w:id="177"/>
    <w:bookmarkEnd w:id="178"/>
    <w:bookmarkEnd w:id="179"/>
    <w:bookmarkEnd w:id="180"/>
    <w:p w:rsidR="0044647B" w:rsidRDefault="00065759">
      <w:pPr>
        <w:rPr>
          <w:rFonts w:ascii="宋体" w:hAnsi="宋体"/>
          <w:b/>
          <w:bCs/>
          <w:szCs w:val="21"/>
        </w:rPr>
      </w:pPr>
      <w:r>
        <w:rPr>
          <w:rFonts w:ascii="宋体" w:hAnsi="宋体"/>
          <w:szCs w:val="21"/>
        </w:rPr>
        <w:t xml:space="preserve">10.8 </w:t>
      </w:r>
      <w:r>
        <w:rPr>
          <w:rFonts w:ascii="宋体" w:hAnsi="宋体" w:hint="eastAsia"/>
          <w:szCs w:val="21"/>
        </w:rPr>
        <w:t>提供不少于壹年的设备保证期及终身维修服务。</w:t>
      </w:r>
    </w:p>
    <w:p w:rsidR="0044647B" w:rsidRDefault="00065759">
      <w:pPr>
        <w:rPr>
          <w:rFonts w:ascii="宋体" w:hAnsi="宋体"/>
          <w:b/>
          <w:bCs/>
          <w:szCs w:val="21"/>
        </w:rPr>
      </w:pPr>
      <w:r>
        <w:rPr>
          <w:rFonts w:ascii="宋体" w:hAnsi="宋体"/>
          <w:szCs w:val="21"/>
        </w:rPr>
        <w:t xml:space="preserve">10.9 </w:t>
      </w:r>
      <w:r>
        <w:rPr>
          <w:rFonts w:ascii="宋体" w:hAnsi="宋体" w:hint="eastAsia"/>
          <w:szCs w:val="21"/>
        </w:rPr>
        <w:t>保修期内，卖方免费为买方维修设备；保修期外，长期提供优惠的维修服务及零部件，设备出现故障</w:t>
      </w:r>
      <w:r>
        <w:rPr>
          <w:rFonts w:ascii="宋体" w:hAnsi="宋体" w:hint="eastAsia"/>
          <w:szCs w:val="21"/>
        </w:rPr>
        <w:t>24</w:t>
      </w:r>
      <w:r>
        <w:rPr>
          <w:rFonts w:ascii="宋体" w:hAnsi="宋体" w:hint="eastAsia"/>
          <w:szCs w:val="21"/>
        </w:rPr>
        <w:t>小时内响应，</w:t>
      </w:r>
      <w:r>
        <w:rPr>
          <w:rFonts w:ascii="宋体" w:hAnsi="宋体" w:hint="eastAsia"/>
          <w:szCs w:val="21"/>
        </w:rPr>
        <w:t>48</w:t>
      </w:r>
      <w:r>
        <w:rPr>
          <w:rFonts w:ascii="宋体" w:hAnsi="宋体" w:hint="eastAsia"/>
          <w:szCs w:val="21"/>
        </w:rPr>
        <w:t>小时到达现场解决故障。</w:t>
      </w:r>
    </w:p>
    <w:sectPr w:rsidR="0044647B">
      <w:footerReference w:type="default" r:id="rId13"/>
      <w:pgSz w:w="11906" w:h="16838"/>
      <w:pgMar w:top="1361" w:right="1531" w:bottom="1304" w:left="1701" w:header="851" w:footer="992" w:gutter="0"/>
      <w:pgNumType w:start="7"/>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59" w:rsidRDefault="00065759">
      <w:r>
        <w:separator/>
      </w:r>
    </w:p>
  </w:endnote>
  <w:endnote w:type="continuationSeparator" w:id="0">
    <w:p w:rsidR="00065759" w:rsidRDefault="0006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7B" w:rsidRDefault="004464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59" w:rsidRDefault="00065759">
      <w:r>
        <w:separator/>
      </w:r>
    </w:p>
  </w:footnote>
  <w:footnote w:type="continuationSeparator" w:id="0">
    <w:p w:rsidR="00065759" w:rsidRDefault="0006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7B" w:rsidRDefault="0044647B">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7B" w:rsidRDefault="0044647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B31"/>
    <w:multiLevelType w:val="multilevel"/>
    <w:tmpl w:val="05140B31"/>
    <w:lvl w:ilvl="0">
      <w:start w:val="1"/>
      <w:numFmt w:val="decimal"/>
      <w:lvlText w:val="%1."/>
      <w:lvlJc w:val="right"/>
      <w:pPr>
        <w:ind w:left="420" w:hanging="420"/>
      </w:pPr>
      <w:rPr>
        <w:rFonts w:hint="eastAsia"/>
      </w:rPr>
    </w:lvl>
    <w:lvl w:ilvl="1">
      <w:start w:val="1"/>
      <w:numFmt w:val="decimal"/>
      <w:pStyle w:val="2"/>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0526851"/>
    <w:multiLevelType w:val="multilevel"/>
    <w:tmpl w:val="305268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16347E"/>
    <w:multiLevelType w:val="multilevel"/>
    <w:tmpl w:val="3216347E"/>
    <w:lvl w:ilvl="0">
      <w:start w:val="1"/>
      <w:numFmt w:val="decimal"/>
      <w:lvlText w:val="%1."/>
      <w:lvlJc w:val="left"/>
      <w:pPr>
        <w:ind w:left="425" w:hanging="425"/>
      </w:pPr>
      <w:rPr>
        <w:rFonts w:ascii="宋体" w:eastAsia="宋体" w:hAnsi="宋体" w:hint="eastAsia"/>
        <w:b/>
        <w:i w:val="0"/>
        <w:position w:val="0"/>
        <w:sz w:val="21"/>
        <w:szCs w:val="21"/>
      </w:rPr>
    </w:lvl>
    <w:lvl w:ilvl="1">
      <w:start w:val="1"/>
      <w:numFmt w:val="decimal"/>
      <w:lvlText w:val="%1.%2."/>
      <w:lvlJc w:val="left"/>
      <w:pPr>
        <w:ind w:left="567" w:hanging="567"/>
      </w:pPr>
      <w:rPr>
        <w:rFonts w:ascii="宋体" w:eastAsia="宋体" w:hAnsi="宋体" w:hint="eastAsia"/>
        <w:b w:val="0"/>
        <w:i w:val="0"/>
        <w:sz w:val="21"/>
        <w:szCs w:val="21"/>
      </w:rPr>
    </w:lvl>
    <w:lvl w:ilvl="2">
      <w:start w:val="1"/>
      <w:numFmt w:val="decimal"/>
      <w:lvlText w:val="%1.%2.%3."/>
      <w:lvlJc w:val="left"/>
      <w:pPr>
        <w:ind w:left="709" w:hanging="709"/>
      </w:pPr>
      <w:rPr>
        <w:rFonts w:ascii="宋体" w:eastAsia="宋体" w:hAnsi="宋体" w:hint="eastAsia"/>
        <w:b w:val="0"/>
        <w:i w:val="0"/>
        <w:sz w:val="21"/>
        <w:szCs w:val="21"/>
      </w:rPr>
    </w:lvl>
    <w:lvl w:ilvl="3">
      <w:start w:val="1"/>
      <w:numFmt w:val="decimal"/>
      <w:lvlText w:val="%1.%2.%3.%4."/>
      <w:lvlJc w:val="left"/>
      <w:pPr>
        <w:ind w:left="851" w:hanging="851"/>
      </w:pPr>
      <w:rPr>
        <w:rFonts w:hint="eastAsia"/>
        <w:b w:val="0"/>
        <w:i w:val="0"/>
        <w:sz w:val="21"/>
        <w:szCs w:val="21"/>
      </w:rPr>
    </w:lvl>
    <w:lvl w:ilvl="4">
      <w:start w:val="1"/>
      <w:numFmt w:val="decimal"/>
      <w:lvlText w:val="%1.%2.%3.%4.%5."/>
      <w:lvlJc w:val="left"/>
      <w:pPr>
        <w:ind w:left="992" w:hanging="992"/>
      </w:pPr>
      <w:rPr>
        <w:rFonts w:hint="eastAsia"/>
        <w:b w:val="0"/>
        <w:i w:val="0"/>
        <w:sz w:val="21"/>
        <w:szCs w:val="21"/>
      </w:rPr>
    </w:lvl>
    <w:lvl w:ilvl="5">
      <w:start w:val="1"/>
      <w:numFmt w:val="decimal"/>
      <w:lvlText w:val="%1.%2.%3.%4.%5.%6."/>
      <w:lvlJc w:val="left"/>
      <w:pPr>
        <w:ind w:left="1134" w:hanging="1134"/>
      </w:pPr>
      <w:rPr>
        <w:rFonts w:hint="eastAsia"/>
        <w:b w:val="0"/>
        <w:i w:val="0"/>
        <w:sz w:val="21"/>
        <w:szCs w:val="21"/>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45BD13AF"/>
    <w:multiLevelType w:val="multilevel"/>
    <w:tmpl w:val="45BD13AF"/>
    <w:lvl w:ilvl="0">
      <w:start w:val="1"/>
      <w:numFmt w:val="decimal"/>
      <w:pStyle w:val="1"/>
      <w:lvlText w:val="%1. "/>
      <w:lvlJc w:val="left"/>
      <w:pPr>
        <w:tabs>
          <w:tab w:val="left" w:pos="432"/>
        </w:tabs>
        <w:ind w:left="432" w:hanging="432"/>
      </w:pPr>
      <w:rPr>
        <w:rFonts w:hint="eastAsia"/>
      </w:rPr>
    </w:lvl>
    <w:lvl w:ilvl="1">
      <w:start w:val="1"/>
      <w:numFmt w:val="decimal"/>
      <w:lvlText w:val="%1.%2"/>
      <w:lvlJc w:val="left"/>
      <w:pPr>
        <w:tabs>
          <w:tab w:val="left" w:pos="1311"/>
        </w:tabs>
        <w:ind w:left="1311" w:hanging="576"/>
      </w:pPr>
      <w:rPr>
        <w:rFonts w:hint="eastAsia"/>
      </w:rPr>
    </w:lvl>
    <w:lvl w:ilvl="2">
      <w:start w:val="1"/>
      <w:numFmt w:val="decimal"/>
      <w:pStyle w:val="3"/>
      <w:lvlText w:val="%1.%2.%3"/>
      <w:lvlJc w:val="left"/>
      <w:pPr>
        <w:tabs>
          <w:tab w:val="left" w:pos="1429"/>
        </w:tabs>
        <w:ind w:left="1429"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303B"/>
    <w:rsid w:val="00001167"/>
    <w:rsid w:val="000043D3"/>
    <w:rsid w:val="0001083D"/>
    <w:rsid w:val="00011E70"/>
    <w:rsid w:val="00011F87"/>
    <w:rsid w:val="00014377"/>
    <w:rsid w:val="000143B5"/>
    <w:rsid w:val="000173C7"/>
    <w:rsid w:val="000318AA"/>
    <w:rsid w:val="00033BCA"/>
    <w:rsid w:val="00037B02"/>
    <w:rsid w:val="00044338"/>
    <w:rsid w:val="00047069"/>
    <w:rsid w:val="0005271D"/>
    <w:rsid w:val="00053755"/>
    <w:rsid w:val="00055BB2"/>
    <w:rsid w:val="00056216"/>
    <w:rsid w:val="00057244"/>
    <w:rsid w:val="000607A8"/>
    <w:rsid w:val="00061018"/>
    <w:rsid w:val="000633A5"/>
    <w:rsid w:val="000634C0"/>
    <w:rsid w:val="00065759"/>
    <w:rsid w:val="0007040E"/>
    <w:rsid w:val="00073648"/>
    <w:rsid w:val="0007439E"/>
    <w:rsid w:val="00074F21"/>
    <w:rsid w:val="000760CA"/>
    <w:rsid w:val="00080A55"/>
    <w:rsid w:val="00082503"/>
    <w:rsid w:val="0008266A"/>
    <w:rsid w:val="0008284D"/>
    <w:rsid w:val="00085782"/>
    <w:rsid w:val="00086B34"/>
    <w:rsid w:val="00090675"/>
    <w:rsid w:val="00091F11"/>
    <w:rsid w:val="00094258"/>
    <w:rsid w:val="000A1A7A"/>
    <w:rsid w:val="000A3C52"/>
    <w:rsid w:val="000A54BE"/>
    <w:rsid w:val="000B7A43"/>
    <w:rsid w:val="000B7F93"/>
    <w:rsid w:val="000C0939"/>
    <w:rsid w:val="000C2AFB"/>
    <w:rsid w:val="000C3525"/>
    <w:rsid w:val="000D02D3"/>
    <w:rsid w:val="000D1156"/>
    <w:rsid w:val="000D7A52"/>
    <w:rsid w:val="000D7AB2"/>
    <w:rsid w:val="000E4A46"/>
    <w:rsid w:val="000E6F7A"/>
    <w:rsid w:val="000E7C21"/>
    <w:rsid w:val="000F42AB"/>
    <w:rsid w:val="000F4C8F"/>
    <w:rsid w:val="00104E14"/>
    <w:rsid w:val="0010623C"/>
    <w:rsid w:val="00106E1E"/>
    <w:rsid w:val="00111B0C"/>
    <w:rsid w:val="00111C89"/>
    <w:rsid w:val="00111CDC"/>
    <w:rsid w:val="00117882"/>
    <w:rsid w:val="00117D03"/>
    <w:rsid w:val="0012292F"/>
    <w:rsid w:val="00123656"/>
    <w:rsid w:val="00125B13"/>
    <w:rsid w:val="0012735B"/>
    <w:rsid w:val="001323D2"/>
    <w:rsid w:val="00132CE5"/>
    <w:rsid w:val="0016170B"/>
    <w:rsid w:val="00163DE2"/>
    <w:rsid w:val="0016594D"/>
    <w:rsid w:val="00173BF2"/>
    <w:rsid w:val="00183F3F"/>
    <w:rsid w:val="00184499"/>
    <w:rsid w:val="0018453B"/>
    <w:rsid w:val="001916AA"/>
    <w:rsid w:val="001A3DF0"/>
    <w:rsid w:val="001B09FE"/>
    <w:rsid w:val="001B0D97"/>
    <w:rsid w:val="001B3CDA"/>
    <w:rsid w:val="001B77C3"/>
    <w:rsid w:val="001B7C4A"/>
    <w:rsid w:val="001C098C"/>
    <w:rsid w:val="001C4D58"/>
    <w:rsid w:val="001C4FFE"/>
    <w:rsid w:val="001D6916"/>
    <w:rsid w:val="001E389E"/>
    <w:rsid w:val="001E4463"/>
    <w:rsid w:val="001E5C52"/>
    <w:rsid w:val="001F1378"/>
    <w:rsid w:val="001F13CB"/>
    <w:rsid w:val="001F1442"/>
    <w:rsid w:val="001F312A"/>
    <w:rsid w:val="001F7EA6"/>
    <w:rsid w:val="001F7F92"/>
    <w:rsid w:val="00200B41"/>
    <w:rsid w:val="00207167"/>
    <w:rsid w:val="00207ED9"/>
    <w:rsid w:val="002102E7"/>
    <w:rsid w:val="002105BE"/>
    <w:rsid w:val="00210873"/>
    <w:rsid w:val="00211CA7"/>
    <w:rsid w:val="00220753"/>
    <w:rsid w:val="0022439E"/>
    <w:rsid w:val="002274EB"/>
    <w:rsid w:val="00231B09"/>
    <w:rsid w:val="002417EA"/>
    <w:rsid w:val="00243DDB"/>
    <w:rsid w:val="00244A31"/>
    <w:rsid w:val="002475E5"/>
    <w:rsid w:val="002478F3"/>
    <w:rsid w:val="0025244C"/>
    <w:rsid w:val="00254589"/>
    <w:rsid w:val="00257D05"/>
    <w:rsid w:val="002600BD"/>
    <w:rsid w:val="00261F24"/>
    <w:rsid w:val="00262117"/>
    <w:rsid w:val="002633D6"/>
    <w:rsid w:val="002639F0"/>
    <w:rsid w:val="00266B95"/>
    <w:rsid w:val="00270A99"/>
    <w:rsid w:val="002714C4"/>
    <w:rsid w:val="00272E4B"/>
    <w:rsid w:val="0027737E"/>
    <w:rsid w:val="00284417"/>
    <w:rsid w:val="00285245"/>
    <w:rsid w:val="0028589F"/>
    <w:rsid w:val="00291F83"/>
    <w:rsid w:val="002962EF"/>
    <w:rsid w:val="002A1779"/>
    <w:rsid w:val="002A1ABF"/>
    <w:rsid w:val="002A477A"/>
    <w:rsid w:val="002B4B4F"/>
    <w:rsid w:val="002B4EFC"/>
    <w:rsid w:val="002B532C"/>
    <w:rsid w:val="002C2097"/>
    <w:rsid w:val="002C2F67"/>
    <w:rsid w:val="002C54F7"/>
    <w:rsid w:val="002C7ACC"/>
    <w:rsid w:val="002D0FC9"/>
    <w:rsid w:val="002D1896"/>
    <w:rsid w:val="002D2677"/>
    <w:rsid w:val="002D2F6E"/>
    <w:rsid w:val="002D62D0"/>
    <w:rsid w:val="002D7774"/>
    <w:rsid w:val="002E62F3"/>
    <w:rsid w:val="002E6F93"/>
    <w:rsid w:val="002F2E90"/>
    <w:rsid w:val="002F620B"/>
    <w:rsid w:val="002F737F"/>
    <w:rsid w:val="00307E35"/>
    <w:rsid w:val="00310B90"/>
    <w:rsid w:val="00316A1B"/>
    <w:rsid w:val="00317C4F"/>
    <w:rsid w:val="00322ABD"/>
    <w:rsid w:val="003236D9"/>
    <w:rsid w:val="00324D64"/>
    <w:rsid w:val="00325DBF"/>
    <w:rsid w:val="00326B03"/>
    <w:rsid w:val="003316D1"/>
    <w:rsid w:val="00331C45"/>
    <w:rsid w:val="00334A7D"/>
    <w:rsid w:val="00336326"/>
    <w:rsid w:val="00336390"/>
    <w:rsid w:val="00337D5F"/>
    <w:rsid w:val="003440B8"/>
    <w:rsid w:val="0034425B"/>
    <w:rsid w:val="00346450"/>
    <w:rsid w:val="00346D9E"/>
    <w:rsid w:val="00347373"/>
    <w:rsid w:val="00360838"/>
    <w:rsid w:val="00360CF5"/>
    <w:rsid w:val="0036657B"/>
    <w:rsid w:val="00366ED2"/>
    <w:rsid w:val="00367623"/>
    <w:rsid w:val="00367694"/>
    <w:rsid w:val="0036795D"/>
    <w:rsid w:val="003705A2"/>
    <w:rsid w:val="003728A9"/>
    <w:rsid w:val="003738C7"/>
    <w:rsid w:val="00374D79"/>
    <w:rsid w:val="00375125"/>
    <w:rsid w:val="00385C0A"/>
    <w:rsid w:val="003978EE"/>
    <w:rsid w:val="003A6342"/>
    <w:rsid w:val="003A7809"/>
    <w:rsid w:val="003B0253"/>
    <w:rsid w:val="003B047F"/>
    <w:rsid w:val="003B241E"/>
    <w:rsid w:val="003B715A"/>
    <w:rsid w:val="003B775C"/>
    <w:rsid w:val="003C27F3"/>
    <w:rsid w:val="003C6C43"/>
    <w:rsid w:val="003D3470"/>
    <w:rsid w:val="003D71D6"/>
    <w:rsid w:val="003D76FE"/>
    <w:rsid w:val="003E036D"/>
    <w:rsid w:val="003E0DE8"/>
    <w:rsid w:val="003E350E"/>
    <w:rsid w:val="003E41E8"/>
    <w:rsid w:val="003E4E77"/>
    <w:rsid w:val="003E59BD"/>
    <w:rsid w:val="003E61C7"/>
    <w:rsid w:val="003F3290"/>
    <w:rsid w:val="003F4A2F"/>
    <w:rsid w:val="003F6729"/>
    <w:rsid w:val="003F7462"/>
    <w:rsid w:val="0040303B"/>
    <w:rsid w:val="00403454"/>
    <w:rsid w:val="00405B6F"/>
    <w:rsid w:val="00405EEC"/>
    <w:rsid w:val="00407396"/>
    <w:rsid w:val="00413D75"/>
    <w:rsid w:val="00415908"/>
    <w:rsid w:val="004237A7"/>
    <w:rsid w:val="00424438"/>
    <w:rsid w:val="004254FB"/>
    <w:rsid w:val="0042709A"/>
    <w:rsid w:val="0043057F"/>
    <w:rsid w:val="00432C16"/>
    <w:rsid w:val="00433E34"/>
    <w:rsid w:val="00435A35"/>
    <w:rsid w:val="00440A8C"/>
    <w:rsid w:val="004424F9"/>
    <w:rsid w:val="00442D9D"/>
    <w:rsid w:val="004449A9"/>
    <w:rsid w:val="0044647B"/>
    <w:rsid w:val="00450729"/>
    <w:rsid w:val="0045459D"/>
    <w:rsid w:val="00454E23"/>
    <w:rsid w:val="00457BB2"/>
    <w:rsid w:val="00460415"/>
    <w:rsid w:val="004648F7"/>
    <w:rsid w:val="00464A56"/>
    <w:rsid w:val="00470252"/>
    <w:rsid w:val="00472E6E"/>
    <w:rsid w:val="00473188"/>
    <w:rsid w:val="00474E82"/>
    <w:rsid w:val="0047567C"/>
    <w:rsid w:val="00476CAD"/>
    <w:rsid w:val="00476D5C"/>
    <w:rsid w:val="004815CF"/>
    <w:rsid w:val="00482F8C"/>
    <w:rsid w:val="00485D7E"/>
    <w:rsid w:val="00490349"/>
    <w:rsid w:val="00491C0B"/>
    <w:rsid w:val="004920FE"/>
    <w:rsid w:val="00496582"/>
    <w:rsid w:val="0049669F"/>
    <w:rsid w:val="004A24DD"/>
    <w:rsid w:val="004A32DF"/>
    <w:rsid w:val="004B2D53"/>
    <w:rsid w:val="004B4515"/>
    <w:rsid w:val="004B6691"/>
    <w:rsid w:val="004C0352"/>
    <w:rsid w:val="004C3750"/>
    <w:rsid w:val="004C3DFC"/>
    <w:rsid w:val="004C3EB9"/>
    <w:rsid w:val="004C60F3"/>
    <w:rsid w:val="004D09C9"/>
    <w:rsid w:val="004D1934"/>
    <w:rsid w:val="004D32BE"/>
    <w:rsid w:val="004D4081"/>
    <w:rsid w:val="004D40B8"/>
    <w:rsid w:val="004E0B15"/>
    <w:rsid w:val="004E1D70"/>
    <w:rsid w:val="004E3012"/>
    <w:rsid w:val="004E3358"/>
    <w:rsid w:val="004F0609"/>
    <w:rsid w:val="004F41EF"/>
    <w:rsid w:val="004F49D3"/>
    <w:rsid w:val="004F530C"/>
    <w:rsid w:val="00506AF8"/>
    <w:rsid w:val="00520A70"/>
    <w:rsid w:val="00522712"/>
    <w:rsid w:val="00522BDF"/>
    <w:rsid w:val="00526595"/>
    <w:rsid w:val="00532F81"/>
    <w:rsid w:val="00537F65"/>
    <w:rsid w:val="00540113"/>
    <w:rsid w:val="005419A2"/>
    <w:rsid w:val="0054618F"/>
    <w:rsid w:val="00547338"/>
    <w:rsid w:val="0055068D"/>
    <w:rsid w:val="005564C2"/>
    <w:rsid w:val="0056255A"/>
    <w:rsid w:val="005652CF"/>
    <w:rsid w:val="00566A08"/>
    <w:rsid w:val="00570CED"/>
    <w:rsid w:val="00577DAF"/>
    <w:rsid w:val="00577E8C"/>
    <w:rsid w:val="00584DDB"/>
    <w:rsid w:val="00594202"/>
    <w:rsid w:val="005A50EF"/>
    <w:rsid w:val="005A5A17"/>
    <w:rsid w:val="005B41E0"/>
    <w:rsid w:val="005B5527"/>
    <w:rsid w:val="005B5A66"/>
    <w:rsid w:val="005B5B4F"/>
    <w:rsid w:val="005B7739"/>
    <w:rsid w:val="005B7AE2"/>
    <w:rsid w:val="005C08DF"/>
    <w:rsid w:val="005C1C87"/>
    <w:rsid w:val="005C30D7"/>
    <w:rsid w:val="005C437A"/>
    <w:rsid w:val="005C4663"/>
    <w:rsid w:val="005C4A59"/>
    <w:rsid w:val="005C5DAD"/>
    <w:rsid w:val="005C746F"/>
    <w:rsid w:val="005D5B56"/>
    <w:rsid w:val="005E24A6"/>
    <w:rsid w:val="005E6B1F"/>
    <w:rsid w:val="005F31CD"/>
    <w:rsid w:val="005F3AAC"/>
    <w:rsid w:val="006108FF"/>
    <w:rsid w:val="00616209"/>
    <w:rsid w:val="006229B5"/>
    <w:rsid w:val="00623227"/>
    <w:rsid w:val="00623DE1"/>
    <w:rsid w:val="00623FF4"/>
    <w:rsid w:val="006278FF"/>
    <w:rsid w:val="006305E3"/>
    <w:rsid w:val="00630626"/>
    <w:rsid w:val="00633CB1"/>
    <w:rsid w:val="006407F0"/>
    <w:rsid w:val="00645EF3"/>
    <w:rsid w:val="00651E94"/>
    <w:rsid w:val="00653915"/>
    <w:rsid w:val="00653DE5"/>
    <w:rsid w:val="00654018"/>
    <w:rsid w:val="0065613E"/>
    <w:rsid w:val="00660F4D"/>
    <w:rsid w:val="006643F7"/>
    <w:rsid w:val="00666ADE"/>
    <w:rsid w:val="00670E63"/>
    <w:rsid w:val="00672ACE"/>
    <w:rsid w:val="00673B4C"/>
    <w:rsid w:val="00673E83"/>
    <w:rsid w:val="0068054F"/>
    <w:rsid w:val="00690EA7"/>
    <w:rsid w:val="00694972"/>
    <w:rsid w:val="0069517D"/>
    <w:rsid w:val="00696630"/>
    <w:rsid w:val="00696CA7"/>
    <w:rsid w:val="006A672B"/>
    <w:rsid w:val="006A71A4"/>
    <w:rsid w:val="006B0FC3"/>
    <w:rsid w:val="006C0CA1"/>
    <w:rsid w:val="006C27A9"/>
    <w:rsid w:val="006C446A"/>
    <w:rsid w:val="006C5099"/>
    <w:rsid w:val="006C5376"/>
    <w:rsid w:val="006C66CF"/>
    <w:rsid w:val="006D11B6"/>
    <w:rsid w:val="006D2ADE"/>
    <w:rsid w:val="006D2C09"/>
    <w:rsid w:val="006D7239"/>
    <w:rsid w:val="006D7E3F"/>
    <w:rsid w:val="006E0E6F"/>
    <w:rsid w:val="006E144C"/>
    <w:rsid w:val="006E650E"/>
    <w:rsid w:val="006F0447"/>
    <w:rsid w:val="0070023C"/>
    <w:rsid w:val="00700AAB"/>
    <w:rsid w:val="007045E1"/>
    <w:rsid w:val="0070477F"/>
    <w:rsid w:val="00705CD5"/>
    <w:rsid w:val="007115FB"/>
    <w:rsid w:val="0071668E"/>
    <w:rsid w:val="00716BBC"/>
    <w:rsid w:val="007204C7"/>
    <w:rsid w:val="00721847"/>
    <w:rsid w:val="00726DF0"/>
    <w:rsid w:val="00727C91"/>
    <w:rsid w:val="00727DBF"/>
    <w:rsid w:val="00732600"/>
    <w:rsid w:val="00732E07"/>
    <w:rsid w:val="00733DF2"/>
    <w:rsid w:val="00734073"/>
    <w:rsid w:val="0073441F"/>
    <w:rsid w:val="00735884"/>
    <w:rsid w:val="00735EDF"/>
    <w:rsid w:val="007361CB"/>
    <w:rsid w:val="0073641C"/>
    <w:rsid w:val="00750537"/>
    <w:rsid w:val="007509A8"/>
    <w:rsid w:val="00751C2D"/>
    <w:rsid w:val="007525C5"/>
    <w:rsid w:val="00766331"/>
    <w:rsid w:val="00770EA8"/>
    <w:rsid w:val="0077254D"/>
    <w:rsid w:val="007750B6"/>
    <w:rsid w:val="00780C8A"/>
    <w:rsid w:val="00781BD3"/>
    <w:rsid w:val="00782A69"/>
    <w:rsid w:val="00785600"/>
    <w:rsid w:val="007864BD"/>
    <w:rsid w:val="007905E9"/>
    <w:rsid w:val="007944AC"/>
    <w:rsid w:val="00794B34"/>
    <w:rsid w:val="00797BCB"/>
    <w:rsid w:val="007A23BD"/>
    <w:rsid w:val="007A48A6"/>
    <w:rsid w:val="007A52DF"/>
    <w:rsid w:val="007A5BBF"/>
    <w:rsid w:val="007B1931"/>
    <w:rsid w:val="007B62AF"/>
    <w:rsid w:val="007C159B"/>
    <w:rsid w:val="007C358D"/>
    <w:rsid w:val="007C3F60"/>
    <w:rsid w:val="007C550E"/>
    <w:rsid w:val="007C771B"/>
    <w:rsid w:val="007D0A1D"/>
    <w:rsid w:val="007D3042"/>
    <w:rsid w:val="007D57EE"/>
    <w:rsid w:val="007E0E3E"/>
    <w:rsid w:val="007E1EDA"/>
    <w:rsid w:val="007F1077"/>
    <w:rsid w:val="007F7028"/>
    <w:rsid w:val="00800B7A"/>
    <w:rsid w:val="00801552"/>
    <w:rsid w:val="00810421"/>
    <w:rsid w:val="00810589"/>
    <w:rsid w:val="0081098C"/>
    <w:rsid w:val="0081309A"/>
    <w:rsid w:val="0081360D"/>
    <w:rsid w:val="008153C9"/>
    <w:rsid w:val="00822147"/>
    <w:rsid w:val="008236B9"/>
    <w:rsid w:val="00826EAD"/>
    <w:rsid w:val="00834E7F"/>
    <w:rsid w:val="00835503"/>
    <w:rsid w:val="00835B7F"/>
    <w:rsid w:val="00835B85"/>
    <w:rsid w:val="00846AB2"/>
    <w:rsid w:val="00846E31"/>
    <w:rsid w:val="00847AE4"/>
    <w:rsid w:val="008503E1"/>
    <w:rsid w:val="008511D5"/>
    <w:rsid w:val="00851377"/>
    <w:rsid w:val="0085275C"/>
    <w:rsid w:val="008566D6"/>
    <w:rsid w:val="00856A78"/>
    <w:rsid w:val="008615A3"/>
    <w:rsid w:val="00862370"/>
    <w:rsid w:val="008651E1"/>
    <w:rsid w:val="008660F4"/>
    <w:rsid w:val="00866F3B"/>
    <w:rsid w:val="0087237C"/>
    <w:rsid w:val="008802B9"/>
    <w:rsid w:val="00880F21"/>
    <w:rsid w:val="00882F5F"/>
    <w:rsid w:val="008837C4"/>
    <w:rsid w:val="008864EB"/>
    <w:rsid w:val="008954C6"/>
    <w:rsid w:val="008B3939"/>
    <w:rsid w:val="008C01AB"/>
    <w:rsid w:val="008C546B"/>
    <w:rsid w:val="008C7B0D"/>
    <w:rsid w:val="008D2B55"/>
    <w:rsid w:val="008E014A"/>
    <w:rsid w:val="008E1444"/>
    <w:rsid w:val="008E6773"/>
    <w:rsid w:val="008F2A51"/>
    <w:rsid w:val="008F3620"/>
    <w:rsid w:val="008F507C"/>
    <w:rsid w:val="008F593D"/>
    <w:rsid w:val="0090256B"/>
    <w:rsid w:val="00905A31"/>
    <w:rsid w:val="00905DA9"/>
    <w:rsid w:val="009106C2"/>
    <w:rsid w:val="009139FD"/>
    <w:rsid w:val="009144A1"/>
    <w:rsid w:val="009146E8"/>
    <w:rsid w:val="009153BF"/>
    <w:rsid w:val="0092090A"/>
    <w:rsid w:val="00921438"/>
    <w:rsid w:val="009325D7"/>
    <w:rsid w:val="009340EA"/>
    <w:rsid w:val="00935456"/>
    <w:rsid w:val="00950C1C"/>
    <w:rsid w:val="00955F0E"/>
    <w:rsid w:val="009562F3"/>
    <w:rsid w:val="00957153"/>
    <w:rsid w:val="00962763"/>
    <w:rsid w:val="00962C2D"/>
    <w:rsid w:val="00962CE1"/>
    <w:rsid w:val="00962DC7"/>
    <w:rsid w:val="00963731"/>
    <w:rsid w:val="00964855"/>
    <w:rsid w:val="009713CB"/>
    <w:rsid w:val="00971D5C"/>
    <w:rsid w:val="0097298D"/>
    <w:rsid w:val="00973119"/>
    <w:rsid w:val="009753C2"/>
    <w:rsid w:val="009759DF"/>
    <w:rsid w:val="009777E9"/>
    <w:rsid w:val="00980812"/>
    <w:rsid w:val="00983AB4"/>
    <w:rsid w:val="00985621"/>
    <w:rsid w:val="00987BD6"/>
    <w:rsid w:val="009904F4"/>
    <w:rsid w:val="009934F5"/>
    <w:rsid w:val="009A14CB"/>
    <w:rsid w:val="009A1E81"/>
    <w:rsid w:val="009A76B4"/>
    <w:rsid w:val="009B125B"/>
    <w:rsid w:val="009B7809"/>
    <w:rsid w:val="009C0760"/>
    <w:rsid w:val="009C1C0E"/>
    <w:rsid w:val="009C417E"/>
    <w:rsid w:val="009C61F2"/>
    <w:rsid w:val="009D1024"/>
    <w:rsid w:val="009D375B"/>
    <w:rsid w:val="009D5824"/>
    <w:rsid w:val="009D7D2F"/>
    <w:rsid w:val="009E23AA"/>
    <w:rsid w:val="009E73DB"/>
    <w:rsid w:val="009F364C"/>
    <w:rsid w:val="009F3F84"/>
    <w:rsid w:val="009F4C67"/>
    <w:rsid w:val="009F4DBC"/>
    <w:rsid w:val="00A100AF"/>
    <w:rsid w:val="00A12254"/>
    <w:rsid w:val="00A147DE"/>
    <w:rsid w:val="00A14942"/>
    <w:rsid w:val="00A1522E"/>
    <w:rsid w:val="00A16648"/>
    <w:rsid w:val="00A24262"/>
    <w:rsid w:val="00A24643"/>
    <w:rsid w:val="00A25576"/>
    <w:rsid w:val="00A25F59"/>
    <w:rsid w:val="00A27311"/>
    <w:rsid w:val="00A30C50"/>
    <w:rsid w:val="00A30F12"/>
    <w:rsid w:val="00A3365B"/>
    <w:rsid w:val="00A364B9"/>
    <w:rsid w:val="00A4516E"/>
    <w:rsid w:val="00A50259"/>
    <w:rsid w:val="00A543B8"/>
    <w:rsid w:val="00A54A43"/>
    <w:rsid w:val="00A54BD7"/>
    <w:rsid w:val="00A55AB1"/>
    <w:rsid w:val="00A56853"/>
    <w:rsid w:val="00A56B42"/>
    <w:rsid w:val="00A575D5"/>
    <w:rsid w:val="00A64AEA"/>
    <w:rsid w:val="00A65917"/>
    <w:rsid w:val="00A70EF5"/>
    <w:rsid w:val="00A71311"/>
    <w:rsid w:val="00A759D7"/>
    <w:rsid w:val="00A75AB8"/>
    <w:rsid w:val="00A75F39"/>
    <w:rsid w:val="00A76E35"/>
    <w:rsid w:val="00A7781F"/>
    <w:rsid w:val="00A803E5"/>
    <w:rsid w:val="00A80B12"/>
    <w:rsid w:val="00A831BC"/>
    <w:rsid w:val="00A861FB"/>
    <w:rsid w:val="00A91EED"/>
    <w:rsid w:val="00A94E1D"/>
    <w:rsid w:val="00A95417"/>
    <w:rsid w:val="00A9599F"/>
    <w:rsid w:val="00A97823"/>
    <w:rsid w:val="00A97C9B"/>
    <w:rsid w:val="00AA25BC"/>
    <w:rsid w:val="00AA5C61"/>
    <w:rsid w:val="00AA650B"/>
    <w:rsid w:val="00AB62E0"/>
    <w:rsid w:val="00AC0C65"/>
    <w:rsid w:val="00AC3BE9"/>
    <w:rsid w:val="00AC4A45"/>
    <w:rsid w:val="00AC6529"/>
    <w:rsid w:val="00AC653E"/>
    <w:rsid w:val="00AD1E0C"/>
    <w:rsid w:val="00AD4026"/>
    <w:rsid w:val="00AD619E"/>
    <w:rsid w:val="00AE2832"/>
    <w:rsid w:val="00AE2F8E"/>
    <w:rsid w:val="00AE7FE5"/>
    <w:rsid w:val="00AF001C"/>
    <w:rsid w:val="00AF13F0"/>
    <w:rsid w:val="00AF22C4"/>
    <w:rsid w:val="00AF44F8"/>
    <w:rsid w:val="00AF5646"/>
    <w:rsid w:val="00AF6396"/>
    <w:rsid w:val="00AF64D9"/>
    <w:rsid w:val="00B03D8F"/>
    <w:rsid w:val="00B114FB"/>
    <w:rsid w:val="00B13262"/>
    <w:rsid w:val="00B1648A"/>
    <w:rsid w:val="00B1726B"/>
    <w:rsid w:val="00B200C7"/>
    <w:rsid w:val="00B21E44"/>
    <w:rsid w:val="00B225F0"/>
    <w:rsid w:val="00B24475"/>
    <w:rsid w:val="00B250C4"/>
    <w:rsid w:val="00B265F6"/>
    <w:rsid w:val="00B27115"/>
    <w:rsid w:val="00B321C7"/>
    <w:rsid w:val="00B33653"/>
    <w:rsid w:val="00B33BA5"/>
    <w:rsid w:val="00B37F93"/>
    <w:rsid w:val="00B4030F"/>
    <w:rsid w:val="00B42192"/>
    <w:rsid w:val="00B46522"/>
    <w:rsid w:val="00B46E4A"/>
    <w:rsid w:val="00B51045"/>
    <w:rsid w:val="00B64AE4"/>
    <w:rsid w:val="00B65293"/>
    <w:rsid w:val="00B65802"/>
    <w:rsid w:val="00B668F7"/>
    <w:rsid w:val="00B67119"/>
    <w:rsid w:val="00B8417B"/>
    <w:rsid w:val="00B854CD"/>
    <w:rsid w:val="00B904EE"/>
    <w:rsid w:val="00B92937"/>
    <w:rsid w:val="00B94375"/>
    <w:rsid w:val="00B94ADC"/>
    <w:rsid w:val="00B96711"/>
    <w:rsid w:val="00BA1AD6"/>
    <w:rsid w:val="00BA1BA0"/>
    <w:rsid w:val="00BB01F6"/>
    <w:rsid w:val="00BB4343"/>
    <w:rsid w:val="00BB46E2"/>
    <w:rsid w:val="00BB572D"/>
    <w:rsid w:val="00BC1630"/>
    <w:rsid w:val="00BC3732"/>
    <w:rsid w:val="00BD3F02"/>
    <w:rsid w:val="00BD5D98"/>
    <w:rsid w:val="00BD6622"/>
    <w:rsid w:val="00BE0DB0"/>
    <w:rsid w:val="00BE14A8"/>
    <w:rsid w:val="00BE3E74"/>
    <w:rsid w:val="00BE451F"/>
    <w:rsid w:val="00BE5F08"/>
    <w:rsid w:val="00BF385F"/>
    <w:rsid w:val="00C007C5"/>
    <w:rsid w:val="00C016FF"/>
    <w:rsid w:val="00C01A26"/>
    <w:rsid w:val="00C01E89"/>
    <w:rsid w:val="00C04DEC"/>
    <w:rsid w:val="00C061D4"/>
    <w:rsid w:val="00C10BB8"/>
    <w:rsid w:val="00C14FC0"/>
    <w:rsid w:val="00C15D62"/>
    <w:rsid w:val="00C16DF8"/>
    <w:rsid w:val="00C20B42"/>
    <w:rsid w:val="00C2129E"/>
    <w:rsid w:val="00C2262C"/>
    <w:rsid w:val="00C22BF7"/>
    <w:rsid w:val="00C2573E"/>
    <w:rsid w:val="00C26DD5"/>
    <w:rsid w:val="00C26FFB"/>
    <w:rsid w:val="00C320F6"/>
    <w:rsid w:val="00C32666"/>
    <w:rsid w:val="00C343F3"/>
    <w:rsid w:val="00C3495E"/>
    <w:rsid w:val="00C401C1"/>
    <w:rsid w:val="00C45B1D"/>
    <w:rsid w:val="00C462BD"/>
    <w:rsid w:val="00C46BCF"/>
    <w:rsid w:val="00C500E0"/>
    <w:rsid w:val="00C536FA"/>
    <w:rsid w:val="00C56F74"/>
    <w:rsid w:val="00C60741"/>
    <w:rsid w:val="00C62798"/>
    <w:rsid w:val="00C63F4D"/>
    <w:rsid w:val="00C64875"/>
    <w:rsid w:val="00C725BA"/>
    <w:rsid w:val="00C7648E"/>
    <w:rsid w:val="00C82903"/>
    <w:rsid w:val="00C82E86"/>
    <w:rsid w:val="00C84955"/>
    <w:rsid w:val="00C85E20"/>
    <w:rsid w:val="00C863B8"/>
    <w:rsid w:val="00C908E5"/>
    <w:rsid w:val="00C90AF3"/>
    <w:rsid w:val="00C9391D"/>
    <w:rsid w:val="00C94306"/>
    <w:rsid w:val="00C94628"/>
    <w:rsid w:val="00C950C8"/>
    <w:rsid w:val="00C9735C"/>
    <w:rsid w:val="00CA0619"/>
    <w:rsid w:val="00CA10CF"/>
    <w:rsid w:val="00CA656A"/>
    <w:rsid w:val="00CB14EC"/>
    <w:rsid w:val="00CB4C64"/>
    <w:rsid w:val="00CB533B"/>
    <w:rsid w:val="00CB55B3"/>
    <w:rsid w:val="00CB6409"/>
    <w:rsid w:val="00CB792A"/>
    <w:rsid w:val="00CC023A"/>
    <w:rsid w:val="00CC0333"/>
    <w:rsid w:val="00CC0F64"/>
    <w:rsid w:val="00CC2E45"/>
    <w:rsid w:val="00CC4D43"/>
    <w:rsid w:val="00CC5436"/>
    <w:rsid w:val="00CC794D"/>
    <w:rsid w:val="00CD01CA"/>
    <w:rsid w:val="00CD2ABE"/>
    <w:rsid w:val="00CD3DF9"/>
    <w:rsid w:val="00CD4495"/>
    <w:rsid w:val="00CE0002"/>
    <w:rsid w:val="00CE1C3B"/>
    <w:rsid w:val="00CF42E1"/>
    <w:rsid w:val="00CF52D1"/>
    <w:rsid w:val="00CF7646"/>
    <w:rsid w:val="00D0009A"/>
    <w:rsid w:val="00D01CAD"/>
    <w:rsid w:val="00D02012"/>
    <w:rsid w:val="00D055A6"/>
    <w:rsid w:val="00D055AD"/>
    <w:rsid w:val="00D06AFE"/>
    <w:rsid w:val="00D074D5"/>
    <w:rsid w:val="00D143CB"/>
    <w:rsid w:val="00D15DCB"/>
    <w:rsid w:val="00D1647E"/>
    <w:rsid w:val="00D16769"/>
    <w:rsid w:val="00D16CE1"/>
    <w:rsid w:val="00D231AC"/>
    <w:rsid w:val="00D24ADD"/>
    <w:rsid w:val="00D255EB"/>
    <w:rsid w:val="00D30553"/>
    <w:rsid w:val="00D30AAD"/>
    <w:rsid w:val="00D43633"/>
    <w:rsid w:val="00D4526D"/>
    <w:rsid w:val="00D45B3A"/>
    <w:rsid w:val="00D46A02"/>
    <w:rsid w:val="00D6156B"/>
    <w:rsid w:val="00D62C3E"/>
    <w:rsid w:val="00D64033"/>
    <w:rsid w:val="00D64F85"/>
    <w:rsid w:val="00D66789"/>
    <w:rsid w:val="00D7379A"/>
    <w:rsid w:val="00D73949"/>
    <w:rsid w:val="00D75BEC"/>
    <w:rsid w:val="00D760CF"/>
    <w:rsid w:val="00D76B58"/>
    <w:rsid w:val="00D8086D"/>
    <w:rsid w:val="00D812A8"/>
    <w:rsid w:val="00D82364"/>
    <w:rsid w:val="00D902E7"/>
    <w:rsid w:val="00D9515D"/>
    <w:rsid w:val="00D97CE0"/>
    <w:rsid w:val="00DA3EB5"/>
    <w:rsid w:val="00DA712E"/>
    <w:rsid w:val="00DB2D30"/>
    <w:rsid w:val="00DB65C9"/>
    <w:rsid w:val="00DB6797"/>
    <w:rsid w:val="00DB6C34"/>
    <w:rsid w:val="00DB7BF5"/>
    <w:rsid w:val="00DD1D1C"/>
    <w:rsid w:val="00DD287A"/>
    <w:rsid w:val="00DD573B"/>
    <w:rsid w:val="00DE05F2"/>
    <w:rsid w:val="00DE2545"/>
    <w:rsid w:val="00DE49B7"/>
    <w:rsid w:val="00DF1DB6"/>
    <w:rsid w:val="00DF27DB"/>
    <w:rsid w:val="00DF683C"/>
    <w:rsid w:val="00DF6E99"/>
    <w:rsid w:val="00E02260"/>
    <w:rsid w:val="00E046FE"/>
    <w:rsid w:val="00E0596B"/>
    <w:rsid w:val="00E11AE2"/>
    <w:rsid w:val="00E13A1A"/>
    <w:rsid w:val="00E1463A"/>
    <w:rsid w:val="00E21BDB"/>
    <w:rsid w:val="00E22EF5"/>
    <w:rsid w:val="00E25762"/>
    <w:rsid w:val="00E3147C"/>
    <w:rsid w:val="00E31ED5"/>
    <w:rsid w:val="00E33BD7"/>
    <w:rsid w:val="00E342C7"/>
    <w:rsid w:val="00E35A35"/>
    <w:rsid w:val="00E373EA"/>
    <w:rsid w:val="00E40073"/>
    <w:rsid w:val="00E445B5"/>
    <w:rsid w:val="00E4480A"/>
    <w:rsid w:val="00E471C0"/>
    <w:rsid w:val="00E54DDF"/>
    <w:rsid w:val="00E56795"/>
    <w:rsid w:val="00E61541"/>
    <w:rsid w:val="00E63D2F"/>
    <w:rsid w:val="00E63DC1"/>
    <w:rsid w:val="00E658A1"/>
    <w:rsid w:val="00E67390"/>
    <w:rsid w:val="00E74524"/>
    <w:rsid w:val="00E77939"/>
    <w:rsid w:val="00E808CE"/>
    <w:rsid w:val="00E81140"/>
    <w:rsid w:val="00E817CD"/>
    <w:rsid w:val="00E85E94"/>
    <w:rsid w:val="00E86117"/>
    <w:rsid w:val="00E90F8F"/>
    <w:rsid w:val="00E93B83"/>
    <w:rsid w:val="00E95A50"/>
    <w:rsid w:val="00E97D74"/>
    <w:rsid w:val="00EA0CF8"/>
    <w:rsid w:val="00EA102F"/>
    <w:rsid w:val="00EA1072"/>
    <w:rsid w:val="00EA469C"/>
    <w:rsid w:val="00EA4ABE"/>
    <w:rsid w:val="00EA4DEA"/>
    <w:rsid w:val="00EB1D66"/>
    <w:rsid w:val="00EB2307"/>
    <w:rsid w:val="00EB74FA"/>
    <w:rsid w:val="00EC130C"/>
    <w:rsid w:val="00EC2C2E"/>
    <w:rsid w:val="00ED1074"/>
    <w:rsid w:val="00ED108E"/>
    <w:rsid w:val="00ED1D61"/>
    <w:rsid w:val="00ED3086"/>
    <w:rsid w:val="00ED715B"/>
    <w:rsid w:val="00ED779C"/>
    <w:rsid w:val="00ED7E4E"/>
    <w:rsid w:val="00EE641B"/>
    <w:rsid w:val="00EF0248"/>
    <w:rsid w:val="00EF59BC"/>
    <w:rsid w:val="00EF6A85"/>
    <w:rsid w:val="00EF6C1A"/>
    <w:rsid w:val="00F05949"/>
    <w:rsid w:val="00F1554F"/>
    <w:rsid w:val="00F26841"/>
    <w:rsid w:val="00F31C94"/>
    <w:rsid w:val="00F35982"/>
    <w:rsid w:val="00F42143"/>
    <w:rsid w:val="00F438DD"/>
    <w:rsid w:val="00F46357"/>
    <w:rsid w:val="00F470E4"/>
    <w:rsid w:val="00F5116F"/>
    <w:rsid w:val="00F53312"/>
    <w:rsid w:val="00F54652"/>
    <w:rsid w:val="00F54BCD"/>
    <w:rsid w:val="00F55295"/>
    <w:rsid w:val="00F57B8E"/>
    <w:rsid w:val="00F6030F"/>
    <w:rsid w:val="00F616C5"/>
    <w:rsid w:val="00F6288E"/>
    <w:rsid w:val="00F62A23"/>
    <w:rsid w:val="00F63325"/>
    <w:rsid w:val="00F655D6"/>
    <w:rsid w:val="00F6743C"/>
    <w:rsid w:val="00F72202"/>
    <w:rsid w:val="00F724E9"/>
    <w:rsid w:val="00F72FBA"/>
    <w:rsid w:val="00F81BC0"/>
    <w:rsid w:val="00F8384B"/>
    <w:rsid w:val="00F84A36"/>
    <w:rsid w:val="00F86984"/>
    <w:rsid w:val="00F86B9D"/>
    <w:rsid w:val="00F96754"/>
    <w:rsid w:val="00F97970"/>
    <w:rsid w:val="00FA13F8"/>
    <w:rsid w:val="00FA182B"/>
    <w:rsid w:val="00FA1951"/>
    <w:rsid w:val="00FA3DCB"/>
    <w:rsid w:val="00FA4705"/>
    <w:rsid w:val="00FA680E"/>
    <w:rsid w:val="00FB0D74"/>
    <w:rsid w:val="00FB23C6"/>
    <w:rsid w:val="00FB5A17"/>
    <w:rsid w:val="00FB6BAD"/>
    <w:rsid w:val="00FC144A"/>
    <w:rsid w:val="00FC30E4"/>
    <w:rsid w:val="00FC3DE8"/>
    <w:rsid w:val="00FC6BAE"/>
    <w:rsid w:val="00FD0430"/>
    <w:rsid w:val="00FD3B7E"/>
    <w:rsid w:val="00FD692B"/>
    <w:rsid w:val="00FE6474"/>
    <w:rsid w:val="00FF04A0"/>
    <w:rsid w:val="00FF04A4"/>
    <w:rsid w:val="00FF101F"/>
    <w:rsid w:val="00FF54A0"/>
    <w:rsid w:val="00FF79B9"/>
    <w:rsid w:val="0CB35EB9"/>
    <w:rsid w:val="0D693866"/>
    <w:rsid w:val="15C80417"/>
    <w:rsid w:val="18090D26"/>
    <w:rsid w:val="18353CA5"/>
    <w:rsid w:val="1D6C3D3D"/>
    <w:rsid w:val="384B531C"/>
    <w:rsid w:val="3C9440C1"/>
    <w:rsid w:val="49914858"/>
    <w:rsid w:val="55E93C47"/>
    <w:rsid w:val="58B6738C"/>
    <w:rsid w:val="67F5527A"/>
    <w:rsid w:val="69134BBA"/>
    <w:rsid w:val="77A2093E"/>
    <w:rsid w:val="786E6583"/>
    <w:rsid w:val="7AED6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783131-CEAE-47CE-AAAF-E7CA905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qFormat="1"/>
    <w:lsdException w:name="toc 9" w:uiPriority="3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Bullet 2"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uiPriority="99" w:unhideWhenUsed="1" w:qFormat="1"/>
    <w:lsdException w:name="Hyperlink" w:uiPriority="99"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line="300" w:lineRule="auto"/>
      <w:outlineLvl w:val="0"/>
    </w:pPr>
    <w:rPr>
      <w:b/>
      <w:bCs/>
      <w:kern w:val="44"/>
      <w:szCs w:val="44"/>
    </w:rPr>
  </w:style>
  <w:style w:type="paragraph" w:styleId="2">
    <w:name w:val="heading 2"/>
    <w:basedOn w:val="a"/>
    <w:next w:val="a"/>
    <w:qFormat/>
    <w:pPr>
      <w:numPr>
        <w:ilvl w:val="1"/>
        <w:numId w:val="2"/>
      </w:numPr>
      <w:spacing w:line="360" w:lineRule="auto"/>
      <w:contextualSpacing/>
      <w:jc w:val="left"/>
      <w:outlineLvl w:val="1"/>
    </w:pPr>
    <w:rPr>
      <w:rFonts w:ascii="宋体" w:hAnsi="宋体" w:cs="Arial"/>
      <w:bCs/>
      <w:iCs/>
      <w:kern w:val="0"/>
      <w:szCs w:val="21"/>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pPr>
      <w:keepNext/>
      <w:widowControl/>
      <w:numPr>
        <w:ilvl w:val="3"/>
        <w:numId w:val="1"/>
      </w:numPr>
      <w:spacing w:before="240" w:after="60"/>
      <w:jc w:val="left"/>
      <w:outlineLvl w:val="3"/>
    </w:pPr>
    <w:rPr>
      <w:bCs/>
      <w:kern w:val="0"/>
      <w:sz w:val="24"/>
      <w:szCs w:val="28"/>
      <w:lang w:eastAsia="en-US"/>
    </w:rPr>
  </w:style>
  <w:style w:type="paragraph" w:styleId="5">
    <w:name w:val="heading 5"/>
    <w:basedOn w:val="a"/>
    <w:next w:val="a"/>
    <w:qFormat/>
    <w:pPr>
      <w:widowControl/>
      <w:numPr>
        <w:ilvl w:val="4"/>
        <w:numId w:val="1"/>
      </w:numPr>
      <w:spacing w:before="240" w:after="60"/>
      <w:jc w:val="left"/>
      <w:outlineLvl w:val="4"/>
    </w:pPr>
    <w:rPr>
      <w:b/>
      <w:bCs/>
      <w:i/>
      <w:iCs/>
      <w:kern w:val="0"/>
      <w:sz w:val="26"/>
      <w:szCs w:val="26"/>
      <w:lang w:eastAsia="en-US"/>
    </w:rPr>
  </w:style>
  <w:style w:type="paragraph" w:styleId="6">
    <w:name w:val="heading 6"/>
    <w:basedOn w:val="a"/>
    <w:next w:val="a"/>
    <w:qFormat/>
    <w:pPr>
      <w:widowControl/>
      <w:numPr>
        <w:ilvl w:val="5"/>
        <w:numId w:val="1"/>
      </w:numPr>
      <w:spacing w:before="240" w:after="60"/>
      <w:jc w:val="left"/>
      <w:outlineLvl w:val="5"/>
    </w:pPr>
    <w:rPr>
      <w:b/>
      <w:bCs/>
      <w:kern w:val="0"/>
      <w:sz w:val="22"/>
      <w:szCs w:val="22"/>
      <w:lang w:eastAsia="en-US"/>
    </w:rPr>
  </w:style>
  <w:style w:type="paragraph" w:styleId="7">
    <w:name w:val="heading 7"/>
    <w:basedOn w:val="a"/>
    <w:next w:val="a"/>
    <w:qFormat/>
    <w:pPr>
      <w:keepNext/>
      <w:keepLines/>
      <w:numPr>
        <w:ilvl w:val="6"/>
        <w:numId w:val="1"/>
      </w:numPr>
      <w:spacing w:before="240" w:after="64" w:line="320" w:lineRule="auto"/>
      <w:outlineLvl w:val="6"/>
    </w:pPr>
    <w:rPr>
      <w:b/>
      <w:bCs/>
      <w:sz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Chars="1200" w:left="2520"/>
    </w:pPr>
    <w:rPr>
      <w:rFonts w:ascii="Calibri" w:hAnsi="Calibri"/>
      <w:szCs w:val="22"/>
    </w:rPr>
  </w:style>
  <w:style w:type="paragraph" w:styleId="a3">
    <w:name w:val="annotation text"/>
    <w:basedOn w:val="a"/>
    <w:link w:val="Char"/>
    <w:qFormat/>
    <w:pPr>
      <w:jc w:val="left"/>
    </w:pPr>
  </w:style>
  <w:style w:type="paragraph" w:styleId="a4">
    <w:name w:val="Body Text"/>
    <w:basedOn w:val="a"/>
    <w:qFormat/>
    <w:rPr>
      <w:rFonts w:eastAsia="楷体_GB2312"/>
      <w:sz w:val="24"/>
    </w:rPr>
  </w:style>
  <w:style w:type="paragraph" w:styleId="a5">
    <w:name w:val="Body Text Indent"/>
    <w:basedOn w:val="a"/>
    <w:qFormat/>
    <w:pPr>
      <w:ind w:firstLineChars="200" w:firstLine="480"/>
    </w:pPr>
    <w:rPr>
      <w:rFonts w:eastAsia="楷体_GB2312"/>
      <w:sz w:val="24"/>
    </w:rPr>
  </w:style>
  <w:style w:type="paragraph" w:styleId="20">
    <w:name w:val="List Bullet 2"/>
    <w:basedOn w:val="a"/>
    <w:semiHidden/>
    <w:unhideWhenUsed/>
    <w:qFormat/>
    <w:pPr>
      <w:widowControl/>
      <w:tabs>
        <w:tab w:val="left" w:pos="1260"/>
        <w:tab w:val="right" w:pos="9639"/>
      </w:tabs>
      <w:spacing w:after="120"/>
      <w:ind w:left="1260" w:hanging="720"/>
    </w:pPr>
    <w:rPr>
      <w:rFonts w:ascii="Tahoma" w:hAnsi="Tahoma"/>
      <w:kern w:val="0"/>
      <w:sz w:val="16"/>
      <w:szCs w:val="20"/>
      <w:lang w:eastAsia="it-IT"/>
    </w:rPr>
  </w:style>
  <w:style w:type="paragraph" w:styleId="50">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a6">
    <w:name w:val="Plain Text"/>
    <w:basedOn w:val="a"/>
    <w:link w:val="Char0"/>
    <w:unhideWhenUsed/>
    <w:qFormat/>
    <w:rPr>
      <w:rFonts w:ascii="宋体" w:hAnsi="Courier New"/>
      <w:szCs w:val="20"/>
    </w:rPr>
  </w:style>
  <w:style w:type="paragraph" w:styleId="80">
    <w:name w:val="toc 8"/>
    <w:basedOn w:val="a"/>
    <w:next w:val="a"/>
    <w:uiPriority w:val="39"/>
    <w:qFormat/>
    <w:pPr>
      <w:ind w:leftChars="310" w:left="651"/>
    </w:pPr>
    <w:rPr>
      <w:b/>
    </w:rPr>
  </w:style>
  <w:style w:type="paragraph" w:styleId="a7">
    <w:name w:val="Date"/>
    <w:basedOn w:val="a"/>
    <w:next w:val="a"/>
    <w:qFormat/>
    <w:rPr>
      <w:rFonts w:ascii="宋体"/>
      <w:sz w:val="24"/>
      <w:szCs w:val="20"/>
    </w:rPr>
  </w:style>
  <w:style w:type="paragraph" w:styleId="21">
    <w:name w:val="Body Text Indent 2"/>
    <w:basedOn w:val="a"/>
    <w:link w:val="2Char"/>
    <w:uiPriority w:val="99"/>
    <w:unhideWhenUsed/>
    <w:qFormat/>
    <w:pPr>
      <w:widowControl/>
      <w:spacing w:after="120" w:line="480" w:lineRule="auto"/>
      <w:ind w:leftChars="200" w:left="420"/>
      <w:jc w:val="left"/>
    </w:pPr>
  </w:style>
  <w:style w:type="paragraph" w:styleId="a8">
    <w:name w:val="Balloon Text"/>
    <w:basedOn w:val="a"/>
    <w:link w:val="Char1"/>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spacing w:before="120"/>
      <w:jc w:val="left"/>
    </w:pPr>
    <w:rPr>
      <w:b/>
      <w:bCs/>
      <w:caps/>
      <w:kern w:val="0"/>
      <w:sz w:val="24"/>
      <w:lang w:eastAsia="en-US"/>
    </w:rPr>
  </w:style>
  <w:style w:type="paragraph" w:styleId="40">
    <w:name w:val="toc 4"/>
    <w:basedOn w:val="a"/>
    <w:next w:val="a"/>
    <w:uiPriority w:val="39"/>
    <w:unhideWhenUsed/>
    <w:qFormat/>
    <w:pPr>
      <w:ind w:leftChars="600" w:left="1260"/>
    </w:pPr>
    <w:rPr>
      <w:rFonts w:ascii="Calibri" w:hAnsi="Calibri"/>
      <w:szCs w:val="22"/>
    </w:rPr>
  </w:style>
  <w:style w:type="paragraph" w:styleId="60">
    <w:name w:val="toc 6"/>
    <w:basedOn w:val="a"/>
    <w:next w:val="a"/>
    <w:uiPriority w:val="39"/>
    <w:unhideWhenUsed/>
    <w:qFormat/>
    <w:pPr>
      <w:ind w:leftChars="1000" w:left="2100"/>
    </w:pPr>
    <w:rPr>
      <w:rFonts w:ascii="Calibri" w:hAnsi="Calibri"/>
      <w:szCs w:val="22"/>
    </w:rPr>
  </w:style>
  <w:style w:type="paragraph" w:styleId="22">
    <w:name w:val="toc 2"/>
    <w:basedOn w:val="a"/>
    <w:next w:val="a"/>
    <w:uiPriority w:val="39"/>
    <w:qFormat/>
    <w:pPr>
      <w:widowControl/>
      <w:ind w:left="240"/>
      <w:jc w:val="left"/>
    </w:pPr>
    <w:rPr>
      <w:b/>
      <w:smallCaps/>
      <w:kern w:val="0"/>
      <w:sz w:val="24"/>
      <w:lang w:eastAsia="en-US"/>
    </w:rPr>
  </w:style>
  <w:style w:type="paragraph" w:styleId="90">
    <w:name w:val="toc 9"/>
    <w:basedOn w:val="a"/>
    <w:next w:val="a"/>
    <w:uiPriority w:val="39"/>
    <w:unhideWhenUsed/>
    <w:qFormat/>
    <w:pPr>
      <w:ind w:leftChars="1600" w:left="3360"/>
    </w:pPr>
    <w:rPr>
      <w:rFonts w:ascii="Calibri" w:hAnsi="Calibri"/>
      <w:szCs w:val="22"/>
    </w:rPr>
  </w:style>
  <w:style w:type="paragraph" w:styleId="ab">
    <w:name w:val="Normal (Web)"/>
    <w:basedOn w:val="a"/>
    <w:qFormat/>
    <w:pPr>
      <w:widowControl/>
      <w:spacing w:before="75"/>
      <w:ind w:left="150" w:right="150"/>
      <w:jc w:val="left"/>
    </w:pPr>
    <w:rPr>
      <w:rFonts w:ascii="Tahoma" w:hAnsi="Tahoma" w:cs="Tahoma"/>
      <w:color w:val="000000"/>
      <w:kern w:val="0"/>
      <w:sz w:val="17"/>
      <w:szCs w:val="17"/>
    </w:rPr>
  </w:style>
  <w:style w:type="paragraph" w:styleId="ac">
    <w:name w:val="annotation subject"/>
    <w:basedOn w:val="a3"/>
    <w:next w:val="a3"/>
    <w:link w:val="Char3"/>
    <w:qFormat/>
    <w:rPr>
      <w:b/>
      <w:bCs/>
    </w:rPr>
  </w:style>
  <w:style w:type="table" w:styleId="a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Contemporary"/>
    <w:basedOn w:val="a1"/>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2">
    <w:name w:val="页眉 Char"/>
    <w:link w:val="aa"/>
    <w:qFormat/>
    <w:rPr>
      <w:kern w:val="2"/>
      <w:sz w:val="18"/>
      <w:szCs w:val="18"/>
    </w:rPr>
  </w:style>
  <w:style w:type="paragraph" w:customStyle="1" w:styleId="Notestothesections">
    <w:name w:val="Notes to the sections"/>
    <w:basedOn w:val="a"/>
    <w:qFormat/>
    <w:pPr>
      <w:widowControl/>
      <w:spacing w:after="120"/>
      <w:ind w:left="720"/>
      <w:jc w:val="left"/>
    </w:pPr>
    <w:rPr>
      <w:i/>
      <w:kern w:val="0"/>
      <w:sz w:val="24"/>
      <w:lang w:eastAsia="en-US"/>
    </w:rPr>
  </w:style>
  <w:style w:type="paragraph" w:customStyle="1" w:styleId="TitleofTemplate">
    <w:name w:val="Title of Template"/>
    <w:basedOn w:val="a"/>
    <w:qFormat/>
    <w:pPr>
      <w:widowControl/>
      <w:jc w:val="center"/>
    </w:pPr>
    <w:rPr>
      <w:b/>
      <w:smallCaps/>
      <w:kern w:val="0"/>
      <w:sz w:val="36"/>
      <w:lang w:eastAsia="en-US"/>
    </w:rPr>
  </w:style>
  <w:style w:type="paragraph" w:customStyle="1" w:styleId="NotestotheSubsections">
    <w:name w:val="Notes to the Subsections"/>
    <w:basedOn w:val="a"/>
    <w:qFormat/>
    <w:pPr>
      <w:widowControl/>
      <w:ind w:left="1800"/>
      <w:jc w:val="left"/>
    </w:pPr>
    <w:rPr>
      <w:i/>
      <w:iCs/>
      <w:kern w:val="0"/>
      <w:sz w:val="24"/>
      <w:lang w:eastAsia="en-US"/>
    </w:rPr>
  </w:style>
  <w:style w:type="paragraph" w:customStyle="1" w:styleId="NormalIndented2a">
    <w:name w:val="Normal Indented 2a"/>
    <w:basedOn w:val="a"/>
    <w:qFormat/>
    <w:pPr>
      <w:widowControl/>
      <w:spacing w:before="60" w:after="120"/>
      <w:ind w:left="1987"/>
      <w:jc w:val="left"/>
    </w:pPr>
    <w:rPr>
      <w:kern w:val="0"/>
      <w:sz w:val="24"/>
      <w:lang w:eastAsia="en-US"/>
    </w:rPr>
  </w:style>
  <w:style w:type="paragraph" w:customStyle="1" w:styleId="TableTitles1">
    <w:name w:val="Table Titles 1"/>
    <w:basedOn w:val="a"/>
    <w:qFormat/>
    <w:pPr>
      <w:widowControl/>
      <w:jc w:val="center"/>
    </w:pPr>
    <w:rPr>
      <w:rFonts w:ascii="Times New Roman Bold" w:hAnsi="Times New Roman Bold"/>
      <w:b/>
      <w:bCs/>
      <w:kern w:val="0"/>
      <w:sz w:val="22"/>
      <w:lang w:eastAsia="en-US"/>
    </w:rPr>
  </w:style>
  <w:style w:type="paragraph" w:customStyle="1" w:styleId="TableText1">
    <w:name w:val="Table Text 1"/>
    <w:basedOn w:val="a"/>
    <w:qFormat/>
    <w:pPr>
      <w:widowControl/>
      <w:spacing w:before="60" w:after="60"/>
      <w:jc w:val="center"/>
    </w:pPr>
    <w:rPr>
      <w:bCs/>
      <w:kern w:val="0"/>
      <w:sz w:val="22"/>
      <w:lang w:eastAsia="en-US"/>
    </w:rPr>
  </w:style>
  <w:style w:type="paragraph" w:customStyle="1" w:styleId="NormalIndented2">
    <w:name w:val="Normal Indented 2"/>
    <w:basedOn w:val="aa"/>
    <w:qFormat/>
    <w:pPr>
      <w:widowControl/>
      <w:pBdr>
        <w:bottom w:val="none" w:sz="0" w:space="0" w:color="auto"/>
      </w:pBdr>
      <w:tabs>
        <w:tab w:val="clear" w:pos="4153"/>
        <w:tab w:val="clear" w:pos="8306"/>
      </w:tabs>
      <w:snapToGrid/>
      <w:spacing w:before="60" w:after="120"/>
      <w:ind w:left="2160" w:hanging="720"/>
      <w:jc w:val="left"/>
    </w:pPr>
    <w:rPr>
      <w:bCs/>
      <w:i/>
      <w:iCs/>
      <w:kern w:val="0"/>
      <w:sz w:val="24"/>
      <w:szCs w:val="24"/>
      <w:lang w:eastAsia="en-US"/>
    </w:rPr>
  </w:style>
  <w:style w:type="paragraph" w:customStyle="1" w:styleId="Indent1">
    <w:name w:val="Indent1"/>
    <w:basedOn w:val="a"/>
    <w:qFormat/>
    <w:pPr>
      <w:widowControl/>
      <w:spacing w:before="120"/>
      <w:ind w:left="1134" w:right="284"/>
    </w:pPr>
    <w:rPr>
      <w:color w:val="000000"/>
      <w:kern w:val="0"/>
      <w:sz w:val="22"/>
      <w:szCs w:val="20"/>
      <w:lang w:val="en-GB" w:eastAsia="en-US"/>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Bullet1square">
    <w:name w:val="Bullet1(square)"/>
    <w:basedOn w:val="Indent1"/>
    <w:qFormat/>
    <w:pPr>
      <w:ind w:left="1985" w:hanging="284"/>
    </w:pPr>
  </w:style>
  <w:style w:type="paragraph" w:customStyle="1" w:styleId="Bullet1diamond">
    <w:name w:val="Bullet1(diamond)"/>
    <w:basedOn w:val="Indent1"/>
    <w:qFormat/>
    <w:pPr>
      <w:tabs>
        <w:tab w:val="left" w:pos="1494"/>
      </w:tabs>
      <w:ind w:left="1418" w:hanging="284"/>
    </w:pPr>
  </w:style>
  <w:style w:type="character" w:customStyle="1" w:styleId="Char0">
    <w:name w:val="纯文本 Char"/>
    <w:link w:val="a6"/>
    <w:qFormat/>
    <w:rPr>
      <w:rFonts w:ascii="宋体" w:eastAsia="宋体" w:hAnsi="Courier New"/>
      <w:kern w:val="2"/>
      <w:sz w:val="21"/>
      <w:lang w:val="en-US" w:eastAsia="zh-CN" w:bidi="ar-SA"/>
    </w:rPr>
  </w:style>
  <w:style w:type="paragraph" w:customStyle="1" w:styleId="HeadingLeft">
    <w:name w:val="Heading Left"/>
    <w:basedOn w:val="a"/>
    <w:qFormat/>
    <w:pPr>
      <w:widowControl/>
      <w:tabs>
        <w:tab w:val="center" w:pos="4820"/>
        <w:tab w:val="right" w:pos="9639"/>
      </w:tabs>
      <w:spacing w:before="120" w:after="120" w:line="360" w:lineRule="auto"/>
      <w:jc w:val="left"/>
    </w:pPr>
    <w:rPr>
      <w:rFonts w:ascii="Arial" w:hAnsi="Arial"/>
      <w:b/>
      <w:caps/>
      <w:kern w:val="0"/>
      <w:sz w:val="24"/>
      <w:szCs w:val="20"/>
      <w:lang w:val="en-GB" w:eastAsia="en-US"/>
    </w:rPr>
  </w:style>
  <w:style w:type="character" w:customStyle="1" w:styleId="shorttext">
    <w:name w:val="short_text"/>
    <w:rPr>
      <w:rFonts w:cs="Times New Roman"/>
    </w:rPr>
  </w:style>
  <w:style w:type="character" w:customStyle="1" w:styleId="hps">
    <w:name w:val="hps"/>
    <w:qFormat/>
    <w:rPr>
      <w:rFonts w:cs="Times New Roman"/>
    </w:rPr>
  </w:style>
  <w:style w:type="character" w:customStyle="1" w:styleId="Char">
    <w:name w:val="批注文字 Char"/>
    <w:link w:val="a3"/>
    <w:rPr>
      <w:kern w:val="2"/>
      <w:sz w:val="21"/>
      <w:szCs w:val="24"/>
    </w:rPr>
  </w:style>
  <w:style w:type="character" w:customStyle="1" w:styleId="Char3">
    <w:name w:val="批注主题 Char"/>
    <w:link w:val="ac"/>
    <w:qFormat/>
    <w:rPr>
      <w:b/>
      <w:bCs/>
      <w:kern w:val="2"/>
      <w:sz w:val="21"/>
      <w:szCs w:val="24"/>
    </w:rPr>
  </w:style>
  <w:style w:type="character" w:customStyle="1" w:styleId="Char1">
    <w:name w:val="批注框文本 Char"/>
    <w:link w:val="a8"/>
    <w:qFormat/>
    <w:rPr>
      <w:kern w:val="2"/>
      <w:sz w:val="18"/>
      <w:szCs w:val="18"/>
    </w:rPr>
  </w:style>
  <w:style w:type="paragraph" w:customStyle="1" w:styleId="11">
    <w:name w:val="修订1"/>
    <w:hidden/>
    <w:uiPriority w:val="99"/>
    <w:semiHidden/>
    <w:qFormat/>
    <w:rPr>
      <w:kern w:val="2"/>
      <w:sz w:val="21"/>
      <w:szCs w:val="24"/>
    </w:rPr>
  </w:style>
  <w:style w:type="paragraph" w:styleId="af2">
    <w:name w:val="List Paragraph"/>
    <w:basedOn w:val="a"/>
    <w:uiPriority w:val="99"/>
    <w:qFormat/>
    <w:pPr>
      <w:widowControl/>
      <w:ind w:firstLineChars="200" w:firstLine="420"/>
      <w:jc w:val="left"/>
    </w:pPr>
  </w:style>
  <w:style w:type="character" w:customStyle="1" w:styleId="2Char">
    <w:name w:val="正文文本缩进 2 Char"/>
    <w:link w:val="21"/>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44F5F-5F20-4EA2-8BBE-9FC5DA8D2AFA}">
  <ds:schemaRefs>
    <ds:schemaRef ds:uri="http://www.yonyou.com/datasource"/>
  </ds:schemaRefs>
</ds:datastoreItem>
</file>

<file path=customXml/itemProps3.xml><?xml version="1.0" encoding="utf-8"?>
<ds:datastoreItem xmlns:ds="http://schemas.openxmlformats.org/officeDocument/2006/customXml" ds:itemID="{D2F0E55A-F6C4-4BE2-9375-7B7CEB58E37C}">
  <ds:schemaRefs>
    <ds:schemaRef ds:uri="http://www.yonyou.com/relation"/>
  </ds:schemaRefs>
</ds:datastoreItem>
</file>

<file path=customXml/itemProps4.xml><?xml version="1.0" encoding="utf-8"?>
<ds:datastoreItem xmlns:ds="http://schemas.openxmlformats.org/officeDocument/2006/customXml" ds:itemID="{3C8E7071-BDDC-4AF1-9331-41E7A635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1301</Words>
  <Characters>7418</Characters>
  <Application>Microsoft Office Word</Application>
  <DocSecurity>0</DocSecurity>
  <Lines>61</Lines>
  <Paragraphs>17</Paragraphs>
  <ScaleCrop>false</ScaleCrop>
  <Company>Lenovo</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北京科兴生物制品有限公司</dc:title>
  <dc:creator>user</dc:creator>
  <cp:lastModifiedBy>国药动保公文收发文员</cp:lastModifiedBy>
  <cp:revision>92</cp:revision>
  <cp:lastPrinted>2019-03-12T06:16:00Z</cp:lastPrinted>
  <dcterms:created xsi:type="dcterms:W3CDTF">2019-04-01T08:17:00Z</dcterms:created>
  <dcterms:modified xsi:type="dcterms:W3CDTF">2022-07-14T01:08:00Z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315B796D041E4F6693E3614F9BE7E26A</vt:lpwstr>
  </property>
</Properties>
</file>