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62" w:rsidRDefault="00591697">
      <w:pPr>
        <w:spacing w:beforeLines="100" w:before="312" w:afterLines="100" w:after="312"/>
        <w:ind w:firstLineChars="0" w:firstLine="0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国药动保审计、评估需求清单</w:t>
      </w:r>
    </w:p>
    <w:p w:rsidR="00F36062" w:rsidRDefault="00591697">
      <w:pPr>
        <w:pStyle w:val="1"/>
        <w:ind w:firstLine="660"/>
      </w:pPr>
      <w:r>
        <w:rPr>
          <w:rFonts w:hint="eastAsia"/>
        </w:rPr>
        <w:t>一、</w:t>
      </w:r>
      <w:r>
        <w:rPr>
          <w:rFonts w:hint="eastAsia"/>
        </w:rPr>
        <w:t>审计报告</w:t>
      </w:r>
    </w:p>
    <w:p w:rsidR="00F36062" w:rsidRDefault="00591697">
      <w:pPr>
        <w:pStyle w:val="1"/>
        <w:ind w:firstLine="640"/>
        <w:rPr>
          <w:rFonts w:ascii="仿宋" w:eastAsia="仿宋" w:hAnsi="仿宋"/>
          <w:smallCaps w:val="0"/>
          <w:spacing w:val="0"/>
          <w:szCs w:val="22"/>
        </w:rPr>
      </w:pPr>
      <w:r>
        <w:rPr>
          <w:rFonts w:ascii="仿宋" w:eastAsia="仿宋" w:hAnsi="仿宋" w:hint="eastAsia"/>
          <w:smallCaps w:val="0"/>
          <w:spacing w:val="0"/>
          <w:szCs w:val="22"/>
        </w:rPr>
        <w:t>以</w:t>
      </w:r>
      <w:r>
        <w:rPr>
          <w:rFonts w:ascii="仿宋" w:eastAsia="仿宋" w:hAnsi="仿宋" w:hint="eastAsia"/>
          <w:smallCaps w:val="0"/>
          <w:spacing w:val="0"/>
          <w:szCs w:val="22"/>
        </w:rPr>
        <w:t>2022</w:t>
      </w:r>
      <w:r>
        <w:rPr>
          <w:rFonts w:ascii="仿宋" w:eastAsia="仿宋" w:hAnsi="仿宋" w:hint="eastAsia"/>
          <w:smallCaps w:val="0"/>
          <w:spacing w:val="0"/>
          <w:szCs w:val="22"/>
        </w:rPr>
        <w:t>年</w:t>
      </w:r>
      <w:r>
        <w:rPr>
          <w:rFonts w:ascii="仿宋" w:eastAsia="仿宋" w:hAnsi="仿宋" w:hint="eastAsia"/>
          <w:smallCaps w:val="0"/>
          <w:spacing w:val="0"/>
          <w:szCs w:val="22"/>
        </w:rPr>
        <w:t>6</w:t>
      </w:r>
      <w:r>
        <w:rPr>
          <w:rFonts w:ascii="仿宋" w:eastAsia="仿宋" w:hAnsi="仿宋" w:hint="eastAsia"/>
          <w:smallCaps w:val="0"/>
          <w:spacing w:val="0"/>
          <w:szCs w:val="22"/>
        </w:rPr>
        <w:t>月</w:t>
      </w:r>
      <w:r>
        <w:rPr>
          <w:rFonts w:ascii="仿宋" w:eastAsia="仿宋" w:hAnsi="仿宋" w:hint="eastAsia"/>
          <w:smallCaps w:val="0"/>
          <w:spacing w:val="0"/>
          <w:szCs w:val="22"/>
        </w:rPr>
        <w:t>30</w:t>
      </w:r>
      <w:r>
        <w:rPr>
          <w:rFonts w:ascii="仿宋" w:eastAsia="仿宋" w:hAnsi="仿宋" w:hint="eastAsia"/>
          <w:smallCaps w:val="0"/>
          <w:spacing w:val="0"/>
          <w:szCs w:val="22"/>
        </w:rPr>
        <w:t>日</w:t>
      </w:r>
      <w:r>
        <w:rPr>
          <w:rFonts w:ascii="仿宋" w:eastAsia="仿宋" w:hAnsi="仿宋" w:hint="eastAsia"/>
          <w:smallCaps w:val="0"/>
          <w:spacing w:val="0"/>
          <w:szCs w:val="22"/>
        </w:rPr>
        <w:t>为审计基准日，审计国药动保</w:t>
      </w:r>
      <w:r>
        <w:rPr>
          <w:rFonts w:ascii="仿宋" w:eastAsia="仿宋" w:hAnsi="仿宋" w:hint="eastAsia"/>
          <w:smallCaps w:val="0"/>
          <w:spacing w:val="0"/>
          <w:szCs w:val="22"/>
        </w:rPr>
        <w:t>资产负债表、利润表、现金流量表、权益变动表</w:t>
      </w:r>
      <w:r>
        <w:rPr>
          <w:rFonts w:ascii="仿宋" w:eastAsia="仿宋" w:hAnsi="仿宋" w:hint="eastAsia"/>
          <w:smallCaps w:val="0"/>
          <w:spacing w:val="0"/>
          <w:szCs w:val="22"/>
        </w:rPr>
        <w:t>以及相关财务报表附注，出具标准审计意见</w:t>
      </w:r>
      <w:r>
        <w:rPr>
          <w:rFonts w:ascii="仿宋" w:eastAsia="仿宋" w:hAnsi="仿宋" w:hint="eastAsia"/>
          <w:smallCaps w:val="0"/>
          <w:spacing w:val="0"/>
          <w:szCs w:val="22"/>
        </w:rPr>
        <w:t>。</w:t>
      </w:r>
    </w:p>
    <w:p w:rsidR="00F36062" w:rsidRDefault="00591697">
      <w:pPr>
        <w:pStyle w:val="1"/>
        <w:ind w:firstLine="660"/>
      </w:pPr>
      <w:r>
        <w:rPr>
          <w:rFonts w:hint="eastAsia"/>
        </w:rPr>
        <w:t>二</w:t>
      </w:r>
      <w:r>
        <w:rPr>
          <w:rFonts w:hint="eastAsia"/>
        </w:rPr>
        <w:t>、评估</w:t>
      </w:r>
      <w:r>
        <w:rPr>
          <w:rFonts w:hint="eastAsia"/>
        </w:rPr>
        <w:t>报告</w:t>
      </w:r>
    </w:p>
    <w:p w:rsidR="00F36062" w:rsidRDefault="00591697" w:rsidP="004D68D7">
      <w:pPr>
        <w:ind w:firstLine="640"/>
      </w:pPr>
      <w:r>
        <w:rPr>
          <w:rFonts w:hint="eastAsia"/>
        </w:rPr>
        <w:t>以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日</w:t>
      </w:r>
      <w:r>
        <w:rPr>
          <w:rFonts w:hint="eastAsia"/>
        </w:rPr>
        <w:t>为评估基准日，采用两种以上评估方法，对国药动保全部股东权益在基准日市场价值进行评估，并作出评估结论，为公司股权激励方案的实施提供价值参考依据</w:t>
      </w:r>
      <w:r>
        <w:rPr>
          <w:rFonts w:hint="eastAsia"/>
        </w:rPr>
        <w:t>等。</w:t>
      </w:r>
    </w:p>
    <w:p w:rsidR="00F36062" w:rsidRDefault="00591697">
      <w:pPr>
        <w:pStyle w:val="1"/>
        <w:ind w:firstLine="660"/>
      </w:pPr>
      <w:r>
        <w:rPr>
          <w:rFonts w:hint="eastAsia"/>
        </w:rPr>
        <w:t>三、资质</w:t>
      </w:r>
    </w:p>
    <w:p w:rsidR="00F36062" w:rsidRDefault="00591697" w:rsidP="004D68D7">
      <w:pPr>
        <w:numPr>
          <w:ilvl w:val="255"/>
          <w:numId w:val="0"/>
        </w:numPr>
        <w:ind w:firstLine="640"/>
      </w:pPr>
      <w:r>
        <w:rPr>
          <w:rFonts w:hint="eastAsia"/>
        </w:rPr>
        <w:t>审计、评估机构应具有证券、期货业务资格证书，并进入</w:t>
      </w:r>
      <w:r>
        <w:rPr>
          <w:rFonts w:hint="eastAsia"/>
        </w:rPr>
        <w:t>2022</w:t>
      </w:r>
      <w:r>
        <w:rPr>
          <w:rFonts w:hint="eastAsia"/>
        </w:rPr>
        <w:t>年国药集团审计、评估机构备选库名单，无其他禁入事项。</w:t>
      </w:r>
      <w:bookmarkStart w:id="0" w:name="_GoBack"/>
      <w:bookmarkEnd w:id="0"/>
    </w:p>
    <w:p w:rsidR="00F36062" w:rsidRDefault="00F36062" w:rsidP="004D68D7">
      <w:pPr>
        <w:ind w:firstLine="640"/>
      </w:pPr>
    </w:p>
    <w:p w:rsidR="00F36062" w:rsidRDefault="00F36062">
      <w:pPr>
        <w:ind w:firstLine="640"/>
        <w:jc w:val="left"/>
      </w:pPr>
    </w:p>
    <w:p w:rsidR="00F36062" w:rsidRDefault="00591697">
      <w:pPr>
        <w:ind w:firstLine="640"/>
        <w:jc w:val="left"/>
      </w:pPr>
      <w:r>
        <w:rPr>
          <w:rFonts w:hint="eastAsia"/>
        </w:rPr>
        <w:t xml:space="preserve">                            </w:t>
      </w:r>
      <w:r>
        <w:rPr>
          <w:rFonts w:hint="eastAsia"/>
        </w:rPr>
        <w:t>国药动保人力资源部</w:t>
      </w:r>
    </w:p>
    <w:p w:rsidR="00F36062" w:rsidRDefault="00591697">
      <w:pPr>
        <w:ind w:firstLine="640"/>
        <w:jc w:val="left"/>
      </w:pPr>
      <w:r>
        <w:rPr>
          <w:rFonts w:hint="eastAsia"/>
        </w:rPr>
        <w:t xml:space="preserve">                               2022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002C4A">
        <w:rPr>
          <w:rFonts w:hint="eastAsia"/>
        </w:rPr>
        <w:t>1</w:t>
      </w:r>
      <w:r w:rsidR="00002C4A">
        <w:t>8</w:t>
      </w:r>
      <w:r>
        <w:rPr>
          <w:rFonts w:hint="eastAsia"/>
        </w:rPr>
        <w:t>日</w:t>
      </w:r>
    </w:p>
    <w:p w:rsidR="00F36062" w:rsidRDefault="00F36062">
      <w:pPr>
        <w:ind w:firstLine="640"/>
        <w:jc w:val="left"/>
      </w:pPr>
    </w:p>
    <w:p w:rsidR="00F36062" w:rsidRDefault="00F36062">
      <w:pPr>
        <w:pStyle w:val="2"/>
        <w:ind w:firstLine="640"/>
      </w:pPr>
    </w:p>
    <w:sectPr w:rsidR="00F36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697" w:rsidRDefault="00591697">
      <w:pPr>
        <w:spacing w:line="240" w:lineRule="auto"/>
        <w:ind w:firstLine="640"/>
      </w:pPr>
      <w:r>
        <w:separator/>
      </w:r>
    </w:p>
  </w:endnote>
  <w:endnote w:type="continuationSeparator" w:id="0">
    <w:p w:rsidR="00591697" w:rsidRDefault="0059169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62" w:rsidRDefault="00F36062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62" w:rsidRDefault="00F36062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62" w:rsidRDefault="00F3606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697" w:rsidRDefault="00591697">
      <w:pPr>
        <w:spacing w:line="240" w:lineRule="auto"/>
        <w:ind w:firstLine="640"/>
      </w:pPr>
      <w:r>
        <w:separator/>
      </w:r>
    </w:p>
  </w:footnote>
  <w:footnote w:type="continuationSeparator" w:id="0">
    <w:p w:rsidR="00591697" w:rsidRDefault="0059169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62" w:rsidRDefault="00F36062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62" w:rsidRDefault="00F36062">
    <w:pPr>
      <w:pStyle w:val="a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62" w:rsidRDefault="00F36062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A8"/>
    <w:rsid w:val="00002C4A"/>
    <w:rsid w:val="00132E32"/>
    <w:rsid w:val="001E5777"/>
    <w:rsid w:val="00330422"/>
    <w:rsid w:val="003A26A1"/>
    <w:rsid w:val="004D68D7"/>
    <w:rsid w:val="004D7CCB"/>
    <w:rsid w:val="00591697"/>
    <w:rsid w:val="005E6A21"/>
    <w:rsid w:val="0061023A"/>
    <w:rsid w:val="00646D89"/>
    <w:rsid w:val="006C35A0"/>
    <w:rsid w:val="00804190"/>
    <w:rsid w:val="00B05737"/>
    <w:rsid w:val="00C848DF"/>
    <w:rsid w:val="00CE02A8"/>
    <w:rsid w:val="00D06451"/>
    <w:rsid w:val="00D23DDC"/>
    <w:rsid w:val="00DE159D"/>
    <w:rsid w:val="00EC0327"/>
    <w:rsid w:val="00F36062"/>
    <w:rsid w:val="02731F41"/>
    <w:rsid w:val="08760FFC"/>
    <w:rsid w:val="0AFA6447"/>
    <w:rsid w:val="0B561B9B"/>
    <w:rsid w:val="0C86616C"/>
    <w:rsid w:val="0F511D4A"/>
    <w:rsid w:val="1D8F31B4"/>
    <w:rsid w:val="1F7B744C"/>
    <w:rsid w:val="22033961"/>
    <w:rsid w:val="237537BD"/>
    <w:rsid w:val="23D02EE8"/>
    <w:rsid w:val="25F5287D"/>
    <w:rsid w:val="27F345C9"/>
    <w:rsid w:val="32306387"/>
    <w:rsid w:val="3B4D1A98"/>
    <w:rsid w:val="3D336460"/>
    <w:rsid w:val="410905D7"/>
    <w:rsid w:val="43EE17DD"/>
    <w:rsid w:val="476F1953"/>
    <w:rsid w:val="482F300B"/>
    <w:rsid w:val="483C7613"/>
    <w:rsid w:val="4BE33EFC"/>
    <w:rsid w:val="4C1F3AD5"/>
    <w:rsid w:val="4CCC2B78"/>
    <w:rsid w:val="528F0FA0"/>
    <w:rsid w:val="52BE75B9"/>
    <w:rsid w:val="5C8B2965"/>
    <w:rsid w:val="5E31311D"/>
    <w:rsid w:val="5E5B73FB"/>
    <w:rsid w:val="5F1753F7"/>
    <w:rsid w:val="61AF6361"/>
    <w:rsid w:val="6A253427"/>
    <w:rsid w:val="6AF531FE"/>
    <w:rsid w:val="70FF1D62"/>
    <w:rsid w:val="72E1353B"/>
    <w:rsid w:val="73D541E0"/>
    <w:rsid w:val="77C8607E"/>
    <w:rsid w:val="77CC6F26"/>
    <w:rsid w:val="789544CD"/>
    <w:rsid w:val="79553740"/>
    <w:rsid w:val="79CB1D82"/>
    <w:rsid w:val="7B1E25A2"/>
    <w:rsid w:val="7BA23765"/>
    <w:rsid w:val="7D180069"/>
    <w:rsid w:val="7E945616"/>
    <w:rsid w:val="7EB33F29"/>
    <w:rsid w:val="7FE1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1FDFCB-9C9A-4228-8573-34401DAE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40" w:lineRule="exact"/>
      <w:ind w:firstLineChars="200" w:firstLine="482"/>
      <w:jc w:val="both"/>
    </w:pPr>
    <w:rPr>
      <w:rFonts w:ascii="仿宋" w:eastAsia="仿宋" w:hAnsi="仿宋"/>
      <w:kern w:val="2"/>
      <w:sz w:val="32"/>
      <w:szCs w:val="22"/>
    </w:rPr>
  </w:style>
  <w:style w:type="paragraph" w:styleId="1">
    <w:name w:val="heading 1"/>
    <w:basedOn w:val="a"/>
    <w:next w:val="a"/>
    <w:qFormat/>
    <w:pPr>
      <w:contextualSpacing/>
      <w:outlineLvl w:val="0"/>
    </w:pPr>
    <w:rPr>
      <w:rFonts w:ascii="黑体" w:eastAsia="黑体" w:hAnsi="黑体"/>
      <w:smallCaps/>
      <w:spacing w:val="5"/>
      <w:szCs w:val="36"/>
    </w:rPr>
  </w:style>
  <w:style w:type="paragraph" w:styleId="2">
    <w:name w:val="heading 2"/>
    <w:basedOn w:val="a"/>
    <w:next w:val="a"/>
    <w:unhideWhenUsed/>
    <w:qFormat/>
    <w:pPr>
      <w:snapToGrid w:val="0"/>
      <w:contextualSpacing/>
      <w:outlineLvl w:val="1"/>
    </w:pPr>
    <w:rPr>
      <w:rFonts w:ascii="楷体" w:eastAsia="楷体" w:hAnsi="楷体"/>
      <w:smallCaps/>
      <w:szCs w:val="28"/>
    </w:rPr>
  </w:style>
  <w:style w:type="paragraph" w:styleId="3">
    <w:name w:val="heading 3"/>
    <w:basedOn w:val="a"/>
    <w:next w:val="a"/>
    <w:semiHidden/>
    <w:unhideWhenUsed/>
    <w:qFormat/>
    <w:pPr>
      <w:outlineLvl w:val="2"/>
    </w:pPr>
    <w:rPr>
      <w:rFonts w:asciiTheme="minorHAnsi" w:hAnsiTheme="minorHAnsi"/>
      <w:iCs/>
      <w:smallCaps/>
      <w:spacing w:val="5"/>
      <w:szCs w:val="26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line="240" w:lineRule="auto"/>
      <w:outlineLvl w:val="3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character" w:styleId="a8">
    <w:name w:val="annotation reference"/>
    <w:basedOn w:val="a0"/>
    <w:qFormat/>
    <w:rPr>
      <w:sz w:val="21"/>
      <w:szCs w:val="21"/>
    </w:rPr>
  </w:style>
  <w:style w:type="character" w:customStyle="1" w:styleId="Char2">
    <w:name w:val="页眉 Char"/>
    <w:basedOn w:val="a0"/>
    <w:link w:val="a6"/>
    <w:qFormat/>
    <w:rPr>
      <w:rFonts w:ascii="仿宋" w:eastAsia="仿宋" w:hAnsi="仿宋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="仿宋" w:eastAsia="仿宋" w:hAnsi="仿宋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="仿宋" w:eastAsia="仿宋" w:hAnsi="仿宋"/>
      <w:kern w:val="2"/>
      <w:sz w:val="28"/>
      <w:szCs w:val="22"/>
    </w:rPr>
  </w:style>
  <w:style w:type="character" w:customStyle="1" w:styleId="Char3">
    <w:name w:val="批注主题 Char"/>
    <w:basedOn w:val="Char"/>
    <w:link w:val="a7"/>
    <w:qFormat/>
    <w:rPr>
      <w:rFonts w:ascii="仿宋" w:eastAsia="仿宋" w:hAnsi="仿宋"/>
      <w:b/>
      <w:bCs/>
      <w:kern w:val="2"/>
      <w:sz w:val="28"/>
      <w:szCs w:val="22"/>
    </w:rPr>
  </w:style>
  <w:style w:type="character" w:customStyle="1" w:styleId="Char0">
    <w:name w:val="批注框文本 Char"/>
    <w:basedOn w:val="a0"/>
    <w:link w:val="a4"/>
    <w:qFormat/>
    <w:rPr>
      <w:rFonts w:ascii="仿宋" w:eastAsia="仿宋" w:hAnsi="仿宋"/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spacing w:line="240" w:lineRule="auto"/>
      <w:ind w:firstLine="420"/>
    </w:pPr>
    <w:rPr>
      <w:rFonts w:asciiTheme="minorHAnsi" w:eastAsiaTheme="minorEastAsia" w:hAnsiTheme="minorHAnsi"/>
      <w:sz w:val="21"/>
    </w:rPr>
  </w:style>
  <w:style w:type="paragraph" w:customStyle="1" w:styleId="10">
    <w:name w:val="修订1"/>
    <w:hidden/>
    <w:uiPriority w:val="99"/>
    <w:semiHidden/>
    <w:qFormat/>
    <w:rPr>
      <w:rFonts w:ascii="仿宋" w:eastAsia="仿宋" w:hAnsi="仿宋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34573</dc:creator>
  <cp:lastModifiedBy>国药动保公文收发文员</cp:lastModifiedBy>
  <cp:revision>6</cp:revision>
  <dcterms:created xsi:type="dcterms:W3CDTF">2022-08-19T05:48:00Z</dcterms:created>
  <dcterms:modified xsi:type="dcterms:W3CDTF">2022-08-19T13:16:00Z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