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483666358"/>
      <w:bookmarkStart w:id="1" w:name="_Toc483400307"/>
      <w:bookmarkStart w:id="2" w:name="_Toc484532399"/>
      <w:bookmarkStart w:id="3" w:name="_Toc482717189"/>
      <w:bookmarkStart w:id="4" w:name="_Toc483227223"/>
    </w:p>
    <w:p>
      <w:pPr>
        <w:spacing w:after="158" w:afterLines="50"/>
        <w:jc w:val="center"/>
        <w:rPr>
          <w:i/>
          <w:color w:val="00B0F0"/>
          <w:lang w:val="zh-CN" w:eastAsia="zh-CN"/>
        </w:rPr>
      </w:pPr>
      <w:r>
        <w:rPr>
          <w:rFonts w:hint="eastAsia"/>
          <w:b/>
          <w:sz w:val="28"/>
          <w:szCs w:val="28"/>
          <w:lang w:eastAsia="zh-CN"/>
        </w:rPr>
        <w:t>质量管理部质检室</w:t>
      </w:r>
      <w:r>
        <w:rPr>
          <w:rFonts w:hint="eastAsia"/>
          <w:b/>
          <w:sz w:val="28"/>
          <w:szCs w:val="28"/>
          <w:lang w:val="en-US" w:eastAsia="zh-CN"/>
        </w:rPr>
        <w:t>酶标仪</w:t>
      </w:r>
      <w:r>
        <w:rPr>
          <w:rFonts w:hint="eastAsia"/>
          <w:b/>
          <w:sz w:val="28"/>
          <w:szCs w:val="28"/>
          <w:lang w:eastAsia="zh-CN"/>
        </w:rPr>
        <w:t>用户需求说明（</w:t>
      </w:r>
      <w:r>
        <w:rPr>
          <w:b/>
          <w:sz w:val="28"/>
          <w:szCs w:val="28"/>
          <w:lang w:eastAsia="zh-CN"/>
        </w:rPr>
        <w:t>URS</w:t>
      </w:r>
      <w:r>
        <w:rPr>
          <w:rFonts w:hint="eastAsia"/>
          <w:b/>
          <w:szCs w:val="21"/>
          <w:lang w:eastAsia="zh-CN"/>
        </w:rPr>
        <w:t>）</w:t>
      </w:r>
      <w:bookmarkEnd w:id="0"/>
      <w:bookmarkEnd w:id="1"/>
      <w:bookmarkEnd w:id="2"/>
      <w:bookmarkEnd w:id="3"/>
      <w:bookmarkEnd w:id="4"/>
    </w:p>
    <w:p>
      <w:pPr>
        <w:rPr>
          <w:lang w:val="en-US" w:eastAsia="zh-CN"/>
        </w:rPr>
      </w:pPr>
      <w:bookmarkStart w:id="5" w:name="_Toc522107734"/>
    </w:p>
    <w:bookmarkEnd w:id="5"/>
    <w:p>
      <w:pPr>
        <w:pStyle w:val="54"/>
        <w:spacing w:before="0" w:line="360" w:lineRule="auto"/>
        <w:ind w:firstLine="480" w:firstLineChars="200"/>
        <w:jc w:val="left"/>
        <w:rPr>
          <w:szCs w:val="21"/>
          <w:lang w:eastAsia="zh-CN"/>
        </w:rPr>
      </w:pPr>
    </w:p>
    <w:p>
      <w:pPr>
        <w:pStyle w:val="45"/>
        <w:numPr>
          <w:ilvl w:val="0"/>
          <w:numId w:val="3"/>
        </w:numPr>
        <w:spacing w:after="158" w:afterLines="50"/>
        <w:ind w:left="426" w:hanging="426" w:hangingChars="202"/>
        <w:outlineLvl w:val="0"/>
        <w:rPr>
          <w:rFonts w:ascii="Times New Roman" w:hAnsi="Times New Roman"/>
          <w:szCs w:val="21"/>
        </w:rPr>
      </w:pPr>
      <w:bookmarkStart w:id="6" w:name="_Toc522716120"/>
      <w:r>
        <w:rPr>
          <w:rFonts w:hint="eastAsia" w:ascii="Times New Roman" w:hAnsi="Times New Roman"/>
          <w:b/>
          <w:szCs w:val="21"/>
        </w:rPr>
        <w:t>安装要求</w:t>
      </w:r>
      <w:bookmarkEnd w:id="6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bookmarkStart w:id="7" w:name="OLE_LINK1"/>
            <w:bookmarkStart w:id="8" w:name="OLE_LINK2"/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pStyle w:val="45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70" w:right="0" w:hanging="120" w:firstLineChars="0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2"/>
                <w:lang w:eastAsia="zh-CN"/>
              </w:rPr>
              <w:t>适用于我公司工作环境温度：</w:t>
            </w:r>
            <w:r>
              <w:rPr>
                <w:rFonts w:hint="eastAsia"/>
                <w:color w:val="auto"/>
                <w:szCs w:val="22"/>
                <w:lang w:val="en-US" w:eastAsia="zh-CN"/>
              </w:rPr>
              <w:t>5</w:t>
            </w:r>
            <w:r>
              <w:rPr>
                <w:rFonts w:hint="default"/>
                <w:color w:val="auto"/>
                <w:szCs w:val="22"/>
                <w:lang w:val="en-US" w:eastAsia="zh-CN"/>
              </w:rPr>
              <w:t>-30</w:t>
            </w:r>
            <w:r>
              <w:rPr>
                <w:rFonts w:hint="eastAsia"/>
                <w:color w:val="auto"/>
                <w:szCs w:val="22"/>
                <w:lang w:val="en-US" w:eastAsia="zh-CN"/>
              </w:rPr>
              <w:t>℃。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pStyle w:val="45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70" w:right="0" w:hanging="120" w:firstLineChars="0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eastAsia="zh-CN"/>
              </w:rPr>
              <w:t>适用于我公司工作环境湿度：</w:t>
            </w:r>
            <w:r>
              <w:rPr>
                <w:rFonts w:hint="default"/>
                <w:color w:val="auto"/>
                <w:szCs w:val="20"/>
                <w:lang w:val="en-US" w:eastAsia="zh-CN"/>
              </w:rPr>
              <w:t>20%-80%</w:t>
            </w:r>
            <w:r>
              <w:rPr>
                <w:rFonts w:hint="eastAsia"/>
                <w:color w:val="auto"/>
                <w:szCs w:val="20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pStyle w:val="45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70" w:right="0" w:hanging="120" w:firstLineChars="0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color w:val="auto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Cs w:val="20"/>
                <w:lang w:eastAsia="zh-CN"/>
              </w:rPr>
              <w:t>适用于我公司工作环境洁净级别</w:t>
            </w:r>
            <w:r>
              <w:rPr>
                <w:rFonts w:hint="eastAsia"/>
                <w:color w:val="auto"/>
                <w:szCs w:val="20"/>
                <w:highlight w:val="none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pStyle w:val="45"/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/>
              <w:ind w:left="470" w:right="0" w:hanging="120" w:firstLineChars="0"/>
              <w:jc w:val="center"/>
              <w:rPr>
                <w:rFonts w:hint="default" w:ascii="Times New Roman" w:hAnsi="Times New Roman"/>
                <w:szCs w:val="21"/>
              </w:rPr>
            </w:pP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color w:val="000000"/>
                <w:szCs w:val="22"/>
                <w:lang w:eastAsia="zh-CN"/>
              </w:rPr>
            </w:pPr>
            <w:r>
              <w:rPr>
                <w:rFonts w:hint="eastAsia"/>
                <w:color w:val="000000"/>
                <w:szCs w:val="22"/>
                <w:lang w:eastAsia="zh-CN"/>
              </w:rPr>
              <w:t>适用于我公司交流电电源供电：～220±10%V，50±1Hz 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>URS</w:t>
            </w:r>
            <w:r>
              <w:rPr>
                <w:rFonts w:hint="eastAsia"/>
                <w:szCs w:val="21"/>
                <w:lang w:val="en-US" w:eastAsia="zh-CN"/>
              </w:rPr>
              <w:t xml:space="preserve"> 5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标识：至少应有以下永久贴牢和清楚易认的标识：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（1）制造/供应单位；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（2）产品注册号；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（3）型号；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（4）生产日期或编号；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（5）对设备必要的说明；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color w:val="0070C0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（6）安全标识。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bookmarkEnd w:id="7"/>
      <w:bookmarkEnd w:id="8"/>
    </w:tbl>
    <w:p>
      <w:pPr>
        <w:pStyle w:val="45"/>
        <w:spacing w:after="158" w:afterLines="50"/>
        <w:ind w:left="0" w:leftChars="0" w:firstLine="0" w:firstLineChars="0"/>
        <w:jc w:val="both"/>
        <w:rPr>
          <w:rFonts w:ascii="Times New Roman" w:hAnsi="Times New Roman"/>
          <w:szCs w:val="21"/>
        </w:rPr>
      </w:pPr>
    </w:p>
    <w:p>
      <w:pPr>
        <w:pStyle w:val="45"/>
        <w:numPr>
          <w:ilvl w:val="0"/>
          <w:numId w:val="3"/>
        </w:numPr>
        <w:spacing w:after="158" w:afterLines="50"/>
        <w:ind w:left="426" w:hanging="426" w:hangingChars="202"/>
        <w:jc w:val="both"/>
        <w:outlineLvl w:val="0"/>
        <w:rPr>
          <w:rFonts w:ascii="Times New Roman" w:hAnsi="Times New Roman"/>
          <w:b/>
        </w:rPr>
      </w:pPr>
      <w:bookmarkStart w:id="9" w:name="_Toc522107740"/>
      <w:bookmarkStart w:id="10" w:name="_Toc522716121"/>
      <w:r>
        <w:rPr>
          <w:rFonts w:hint="eastAsia" w:ascii="Times New Roman" w:hAnsi="Times New Roman"/>
          <w:b/>
        </w:rPr>
        <w:t>运行要求</w:t>
      </w:r>
      <w:bookmarkEnd w:id="9"/>
      <w:bookmarkEnd w:id="10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工艺参数范围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6</w:t>
            </w:r>
          </w:p>
        </w:tc>
        <w:tc>
          <w:tcPr>
            <w:tcW w:w="7128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分析方法：动态浊度法，动态显色法（微量动态显色法），终点显色法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重组级联显色法。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7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配套3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套细菌内毒素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检测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试剂用于培训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URS 8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系统组成：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主机一台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、电脑一台、打印机一台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宋体"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安全版分析软件一套；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漩涡混匀仪一台；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精密可调移液器（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"/>
              </w:rPr>
              <w:t>20-200ul、100-1000ul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）各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把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。</w:t>
            </w:r>
            <w:bookmarkStart w:id="26" w:name="_GoBack"/>
            <w:bookmarkEnd w:id="26"/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9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波长范围：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340-900nm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，能做紫外检测及可见光检测。配置波长：配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340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405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490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54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630nm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波长，能满足国内外各种鲎试验定量检测方法的需要。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10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检测光源：卤素灯</w:t>
            </w:r>
            <w:r>
              <w:rPr>
                <w:rFonts w:hint="eastAsia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带有透镜及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 xml:space="preserve">IR 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片保证光源稳定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11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读取模式：支持单、双波长动力学检测，可设置参照波长。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12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leftChars="0" w:right="0" w:rightChars="0"/>
              <w:jc w:val="both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灵敏度：细菌内毒素检测：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0.001EU/ml</w:t>
            </w:r>
            <w:r>
              <w:rPr>
                <w:rFonts w:hint="eastAsia" w:cs="Times New Roman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13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温控可达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℃，温度精度：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37.0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℃±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0.5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℃，孔间差异±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0.1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℃。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14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线性：线性相关系数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|r|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≥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0.99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15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震荡功能：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速震荡功能，时间可调，有利于样本和试剂均匀混合。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URS 16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微量化：试剂最低用量可达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1"/>
                <w:szCs w:val="21"/>
                <w:lang w:val="en-US" w:eastAsia="zh-CN" w:bidi="ar"/>
              </w:rPr>
              <w:t>0.025ml/</w: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测试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17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用户权限，用户权限管理可新建组，按不同分级设立工作组，每组分配指定权限。新建用户，指定用户的工作组，限定该用户的软件使用权限。每个用户有独立的密码，同时密码有一套管理系统，可设置密码过期时间及其他密码设置规则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18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锁定软件，防止操作人员不在时有其他人员误动影响实验结果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19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自动邮件，根据不同触发条件，将指定内容自动发至指定邮箱，如实验完成（或实验出错，或用户登陆软件失败等），方便管理员监控实验，极具安全性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20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"/>
              </w:rPr>
              <w:t>审查跟踪，追踪所有系统、方案、数据的增减记录，定制审查跟踪记录，对软件的关键做审查跟踪记录。追踪所有系统、方案、数据的增减记录，并有审查记录导出功能，方便GMP检查</w:t>
            </w:r>
            <w:r>
              <w:rPr>
                <w:rFonts w:hint="eastAsia" w:ascii="宋体" w:hAnsi="宋体" w:cs="宋体"/>
                <w:bCs/>
                <w:kern w:val="2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21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73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GB" w:eastAsia="en-U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检测结束后可绘制出标准曲线，包含相关系数、斜率、截距。自动计算细菌内毒素含量、样品回收率、相关系数、变异系数。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非常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关键</w:t>
            </w:r>
          </w:p>
        </w:tc>
      </w:tr>
    </w:tbl>
    <w:p>
      <w:pPr>
        <w:jc w:val="both"/>
        <w:rPr>
          <w:szCs w:val="21"/>
          <w:lang w:eastAsia="zh-CN"/>
        </w:rPr>
      </w:pPr>
      <w:bookmarkStart w:id="11" w:name="_Toc482369815"/>
      <w:bookmarkStart w:id="12" w:name="_Toc482370359"/>
      <w:bookmarkStart w:id="13" w:name="_Toc482360291"/>
      <w:bookmarkStart w:id="14" w:name="_Toc481702480"/>
      <w:bookmarkStart w:id="15" w:name="_Toc482370151"/>
      <w:bookmarkStart w:id="16" w:name="_Toc482370767"/>
      <w:bookmarkStart w:id="17" w:name="_Toc482625289"/>
      <w:bookmarkStart w:id="18" w:name="_Toc482370071"/>
      <w:bookmarkStart w:id="19" w:name="_Toc483400317"/>
      <w:bookmarkStart w:id="20" w:name="_Toc482717202"/>
      <w:bookmarkStart w:id="21" w:name="_Toc483227237"/>
      <w:bookmarkStart w:id="22" w:name="_Toc482359946"/>
    </w:p>
    <w:p>
      <w:pPr>
        <w:pStyle w:val="45"/>
        <w:numPr>
          <w:ilvl w:val="0"/>
          <w:numId w:val="3"/>
        </w:numPr>
        <w:spacing w:after="158" w:afterLines="50"/>
        <w:ind w:left="426" w:hanging="426" w:hangingChars="202"/>
        <w:jc w:val="both"/>
        <w:outlineLvl w:val="0"/>
        <w:rPr>
          <w:rFonts w:ascii="Times New Roman" w:hAnsi="Times New Roman"/>
          <w:b/>
        </w:rPr>
      </w:pPr>
      <w:bookmarkStart w:id="23" w:name="_Toc522107743"/>
      <w:bookmarkStart w:id="24" w:name="_Toc522716124"/>
      <w:r>
        <w:rPr>
          <w:rFonts w:hint="eastAsia" w:ascii="Times New Roman" w:hAnsi="Times New Roman"/>
          <w:b/>
        </w:rPr>
        <w:t>文件要求</w:t>
      </w:r>
      <w:bookmarkEnd w:id="23"/>
      <w:bookmarkEnd w:id="24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22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设备开箱验收前提供合同，订单，检验报告，设备操作手册。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23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系统功能配置清单、说明、包含各组件名称。编号、型号、规格、品牌、材质。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24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组件清单、易损件清单、备件、消耗品清单：包括名称、编号、对应厂家名称、生产地、规格、使用寿命及必要说明。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25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设备操作手册（</w:t>
            </w:r>
            <w:r>
              <w:rPr>
                <w:rFonts w:hint="default"/>
                <w:szCs w:val="21"/>
                <w:u w:color="333333"/>
                <w:lang w:eastAsia="zh-CN"/>
              </w:rPr>
              <w:t>SOP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）：语言为中文，应说明设备维护内容。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25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设备厂家文件：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出厂测试合格证、说明书、</w:t>
            </w:r>
            <w:r>
              <w:rPr>
                <w:rFonts w:hint="eastAsia" w:ascii="宋体" w:hAnsi="宋体"/>
                <w:szCs w:val="21"/>
                <w:lang w:eastAsia="zh-CN"/>
              </w:rPr>
              <w:t>相关检测报告、各种标示。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27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调试文件：调试计划（调试说明、调试清单、现场验收测试、保修信息、培训计划等），总测试计划，检查计划，检测清单，各测试结果，调试总结报告等。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28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val="zh-TW" w:eastAsia="zh-CN"/>
              </w:rPr>
            </w:pPr>
            <w:r>
              <w:rPr>
                <w:rFonts w:hint="default"/>
                <w:szCs w:val="21"/>
                <w:lang w:eastAsia="zh-CN"/>
              </w:rPr>
              <w:t>验证文件</w:t>
            </w:r>
            <w:r>
              <w:rPr>
                <w:rFonts w:hint="eastAsia"/>
                <w:szCs w:val="21"/>
                <w:lang w:eastAsia="zh-CN"/>
              </w:rPr>
              <w:t>：满足</w:t>
            </w:r>
            <w:r>
              <w:rPr>
                <w:rFonts w:hint="default"/>
                <w:szCs w:val="21"/>
                <w:lang w:eastAsia="zh-CN"/>
              </w:rPr>
              <w:t>GMP</w:t>
            </w:r>
            <w:r>
              <w:rPr>
                <w:rFonts w:hint="eastAsia"/>
                <w:szCs w:val="21"/>
                <w:lang w:eastAsia="zh-CN"/>
              </w:rPr>
              <w:t>。需要做</w:t>
            </w:r>
            <w:r>
              <w:rPr>
                <w:rFonts w:hint="eastAsia"/>
                <w:szCs w:val="21"/>
                <w:lang w:val="en-US" w:eastAsia="zh-CN"/>
              </w:rPr>
              <w:t>3Q验证，并出具3Q（安装，运行，性能）验证证书。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6" w:hRule="atLeast"/>
          <w:jc w:val="center"/>
        </w:trPr>
        <w:tc>
          <w:tcPr>
            <w:tcW w:w="13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color w:val="00000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29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TW"/>
              </w:rPr>
              <w:t>文件具体要求：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（</w:t>
            </w:r>
            <w:r>
              <w:rPr>
                <w:rFonts w:hint="default"/>
                <w:szCs w:val="21"/>
                <w:u w:color="333333"/>
                <w:lang w:eastAsia="zh-CN"/>
              </w:rPr>
              <w:t>1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）系统相关方案中，应明确本系统的配置、规格，并且通过分析阐述每一个系统环节的必要性；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zCs w:val="21"/>
                <w:u w:color="333333"/>
                <w:lang w:val="zh-TW"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（</w:t>
            </w:r>
            <w:r>
              <w:rPr>
                <w:rFonts w:hint="default"/>
                <w:szCs w:val="21"/>
                <w:u w:color="333333"/>
                <w:lang w:eastAsia="zh-CN"/>
              </w:rPr>
              <w:t>2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）明确系统所有组件的品牌、材质、型号，并且注明每一个组件的保修期；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（</w:t>
            </w:r>
            <w:r>
              <w:rPr>
                <w:rFonts w:hint="default" w:hAnsi="宋体"/>
                <w:szCs w:val="21"/>
                <w:u w:color="333333"/>
                <w:lang w:eastAsia="zh-CN"/>
              </w:rPr>
              <w:t>3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）除另有约定外，上述文件中方案或计划类文件应在合同签订后设备发运</w:t>
            </w:r>
            <w:r>
              <w:rPr>
                <w:rFonts w:hint="eastAsia" w:hAnsi="宋体"/>
                <w:szCs w:val="21"/>
                <w:u w:color="333333"/>
                <w:lang w:val="en-US" w:eastAsia="zh-CN"/>
              </w:rPr>
              <w:t>时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交付。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</w:tbl>
    <w:p>
      <w:pPr>
        <w:jc w:val="both"/>
        <w:rPr>
          <w:szCs w:val="21"/>
          <w:lang w:eastAsia="zh-CN"/>
        </w:rPr>
      </w:pPr>
    </w:p>
    <w:p>
      <w:pPr>
        <w:jc w:val="both"/>
        <w:rPr>
          <w:szCs w:val="21"/>
          <w:lang w:eastAsia="zh-CN"/>
        </w:rPr>
      </w:pPr>
    </w:p>
    <w:p>
      <w:pPr>
        <w:jc w:val="both"/>
        <w:rPr>
          <w:szCs w:val="21"/>
          <w:lang w:eastAsia="zh-CN"/>
        </w:rPr>
      </w:pPr>
    </w:p>
    <w:p>
      <w:pPr>
        <w:jc w:val="both"/>
        <w:rPr>
          <w:szCs w:val="21"/>
          <w:lang w:eastAsia="zh-CN"/>
        </w:rPr>
      </w:pPr>
    </w:p>
    <w:p>
      <w:pPr>
        <w:pStyle w:val="45"/>
        <w:numPr>
          <w:ilvl w:val="0"/>
          <w:numId w:val="3"/>
        </w:numPr>
        <w:spacing w:after="158" w:afterLines="50"/>
        <w:ind w:left="426" w:hanging="426" w:hangingChars="202"/>
        <w:jc w:val="both"/>
        <w:outlineLvl w:val="0"/>
        <w:rPr>
          <w:rFonts w:ascii="Times New Roman" w:hAnsi="Times New Roman"/>
          <w:b/>
        </w:rPr>
      </w:pPr>
      <w:bookmarkStart w:id="25" w:name="_Toc522716125"/>
      <w:r>
        <w:rPr>
          <w:rFonts w:hint="eastAsia" w:ascii="Times New Roman" w:hAnsi="Times New Roman"/>
          <w:b/>
          <w:szCs w:val="21"/>
        </w:rPr>
        <w:t>服务要求</w:t>
      </w:r>
      <w:bookmarkEnd w:id="25"/>
    </w:p>
    <w:tbl>
      <w:tblPr>
        <w:tblStyle w:val="19"/>
        <w:tblW w:w="10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7128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tblHeader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7128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需求</w:t>
            </w:r>
          </w:p>
        </w:tc>
        <w:tc>
          <w:tcPr>
            <w:tcW w:w="2125" w:type="dxa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关键程度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培训要求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30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设备供应商应免费对设备使用方人员进行全面培训，包括对操作人员及设备维护、维修人员，并填写培训记录。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非常</w:t>
            </w: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31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hAnsi="宋体"/>
                <w:szCs w:val="21"/>
                <w:u w:color="333333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操作人员培训包括设备结构原理、性能、操作、清洗消毒、故障排除等基本知识。合格标准为用户参加培训人员能够独立正确操作设备，会排除常见故障。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32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维护、维修人员培训应包括设备结构原理、基本操作、维修、日常保养内容、故障排除等基本知识。合格标准为维修人员能对机械、电器部分进行基本维修，能够了解设备日常保养内容，能对造成常见故障的易损部件有明确认识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运输要求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33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设备在运输途中需做好防护措施，不得有任何损伤。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售后服务及备件要求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34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仪器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保质期从确认验收的阶段就开始计算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，整机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保期为2年，2年内免费保修，</w:t>
            </w:r>
            <w:r>
              <w:rPr>
                <w:rFonts w:hint="eastAsia" w:hAnsi="宋体"/>
                <w:szCs w:val="21"/>
                <w:u w:color="333333"/>
                <w:lang w:val="en-US" w:eastAsia="zh-CN"/>
              </w:rPr>
              <w:t>2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年后应</w:t>
            </w:r>
            <w:r>
              <w:rPr>
                <w:rFonts w:hint="eastAsia" w:hAnsi="宋体"/>
                <w:b w:val="0"/>
                <w:bCs w:val="0"/>
                <w:szCs w:val="21"/>
                <w:u w:color="333333"/>
                <w:lang w:val="zh-TW" w:eastAsia="zh-CN"/>
              </w:rPr>
              <w:t>提供终生售后服务</w:t>
            </w:r>
            <w:r>
              <w:rPr>
                <w:rFonts w:hint="eastAsia" w:hAnsi="宋体"/>
                <w:b w:val="0"/>
                <w:bCs w:val="0"/>
                <w:szCs w:val="21"/>
                <w:u w:color="333333"/>
                <w:lang w:val="en-US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35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en-US" w:eastAsia="zh-CN"/>
              </w:rPr>
              <w:t>2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年免费保修期后，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应终生提供及时的维修、维护，</w:t>
            </w: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应定期回访，解决设备运行当中可能出现的疑问，排除潜在故障，使设备保持良好工作状态。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36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eastAsia="zh-CN"/>
              </w:rPr>
              <w:t>供应商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应提供合格的备件，用于设备相应部件的维修、更换。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shd w:val="clear" w:color="auto" w:fill="D9D9D9"/>
            <w:vAlign w:val="center"/>
          </w:tcPr>
          <w:p>
            <w:pPr>
              <w:pStyle w:val="4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  <w:tc>
          <w:tcPr>
            <w:tcW w:w="9253" w:type="dxa"/>
            <w:gridSpan w:val="2"/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</w:rPr>
              <w:t>验收要求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37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货物到达买方使用现场后，由买卖双方共同验收，卖方工程师免费为买方提供</w:t>
            </w:r>
            <w:r>
              <w:rPr>
                <w:rFonts w:hint="eastAsia"/>
                <w:szCs w:val="21"/>
                <w:lang w:val="en-US" w:eastAsia="zh-CN"/>
              </w:rPr>
              <w:t>3Q验证，并出具验证报告</w:t>
            </w: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URS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38</w:t>
            </w:r>
          </w:p>
        </w:tc>
        <w:tc>
          <w:tcPr>
            <w:tcW w:w="71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left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u w:color="333333"/>
                <w:lang w:val="zh-TW" w:eastAsia="zh-CN"/>
              </w:rPr>
              <w:t>供应商进厂施工需遵守安全和施工规定。确认验收合格后，买卖双方签订验收报告。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关键</w:t>
            </w:r>
          </w:p>
        </w:tc>
      </w:t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>
      <w:pPr>
        <w:pStyle w:val="54"/>
        <w:spacing w:before="0" w:line="360" w:lineRule="auto"/>
        <w:jc w:val="center"/>
        <w:rPr>
          <w:rFonts w:hAnsi="宋体"/>
          <w:sz w:val="21"/>
          <w:szCs w:val="21"/>
          <w:u w:color="333333"/>
          <w:lang w:val="zh-TW" w:eastAsia="zh-CN"/>
        </w:rPr>
      </w:pPr>
    </w:p>
    <w:p>
      <w:pPr>
        <w:pStyle w:val="54"/>
        <w:spacing w:before="0" w:line="360" w:lineRule="auto"/>
        <w:jc w:val="both"/>
        <w:rPr>
          <w:rFonts w:ascii="宋体" w:hAnsi="宋体" w:eastAsia="宋体" w:cs="宋体"/>
          <w:sz w:val="24"/>
          <w:szCs w:val="24"/>
          <w:lang w:val="zh-TW" w:eastAsia="zh-CN"/>
        </w:rPr>
      </w:pPr>
    </w:p>
    <w:sectPr>
      <w:footerReference r:id="rId3" w:type="default"/>
      <w:pgSz w:w="11907" w:h="16840"/>
      <w:pgMar w:top="1134" w:right="567" w:bottom="1134" w:left="993" w:header="851" w:footer="992" w:gutter="0"/>
      <w:pgNumType w:start="1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356"/>
        <w:tab w:val="clear" w:pos="8640"/>
      </w:tabs>
      <w:ind w:right="-285"/>
      <w:rPr>
        <w:sz w:val="18"/>
        <w:szCs w:val="18"/>
        <w:lang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41326"/>
    <w:multiLevelType w:val="multilevel"/>
    <w:tmpl w:val="CE141326"/>
    <w:lvl w:ilvl="0" w:tentative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08FC583D"/>
    <w:multiLevelType w:val="multilevel"/>
    <w:tmpl w:val="08FC583D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 w:cs="Times New Roman"/>
        <w:sz w:val="22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 w:cs="Times New Roman"/>
        <w:sz w:val="22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 w:cs="Times New Roman"/>
      </w:rPr>
    </w:lvl>
  </w:abstractNum>
  <w:abstractNum w:abstractNumId="2">
    <w:nsid w:val="16D341CC"/>
    <w:multiLevelType w:val="multilevel"/>
    <w:tmpl w:val="16D341CC"/>
    <w:lvl w:ilvl="0" w:tentative="0">
      <w:start w:val="1"/>
      <w:numFmt w:val="decimal"/>
      <w:lvlText w:val="URS %1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23693724"/>
    <w:multiLevelType w:val="multilevel"/>
    <w:tmpl w:val="23693724"/>
    <w:lvl w:ilvl="0" w:tentative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4">
    <w:nsid w:val="686546ED"/>
    <w:multiLevelType w:val="multilevel"/>
    <w:tmpl w:val="686546ED"/>
    <w:lvl w:ilvl="0" w:tentative="0">
      <w:start w:val="1"/>
      <w:numFmt w:val="decimal"/>
      <w:pStyle w:val="50"/>
      <w:lvlText w:val="%1)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trackedChanges" w:enforcement="0"/>
  <w:defaultTabStop w:val="720"/>
  <w:drawingGridHorizontalSpacing w:val="120"/>
  <w:drawingGridVerticalSpacing w:val="158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ODRiODUxNWE4NWQ1ZmZiZTdmNzk2NzlkMTdhMDUifQ=="/>
  </w:docVars>
  <w:rsids>
    <w:rsidRoot w:val="00391016"/>
    <w:rsid w:val="00001AE0"/>
    <w:rsid w:val="000021A6"/>
    <w:rsid w:val="00002F06"/>
    <w:rsid w:val="000038A4"/>
    <w:rsid w:val="0000520B"/>
    <w:rsid w:val="000059AD"/>
    <w:rsid w:val="00005CB9"/>
    <w:rsid w:val="00005E76"/>
    <w:rsid w:val="00006273"/>
    <w:rsid w:val="00006FD5"/>
    <w:rsid w:val="0001160E"/>
    <w:rsid w:val="000117C7"/>
    <w:rsid w:val="000169DD"/>
    <w:rsid w:val="00020FEA"/>
    <w:rsid w:val="00022818"/>
    <w:rsid w:val="000233DE"/>
    <w:rsid w:val="00023B07"/>
    <w:rsid w:val="00023CAD"/>
    <w:rsid w:val="0002457E"/>
    <w:rsid w:val="00026057"/>
    <w:rsid w:val="000275E7"/>
    <w:rsid w:val="000303D0"/>
    <w:rsid w:val="00031243"/>
    <w:rsid w:val="00031900"/>
    <w:rsid w:val="000355F3"/>
    <w:rsid w:val="00037987"/>
    <w:rsid w:val="00037F15"/>
    <w:rsid w:val="00037F55"/>
    <w:rsid w:val="000404F1"/>
    <w:rsid w:val="00041104"/>
    <w:rsid w:val="00041A2A"/>
    <w:rsid w:val="00041D89"/>
    <w:rsid w:val="00044DFD"/>
    <w:rsid w:val="000467C2"/>
    <w:rsid w:val="00046B5E"/>
    <w:rsid w:val="00047038"/>
    <w:rsid w:val="00047BA8"/>
    <w:rsid w:val="00047CAF"/>
    <w:rsid w:val="00053A4C"/>
    <w:rsid w:val="00054BB1"/>
    <w:rsid w:val="00055ED6"/>
    <w:rsid w:val="00056478"/>
    <w:rsid w:val="00056AE2"/>
    <w:rsid w:val="00056E9E"/>
    <w:rsid w:val="00057046"/>
    <w:rsid w:val="000576C2"/>
    <w:rsid w:val="00063572"/>
    <w:rsid w:val="00063B90"/>
    <w:rsid w:val="00064A43"/>
    <w:rsid w:val="000662D2"/>
    <w:rsid w:val="00071DD4"/>
    <w:rsid w:val="00072340"/>
    <w:rsid w:val="00072945"/>
    <w:rsid w:val="00073B81"/>
    <w:rsid w:val="0007673E"/>
    <w:rsid w:val="00077AE1"/>
    <w:rsid w:val="000818AC"/>
    <w:rsid w:val="00082C13"/>
    <w:rsid w:val="00083D58"/>
    <w:rsid w:val="000844A8"/>
    <w:rsid w:val="00084F90"/>
    <w:rsid w:val="000866F5"/>
    <w:rsid w:val="00086CA0"/>
    <w:rsid w:val="00087002"/>
    <w:rsid w:val="00092C03"/>
    <w:rsid w:val="00096510"/>
    <w:rsid w:val="00097A7D"/>
    <w:rsid w:val="00097CA2"/>
    <w:rsid w:val="000A1D9E"/>
    <w:rsid w:val="000A2664"/>
    <w:rsid w:val="000A2C3C"/>
    <w:rsid w:val="000A41DA"/>
    <w:rsid w:val="000A55CC"/>
    <w:rsid w:val="000A5CEE"/>
    <w:rsid w:val="000A6423"/>
    <w:rsid w:val="000A6661"/>
    <w:rsid w:val="000B02ED"/>
    <w:rsid w:val="000B02FD"/>
    <w:rsid w:val="000B068C"/>
    <w:rsid w:val="000B417D"/>
    <w:rsid w:val="000B45E0"/>
    <w:rsid w:val="000B4EC4"/>
    <w:rsid w:val="000B5888"/>
    <w:rsid w:val="000C0A41"/>
    <w:rsid w:val="000C0DD3"/>
    <w:rsid w:val="000C0FA5"/>
    <w:rsid w:val="000C3C81"/>
    <w:rsid w:val="000C41B6"/>
    <w:rsid w:val="000C4B94"/>
    <w:rsid w:val="000C7137"/>
    <w:rsid w:val="000D112B"/>
    <w:rsid w:val="000D1A79"/>
    <w:rsid w:val="000D3B24"/>
    <w:rsid w:val="000D43C9"/>
    <w:rsid w:val="000D517D"/>
    <w:rsid w:val="000D5BCC"/>
    <w:rsid w:val="000D6D1E"/>
    <w:rsid w:val="000D6FF9"/>
    <w:rsid w:val="000D7C49"/>
    <w:rsid w:val="000E0DDB"/>
    <w:rsid w:val="000E17B5"/>
    <w:rsid w:val="000E41B5"/>
    <w:rsid w:val="000E51FF"/>
    <w:rsid w:val="000E5684"/>
    <w:rsid w:val="000E5B57"/>
    <w:rsid w:val="000F0D08"/>
    <w:rsid w:val="000F2CD3"/>
    <w:rsid w:val="000F32BD"/>
    <w:rsid w:val="000F36B9"/>
    <w:rsid w:val="000F3A00"/>
    <w:rsid w:val="000F4E03"/>
    <w:rsid w:val="000F606A"/>
    <w:rsid w:val="000F706D"/>
    <w:rsid w:val="00100F65"/>
    <w:rsid w:val="0010110F"/>
    <w:rsid w:val="00102DC9"/>
    <w:rsid w:val="001031DF"/>
    <w:rsid w:val="00103F05"/>
    <w:rsid w:val="00104160"/>
    <w:rsid w:val="0010503D"/>
    <w:rsid w:val="00106571"/>
    <w:rsid w:val="00106B5D"/>
    <w:rsid w:val="00110CF0"/>
    <w:rsid w:val="001120B7"/>
    <w:rsid w:val="0011231F"/>
    <w:rsid w:val="00112670"/>
    <w:rsid w:val="00112DD4"/>
    <w:rsid w:val="00112F30"/>
    <w:rsid w:val="00114353"/>
    <w:rsid w:val="001144F0"/>
    <w:rsid w:val="00115728"/>
    <w:rsid w:val="001163FC"/>
    <w:rsid w:val="00116F39"/>
    <w:rsid w:val="00117A01"/>
    <w:rsid w:val="00121B6E"/>
    <w:rsid w:val="00122051"/>
    <w:rsid w:val="00124244"/>
    <w:rsid w:val="00124E69"/>
    <w:rsid w:val="00125CC1"/>
    <w:rsid w:val="001273B0"/>
    <w:rsid w:val="00127CB8"/>
    <w:rsid w:val="001313C3"/>
    <w:rsid w:val="00132F4C"/>
    <w:rsid w:val="00134C68"/>
    <w:rsid w:val="00135FD6"/>
    <w:rsid w:val="001374CF"/>
    <w:rsid w:val="00143952"/>
    <w:rsid w:val="001442AB"/>
    <w:rsid w:val="0014477D"/>
    <w:rsid w:val="00144D00"/>
    <w:rsid w:val="00145034"/>
    <w:rsid w:val="00145DC7"/>
    <w:rsid w:val="00145F74"/>
    <w:rsid w:val="00146568"/>
    <w:rsid w:val="00150BCC"/>
    <w:rsid w:val="001541A9"/>
    <w:rsid w:val="001549D1"/>
    <w:rsid w:val="00154CD3"/>
    <w:rsid w:val="00154F26"/>
    <w:rsid w:val="001560AD"/>
    <w:rsid w:val="0015633E"/>
    <w:rsid w:val="0015752C"/>
    <w:rsid w:val="00160133"/>
    <w:rsid w:val="0016077F"/>
    <w:rsid w:val="00161486"/>
    <w:rsid w:val="0016194A"/>
    <w:rsid w:val="00161F7F"/>
    <w:rsid w:val="00162A78"/>
    <w:rsid w:val="00163A08"/>
    <w:rsid w:val="00164CDC"/>
    <w:rsid w:val="00164E0D"/>
    <w:rsid w:val="00166311"/>
    <w:rsid w:val="00166478"/>
    <w:rsid w:val="00167B0E"/>
    <w:rsid w:val="00171A51"/>
    <w:rsid w:val="001746E7"/>
    <w:rsid w:val="001757AB"/>
    <w:rsid w:val="001769A8"/>
    <w:rsid w:val="001814FA"/>
    <w:rsid w:val="001815A9"/>
    <w:rsid w:val="00182A27"/>
    <w:rsid w:val="00184DDD"/>
    <w:rsid w:val="00184FFD"/>
    <w:rsid w:val="00185449"/>
    <w:rsid w:val="00186314"/>
    <w:rsid w:val="00187B04"/>
    <w:rsid w:val="00190000"/>
    <w:rsid w:val="001929C2"/>
    <w:rsid w:val="00192B8F"/>
    <w:rsid w:val="00193D66"/>
    <w:rsid w:val="00194BB7"/>
    <w:rsid w:val="001A1DE7"/>
    <w:rsid w:val="001A3BB0"/>
    <w:rsid w:val="001A4947"/>
    <w:rsid w:val="001A64C0"/>
    <w:rsid w:val="001A685F"/>
    <w:rsid w:val="001A7EB6"/>
    <w:rsid w:val="001A7FE4"/>
    <w:rsid w:val="001B0278"/>
    <w:rsid w:val="001B28C8"/>
    <w:rsid w:val="001B4654"/>
    <w:rsid w:val="001C017B"/>
    <w:rsid w:val="001C239E"/>
    <w:rsid w:val="001C2D7E"/>
    <w:rsid w:val="001D1FA0"/>
    <w:rsid w:val="001D32D4"/>
    <w:rsid w:val="001D3C96"/>
    <w:rsid w:val="001D4383"/>
    <w:rsid w:val="001D4742"/>
    <w:rsid w:val="001D474B"/>
    <w:rsid w:val="001D48B0"/>
    <w:rsid w:val="001D5549"/>
    <w:rsid w:val="001E0376"/>
    <w:rsid w:val="001E13E0"/>
    <w:rsid w:val="001E2B2B"/>
    <w:rsid w:val="001E353E"/>
    <w:rsid w:val="001E3CBE"/>
    <w:rsid w:val="001E5657"/>
    <w:rsid w:val="001E5F94"/>
    <w:rsid w:val="001E744F"/>
    <w:rsid w:val="001F065A"/>
    <w:rsid w:val="001F1FE7"/>
    <w:rsid w:val="001F25DD"/>
    <w:rsid w:val="001F3552"/>
    <w:rsid w:val="001F473D"/>
    <w:rsid w:val="001F4BFD"/>
    <w:rsid w:val="001F7405"/>
    <w:rsid w:val="001F7E95"/>
    <w:rsid w:val="00201487"/>
    <w:rsid w:val="00203D68"/>
    <w:rsid w:val="0020539A"/>
    <w:rsid w:val="00205E00"/>
    <w:rsid w:val="00206107"/>
    <w:rsid w:val="002070B2"/>
    <w:rsid w:val="0020756B"/>
    <w:rsid w:val="00210177"/>
    <w:rsid w:val="00212297"/>
    <w:rsid w:val="002129BC"/>
    <w:rsid w:val="00212BD9"/>
    <w:rsid w:val="00213AA9"/>
    <w:rsid w:val="002168FE"/>
    <w:rsid w:val="00217048"/>
    <w:rsid w:val="002178C5"/>
    <w:rsid w:val="00220757"/>
    <w:rsid w:val="00222993"/>
    <w:rsid w:val="00223661"/>
    <w:rsid w:val="00224129"/>
    <w:rsid w:val="0022426D"/>
    <w:rsid w:val="00225DD2"/>
    <w:rsid w:val="002279A2"/>
    <w:rsid w:val="00227A0D"/>
    <w:rsid w:val="00231071"/>
    <w:rsid w:val="002320D9"/>
    <w:rsid w:val="00234C07"/>
    <w:rsid w:val="002355FF"/>
    <w:rsid w:val="002367A6"/>
    <w:rsid w:val="00236BE9"/>
    <w:rsid w:val="00237E6C"/>
    <w:rsid w:val="00240A09"/>
    <w:rsid w:val="00240B1E"/>
    <w:rsid w:val="00240F12"/>
    <w:rsid w:val="00241437"/>
    <w:rsid w:val="00245088"/>
    <w:rsid w:val="00253242"/>
    <w:rsid w:val="002547BF"/>
    <w:rsid w:val="002548CA"/>
    <w:rsid w:val="0025531B"/>
    <w:rsid w:val="002560F9"/>
    <w:rsid w:val="00257517"/>
    <w:rsid w:val="00257FA9"/>
    <w:rsid w:val="00261CD0"/>
    <w:rsid w:val="00261F30"/>
    <w:rsid w:val="002637FB"/>
    <w:rsid w:val="00263CB5"/>
    <w:rsid w:val="0026571F"/>
    <w:rsid w:val="0027137F"/>
    <w:rsid w:val="002723D2"/>
    <w:rsid w:val="002732E5"/>
    <w:rsid w:val="002745D9"/>
    <w:rsid w:val="00274823"/>
    <w:rsid w:val="0027577D"/>
    <w:rsid w:val="00275F43"/>
    <w:rsid w:val="002810E3"/>
    <w:rsid w:val="00282EAA"/>
    <w:rsid w:val="0028384D"/>
    <w:rsid w:val="0028525D"/>
    <w:rsid w:val="002860DB"/>
    <w:rsid w:val="00286CE5"/>
    <w:rsid w:val="0029023F"/>
    <w:rsid w:val="002913B7"/>
    <w:rsid w:val="00291541"/>
    <w:rsid w:val="00291C5E"/>
    <w:rsid w:val="002924C2"/>
    <w:rsid w:val="00293E83"/>
    <w:rsid w:val="0029741F"/>
    <w:rsid w:val="00297DDC"/>
    <w:rsid w:val="002A18C8"/>
    <w:rsid w:val="002A42F8"/>
    <w:rsid w:val="002A547B"/>
    <w:rsid w:val="002A588E"/>
    <w:rsid w:val="002A7980"/>
    <w:rsid w:val="002B0A7C"/>
    <w:rsid w:val="002B14F3"/>
    <w:rsid w:val="002B480A"/>
    <w:rsid w:val="002B67A2"/>
    <w:rsid w:val="002B6854"/>
    <w:rsid w:val="002C1817"/>
    <w:rsid w:val="002C1DAB"/>
    <w:rsid w:val="002C4FCF"/>
    <w:rsid w:val="002C527C"/>
    <w:rsid w:val="002D0253"/>
    <w:rsid w:val="002D03CD"/>
    <w:rsid w:val="002D2477"/>
    <w:rsid w:val="002D2AAB"/>
    <w:rsid w:val="002D691F"/>
    <w:rsid w:val="002D6A50"/>
    <w:rsid w:val="002D6D1C"/>
    <w:rsid w:val="002E02D7"/>
    <w:rsid w:val="002E1D21"/>
    <w:rsid w:val="002E3B36"/>
    <w:rsid w:val="002E59BF"/>
    <w:rsid w:val="002E63F6"/>
    <w:rsid w:val="002E69A1"/>
    <w:rsid w:val="002F1C5E"/>
    <w:rsid w:val="002F1D63"/>
    <w:rsid w:val="002F340E"/>
    <w:rsid w:val="002F4392"/>
    <w:rsid w:val="002F4641"/>
    <w:rsid w:val="002F4B22"/>
    <w:rsid w:val="00302176"/>
    <w:rsid w:val="00302AF8"/>
    <w:rsid w:val="00304F96"/>
    <w:rsid w:val="00306131"/>
    <w:rsid w:val="00311B2C"/>
    <w:rsid w:val="00311EE4"/>
    <w:rsid w:val="0031318B"/>
    <w:rsid w:val="003137B7"/>
    <w:rsid w:val="003148D1"/>
    <w:rsid w:val="00314CFF"/>
    <w:rsid w:val="00315038"/>
    <w:rsid w:val="00315C3E"/>
    <w:rsid w:val="00316EEF"/>
    <w:rsid w:val="003172B7"/>
    <w:rsid w:val="00320EB4"/>
    <w:rsid w:val="00321298"/>
    <w:rsid w:val="00321D97"/>
    <w:rsid w:val="00322E18"/>
    <w:rsid w:val="00323423"/>
    <w:rsid w:val="003240E5"/>
    <w:rsid w:val="00324B23"/>
    <w:rsid w:val="003257E0"/>
    <w:rsid w:val="00325FFA"/>
    <w:rsid w:val="00330D16"/>
    <w:rsid w:val="00330FFF"/>
    <w:rsid w:val="00333C91"/>
    <w:rsid w:val="0033695C"/>
    <w:rsid w:val="00341B2F"/>
    <w:rsid w:val="00342915"/>
    <w:rsid w:val="00344B04"/>
    <w:rsid w:val="00345847"/>
    <w:rsid w:val="00347576"/>
    <w:rsid w:val="00347772"/>
    <w:rsid w:val="00347A51"/>
    <w:rsid w:val="00347B19"/>
    <w:rsid w:val="003531FA"/>
    <w:rsid w:val="0035416F"/>
    <w:rsid w:val="003549FE"/>
    <w:rsid w:val="00355AAC"/>
    <w:rsid w:val="00355D7D"/>
    <w:rsid w:val="003647CA"/>
    <w:rsid w:val="00370514"/>
    <w:rsid w:val="0037056A"/>
    <w:rsid w:val="003726DF"/>
    <w:rsid w:val="0037345A"/>
    <w:rsid w:val="00373FFA"/>
    <w:rsid w:val="0037455F"/>
    <w:rsid w:val="00376C31"/>
    <w:rsid w:val="00380EB7"/>
    <w:rsid w:val="003810F5"/>
    <w:rsid w:val="00381C39"/>
    <w:rsid w:val="00381CF6"/>
    <w:rsid w:val="0038326A"/>
    <w:rsid w:val="0038367F"/>
    <w:rsid w:val="00387B81"/>
    <w:rsid w:val="00391016"/>
    <w:rsid w:val="00393529"/>
    <w:rsid w:val="00393B6A"/>
    <w:rsid w:val="003946C3"/>
    <w:rsid w:val="00395CE1"/>
    <w:rsid w:val="00395D47"/>
    <w:rsid w:val="00396425"/>
    <w:rsid w:val="003970BE"/>
    <w:rsid w:val="00397C18"/>
    <w:rsid w:val="003A04A8"/>
    <w:rsid w:val="003A1311"/>
    <w:rsid w:val="003A2EC5"/>
    <w:rsid w:val="003A3AAC"/>
    <w:rsid w:val="003A4CAE"/>
    <w:rsid w:val="003A6DFE"/>
    <w:rsid w:val="003A6FCD"/>
    <w:rsid w:val="003B096A"/>
    <w:rsid w:val="003B0B6A"/>
    <w:rsid w:val="003B1FF2"/>
    <w:rsid w:val="003B2104"/>
    <w:rsid w:val="003B354C"/>
    <w:rsid w:val="003B355B"/>
    <w:rsid w:val="003B4A5D"/>
    <w:rsid w:val="003B5047"/>
    <w:rsid w:val="003B6E29"/>
    <w:rsid w:val="003B73AB"/>
    <w:rsid w:val="003C02C6"/>
    <w:rsid w:val="003C03D7"/>
    <w:rsid w:val="003C0712"/>
    <w:rsid w:val="003C558E"/>
    <w:rsid w:val="003C6ECF"/>
    <w:rsid w:val="003C73BC"/>
    <w:rsid w:val="003D2243"/>
    <w:rsid w:val="003D3B57"/>
    <w:rsid w:val="003D3C09"/>
    <w:rsid w:val="003D464A"/>
    <w:rsid w:val="003D4EFF"/>
    <w:rsid w:val="003D5C52"/>
    <w:rsid w:val="003D5F4A"/>
    <w:rsid w:val="003D662C"/>
    <w:rsid w:val="003D77E5"/>
    <w:rsid w:val="003E49F8"/>
    <w:rsid w:val="003E5109"/>
    <w:rsid w:val="003E60EE"/>
    <w:rsid w:val="003E6B48"/>
    <w:rsid w:val="003E748F"/>
    <w:rsid w:val="003F3F47"/>
    <w:rsid w:val="003F6E0C"/>
    <w:rsid w:val="004003A8"/>
    <w:rsid w:val="0040240E"/>
    <w:rsid w:val="00402756"/>
    <w:rsid w:val="00405B3A"/>
    <w:rsid w:val="004074DC"/>
    <w:rsid w:val="004111CC"/>
    <w:rsid w:val="004122A3"/>
    <w:rsid w:val="00416E8B"/>
    <w:rsid w:val="00420273"/>
    <w:rsid w:val="00420AA0"/>
    <w:rsid w:val="0042116C"/>
    <w:rsid w:val="00422D19"/>
    <w:rsid w:val="00422DFE"/>
    <w:rsid w:val="00424D83"/>
    <w:rsid w:val="00424E29"/>
    <w:rsid w:val="00427D22"/>
    <w:rsid w:val="00427E2D"/>
    <w:rsid w:val="00432568"/>
    <w:rsid w:val="004328C0"/>
    <w:rsid w:val="00436C7C"/>
    <w:rsid w:val="00437440"/>
    <w:rsid w:val="00440378"/>
    <w:rsid w:val="00442B53"/>
    <w:rsid w:val="00443256"/>
    <w:rsid w:val="00444D2D"/>
    <w:rsid w:val="004510B1"/>
    <w:rsid w:val="00451C5D"/>
    <w:rsid w:val="00451D74"/>
    <w:rsid w:val="00452E73"/>
    <w:rsid w:val="004565EF"/>
    <w:rsid w:val="00457FF9"/>
    <w:rsid w:val="004601ED"/>
    <w:rsid w:val="00460711"/>
    <w:rsid w:val="0046108B"/>
    <w:rsid w:val="00466F5B"/>
    <w:rsid w:val="00467AE6"/>
    <w:rsid w:val="00467EC9"/>
    <w:rsid w:val="0047089B"/>
    <w:rsid w:val="00477791"/>
    <w:rsid w:val="00480286"/>
    <w:rsid w:val="00480C3B"/>
    <w:rsid w:val="00480FE3"/>
    <w:rsid w:val="00481C94"/>
    <w:rsid w:val="00481D6A"/>
    <w:rsid w:val="00484A8D"/>
    <w:rsid w:val="00486A4E"/>
    <w:rsid w:val="00486B09"/>
    <w:rsid w:val="0049139F"/>
    <w:rsid w:val="00494F07"/>
    <w:rsid w:val="00496116"/>
    <w:rsid w:val="004965A0"/>
    <w:rsid w:val="00497335"/>
    <w:rsid w:val="004A05A7"/>
    <w:rsid w:val="004A3F98"/>
    <w:rsid w:val="004A5532"/>
    <w:rsid w:val="004A5958"/>
    <w:rsid w:val="004A76DF"/>
    <w:rsid w:val="004B0A75"/>
    <w:rsid w:val="004B2190"/>
    <w:rsid w:val="004B69B2"/>
    <w:rsid w:val="004B7507"/>
    <w:rsid w:val="004B7DC4"/>
    <w:rsid w:val="004B7F85"/>
    <w:rsid w:val="004C099B"/>
    <w:rsid w:val="004C42AE"/>
    <w:rsid w:val="004C49B0"/>
    <w:rsid w:val="004C4F53"/>
    <w:rsid w:val="004C4F7F"/>
    <w:rsid w:val="004C592E"/>
    <w:rsid w:val="004D050F"/>
    <w:rsid w:val="004D0E3A"/>
    <w:rsid w:val="004D1A73"/>
    <w:rsid w:val="004D48C2"/>
    <w:rsid w:val="004D4BE6"/>
    <w:rsid w:val="004D67B1"/>
    <w:rsid w:val="004D7128"/>
    <w:rsid w:val="004D751D"/>
    <w:rsid w:val="004E05C2"/>
    <w:rsid w:val="004E0B02"/>
    <w:rsid w:val="004E0C0D"/>
    <w:rsid w:val="004E255F"/>
    <w:rsid w:val="004E4C2D"/>
    <w:rsid w:val="004F0539"/>
    <w:rsid w:val="004F10A4"/>
    <w:rsid w:val="004F342E"/>
    <w:rsid w:val="004F4C63"/>
    <w:rsid w:val="004F5AE6"/>
    <w:rsid w:val="004F5C19"/>
    <w:rsid w:val="004F7B6A"/>
    <w:rsid w:val="0050090F"/>
    <w:rsid w:val="0050208D"/>
    <w:rsid w:val="0050284B"/>
    <w:rsid w:val="00502F99"/>
    <w:rsid w:val="00504B71"/>
    <w:rsid w:val="005050BC"/>
    <w:rsid w:val="00507991"/>
    <w:rsid w:val="00507C94"/>
    <w:rsid w:val="00507EB2"/>
    <w:rsid w:val="00510111"/>
    <w:rsid w:val="00511AB4"/>
    <w:rsid w:val="00512690"/>
    <w:rsid w:val="00512A4E"/>
    <w:rsid w:val="00514EA4"/>
    <w:rsid w:val="00516BB4"/>
    <w:rsid w:val="00517A5D"/>
    <w:rsid w:val="00517E1E"/>
    <w:rsid w:val="005217E8"/>
    <w:rsid w:val="005220FE"/>
    <w:rsid w:val="005247DE"/>
    <w:rsid w:val="00530B8F"/>
    <w:rsid w:val="00531434"/>
    <w:rsid w:val="00531754"/>
    <w:rsid w:val="00534840"/>
    <w:rsid w:val="00534D08"/>
    <w:rsid w:val="00536973"/>
    <w:rsid w:val="00536BB2"/>
    <w:rsid w:val="00536C6B"/>
    <w:rsid w:val="00544652"/>
    <w:rsid w:val="0054625B"/>
    <w:rsid w:val="00547FED"/>
    <w:rsid w:val="00551539"/>
    <w:rsid w:val="00552EFE"/>
    <w:rsid w:val="00554ABB"/>
    <w:rsid w:val="0055552D"/>
    <w:rsid w:val="00555668"/>
    <w:rsid w:val="0055679E"/>
    <w:rsid w:val="0056090D"/>
    <w:rsid w:val="00561E9C"/>
    <w:rsid w:val="00565C7A"/>
    <w:rsid w:val="00567E14"/>
    <w:rsid w:val="005705A7"/>
    <w:rsid w:val="0057277E"/>
    <w:rsid w:val="00572F0E"/>
    <w:rsid w:val="00574D60"/>
    <w:rsid w:val="00575318"/>
    <w:rsid w:val="005768C2"/>
    <w:rsid w:val="00577142"/>
    <w:rsid w:val="005773E5"/>
    <w:rsid w:val="00581AD5"/>
    <w:rsid w:val="00581C4E"/>
    <w:rsid w:val="00582DB0"/>
    <w:rsid w:val="00584B8E"/>
    <w:rsid w:val="00586EFD"/>
    <w:rsid w:val="00587AC1"/>
    <w:rsid w:val="00587DE8"/>
    <w:rsid w:val="00590694"/>
    <w:rsid w:val="00590AA6"/>
    <w:rsid w:val="00591A70"/>
    <w:rsid w:val="00592624"/>
    <w:rsid w:val="00593AF8"/>
    <w:rsid w:val="00593EC9"/>
    <w:rsid w:val="005964B1"/>
    <w:rsid w:val="005965FD"/>
    <w:rsid w:val="00597FCC"/>
    <w:rsid w:val="005A132A"/>
    <w:rsid w:val="005A337C"/>
    <w:rsid w:val="005A34B0"/>
    <w:rsid w:val="005A3ECF"/>
    <w:rsid w:val="005A6821"/>
    <w:rsid w:val="005B2393"/>
    <w:rsid w:val="005B750A"/>
    <w:rsid w:val="005C296B"/>
    <w:rsid w:val="005C2B89"/>
    <w:rsid w:val="005C2FA7"/>
    <w:rsid w:val="005C386F"/>
    <w:rsid w:val="005C42AC"/>
    <w:rsid w:val="005C4D05"/>
    <w:rsid w:val="005C506B"/>
    <w:rsid w:val="005C71BF"/>
    <w:rsid w:val="005C723D"/>
    <w:rsid w:val="005C7601"/>
    <w:rsid w:val="005D1094"/>
    <w:rsid w:val="005D3394"/>
    <w:rsid w:val="005D3989"/>
    <w:rsid w:val="005D42FF"/>
    <w:rsid w:val="005D64B8"/>
    <w:rsid w:val="005E2725"/>
    <w:rsid w:val="005E65FA"/>
    <w:rsid w:val="005F19CE"/>
    <w:rsid w:val="005F28F4"/>
    <w:rsid w:val="005F43BB"/>
    <w:rsid w:val="005F503E"/>
    <w:rsid w:val="005F63B1"/>
    <w:rsid w:val="005F6CB3"/>
    <w:rsid w:val="005F7612"/>
    <w:rsid w:val="005F7663"/>
    <w:rsid w:val="005F7D63"/>
    <w:rsid w:val="00607170"/>
    <w:rsid w:val="00607408"/>
    <w:rsid w:val="00610AEE"/>
    <w:rsid w:val="00616BAC"/>
    <w:rsid w:val="00620598"/>
    <w:rsid w:val="00620FEC"/>
    <w:rsid w:val="006214DC"/>
    <w:rsid w:val="006215E2"/>
    <w:rsid w:val="0062168F"/>
    <w:rsid w:val="00621B5F"/>
    <w:rsid w:val="006221A2"/>
    <w:rsid w:val="00627113"/>
    <w:rsid w:val="00627B8B"/>
    <w:rsid w:val="00627D4C"/>
    <w:rsid w:val="0063106D"/>
    <w:rsid w:val="006312FF"/>
    <w:rsid w:val="00632136"/>
    <w:rsid w:val="00632C67"/>
    <w:rsid w:val="006331B6"/>
    <w:rsid w:val="00633310"/>
    <w:rsid w:val="00633315"/>
    <w:rsid w:val="00633512"/>
    <w:rsid w:val="006366CC"/>
    <w:rsid w:val="00637C16"/>
    <w:rsid w:val="0064048E"/>
    <w:rsid w:val="00641320"/>
    <w:rsid w:val="00641E74"/>
    <w:rsid w:val="006434E3"/>
    <w:rsid w:val="0064366A"/>
    <w:rsid w:val="00646987"/>
    <w:rsid w:val="006506CF"/>
    <w:rsid w:val="00650A76"/>
    <w:rsid w:val="00650CD0"/>
    <w:rsid w:val="00650DA4"/>
    <w:rsid w:val="00651DA5"/>
    <w:rsid w:val="00652D22"/>
    <w:rsid w:val="00656797"/>
    <w:rsid w:val="006571EC"/>
    <w:rsid w:val="0066086B"/>
    <w:rsid w:val="00660A8C"/>
    <w:rsid w:val="006632B2"/>
    <w:rsid w:val="00663F7E"/>
    <w:rsid w:val="00664084"/>
    <w:rsid w:val="0066445E"/>
    <w:rsid w:val="00667045"/>
    <w:rsid w:val="00670A00"/>
    <w:rsid w:val="00670C23"/>
    <w:rsid w:val="00672B86"/>
    <w:rsid w:val="00673031"/>
    <w:rsid w:val="00673EB3"/>
    <w:rsid w:val="00680BE8"/>
    <w:rsid w:val="00686409"/>
    <w:rsid w:val="00686D19"/>
    <w:rsid w:val="006870D2"/>
    <w:rsid w:val="0068777F"/>
    <w:rsid w:val="00693018"/>
    <w:rsid w:val="006A0059"/>
    <w:rsid w:val="006A7425"/>
    <w:rsid w:val="006B058A"/>
    <w:rsid w:val="006B1299"/>
    <w:rsid w:val="006B26D9"/>
    <w:rsid w:val="006B310C"/>
    <w:rsid w:val="006B664C"/>
    <w:rsid w:val="006C1125"/>
    <w:rsid w:val="006C1C83"/>
    <w:rsid w:val="006C3E78"/>
    <w:rsid w:val="006C42F1"/>
    <w:rsid w:val="006C54E6"/>
    <w:rsid w:val="006C5762"/>
    <w:rsid w:val="006C690D"/>
    <w:rsid w:val="006D149F"/>
    <w:rsid w:val="006D3396"/>
    <w:rsid w:val="006D5AFF"/>
    <w:rsid w:val="006E050C"/>
    <w:rsid w:val="006E152B"/>
    <w:rsid w:val="006E36D1"/>
    <w:rsid w:val="006E3736"/>
    <w:rsid w:val="006E4002"/>
    <w:rsid w:val="006E4DB6"/>
    <w:rsid w:val="006E622E"/>
    <w:rsid w:val="006E7938"/>
    <w:rsid w:val="006E79FB"/>
    <w:rsid w:val="006F0222"/>
    <w:rsid w:val="006F229A"/>
    <w:rsid w:val="006F3BB9"/>
    <w:rsid w:val="006F4AA6"/>
    <w:rsid w:val="006F6CA3"/>
    <w:rsid w:val="007007FA"/>
    <w:rsid w:val="007036CA"/>
    <w:rsid w:val="007041CB"/>
    <w:rsid w:val="00705090"/>
    <w:rsid w:val="00705102"/>
    <w:rsid w:val="00705DDB"/>
    <w:rsid w:val="0070675E"/>
    <w:rsid w:val="00706A0E"/>
    <w:rsid w:val="00710573"/>
    <w:rsid w:val="00710808"/>
    <w:rsid w:val="007116CB"/>
    <w:rsid w:val="0071211E"/>
    <w:rsid w:val="00712B1B"/>
    <w:rsid w:val="0071622D"/>
    <w:rsid w:val="007168CC"/>
    <w:rsid w:val="007176BB"/>
    <w:rsid w:val="00717811"/>
    <w:rsid w:val="00720A17"/>
    <w:rsid w:val="00720D4B"/>
    <w:rsid w:val="00723A0F"/>
    <w:rsid w:val="00726CB6"/>
    <w:rsid w:val="00727255"/>
    <w:rsid w:val="0072779B"/>
    <w:rsid w:val="00727923"/>
    <w:rsid w:val="00727CCF"/>
    <w:rsid w:val="0073446D"/>
    <w:rsid w:val="007349FF"/>
    <w:rsid w:val="00734B45"/>
    <w:rsid w:val="00736FFB"/>
    <w:rsid w:val="00737107"/>
    <w:rsid w:val="00740080"/>
    <w:rsid w:val="00741A30"/>
    <w:rsid w:val="007504DC"/>
    <w:rsid w:val="0075142F"/>
    <w:rsid w:val="00751965"/>
    <w:rsid w:val="007524EF"/>
    <w:rsid w:val="00752689"/>
    <w:rsid w:val="00756D1D"/>
    <w:rsid w:val="00760886"/>
    <w:rsid w:val="007615CA"/>
    <w:rsid w:val="00761ADD"/>
    <w:rsid w:val="00762B3A"/>
    <w:rsid w:val="00765D6E"/>
    <w:rsid w:val="00765D7E"/>
    <w:rsid w:val="007674B6"/>
    <w:rsid w:val="00770E90"/>
    <w:rsid w:val="00772C42"/>
    <w:rsid w:val="0077302F"/>
    <w:rsid w:val="00773661"/>
    <w:rsid w:val="00774A61"/>
    <w:rsid w:val="00774E08"/>
    <w:rsid w:val="00774E72"/>
    <w:rsid w:val="0077746F"/>
    <w:rsid w:val="007775FE"/>
    <w:rsid w:val="00780A5F"/>
    <w:rsid w:val="00784913"/>
    <w:rsid w:val="00785B90"/>
    <w:rsid w:val="0078639C"/>
    <w:rsid w:val="007913D3"/>
    <w:rsid w:val="00792A75"/>
    <w:rsid w:val="0079790C"/>
    <w:rsid w:val="007A102A"/>
    <w:rsid w:val="007A15E6"/>
    <w:rsid w:val="007A194B"/>
    <w:rsid w:val="007A4BCD"/>
    <w:rsid w:val="007A5714"/>
    <w:rsid w:val="007A5EFA"/>
    <w:rsid w:val="007A6821"/>
    <w:rsid w:val="007A75EF"/>
    <w:rsid w:val="007B00D7"/>
    <w:rsid w:val="007B03B6"/>
    <w:rsid w:val="007B1257"/>
    <w:rsid w:val="007B21C0"/>
    <w:rsid w:val="007B33CC"/>
    <w:rsid w:val="007B4133"/>
    <w:rsid w:val="007B49F4"/>
    <w:rsid w:val="007B7AB4"/>
    <w:rsid w:val="007C2405"/>
    <w:rsid w:val="007C2A54"/>
    <w:rsid w:val="007C2B69"/>
    <w:rsid w:val="007C2DC1"/>
    <w:rsid w:val="007C3B05"/>
    <w:rsid w:val="007C3D25"/>
    <w:rsid w:val="007C4998"/>
    <w:rsid w:val="007C668F"/>
    <w:rsid w:val="007C723F"/>
    <w:rsid w:val="007C778D"/>
    <w:rsid w:val="007D07D6"/>
    <w:rsid w:val="007D18A6"/>
    <w:rsid w:val="007D1CA0"/>
    <w:rsid w:val="007D2DF5"/>
    <w:rsid w:val="007D4994"/>
    <w:rsid w:val="007D4BB3"/>
    <w:rsid w:val="007D4F6E"/>
    <w:rsid w:val="007D5ECD"/>
    <w:rsid w:val="007D61CA"/>
    <w:rsid w:val="007D6DCF"/>
    <w:rsid w:val="007D6F0D"/>
    <w:rsid w:val="007D7963"/>
    <w:rsid w:val="007E05B2"/>
    <w:rsid w:val="007E3532"/>
    <w:rsid w:val="007E5FE3"/>
    <w:rsid w:val="007E64DF"/>
    <w:rsid w:val="007E657D"/>
    <w:rsid w:val="007E7119"/>
    <w:rsid w:val="007E71BB"/>
    <w:rsid w:val="007E7B90"/>
    <w:rsid w:val="007E7C13"/>
    <w:rsid w:val="007F2464"/>
    <w:rsid w:val="007F3663"/>
    <w:rsid w:val="007F4A64"/>
    <w:rsid w:val="007F4ADE"/>
    <w:rsid w:val="007F5A5A"/>
    <w:rsid w:val="007F5EDC"/>
    <w:rsid w:val="00800AFD"/>
    <w:rsid w:val="00800C1B"/>
    <w:rsid w:val="0080239D"/>
    <w:rsid w:val="00803CF3"/>
    <w:rsid w:val="00804EC0"/>
    <w:rsid w:val="00806EAB"/>
    <w:rsid w:val="00810E52"/>
    <w:rsid w:val="00811CA7"/>
    <w:rsid w:val="0081636E"/>
    <w:rsid w:val="0082112E"/>
    <w:rsid w:val="00822F2B"/>
    <w:rsid w:val="00823D9A"/>
    <w:rsid w:val="00827EA4"/>
    <w:rsid w:val="008301D6"/>
    <w:rsid w:val="008305B7"/>
    <w:rsid w:val="00830C78"/>
    <w:rsid w:val="00830FB9"/>
    <w:rsid w:val="00834968"/>
    <w:rsid w:val="00834B53"/>
    <w:rsid w:val="00840298"/>
    <w:rsid w:val="00841BE4"/>
    <w:rsid w:val="00845A53"/>
    <w:rsid w:val="00847E8C"/>
    <w:rsid w:val="008505E1"/>
    <w:rsid w:val="00850B19"/>
    <w:rsid w:val="00852488"/>
    <w:rsid w:val="0085405E"/>
    <w:rsid w:val="008571DD"/>
    <w:rsid w:val="0085772E"/>
    <w:rsid w:val="00860344"/>
    <w:rsid w:val="00860E2C"/>
    <w:rsid w:val="00864BC6"/>
    <w:rsid w:val="00865EE6"/>
    <w:rsid w:val="00870D23"/>
    <w:rsid w:val="00872B72"/>
    <w:rsid w:val="00873022"/>
    <w:rsid w:val="00876468"/>
    <w:rsid w:val="008767E1"/>
    <w:rsid w:val="00876CC7"/>
    <w:rsid w:val="008804AD"/>
    <w:rsid w:val="008823E4"/>
    <w:rsid w:val="008837C4"/>
    <w:rsid w:val="008849F3"/>
    <w:rsid w:val="00884E78"/>
    <w:rsid w:val="0088673B"/>
    <w:rsid w:val="00887265"/>
    <w:rsid w:val="00887500"/>
    <w:rsid w:val="008905AD"/>
    <w:rsid w:val="008920F2"/>
    <w:rsid w:val="0089348A"/>
    <w:rsid w:val="00894E9F"/>
    <w:rsid w:val="00895424"/>
    <w:rsid w:val="00896CEC"/>
    <w:rsid w:val="008A06BC"/>
    <w:rsid w:val="008A0AA3"/>
    <w:rsid w:val="008A0EAA"/>
    <w:rsid w:val="008A149F"/>
    <w:rsid w:val="008A19FD"/>
    <w:rsid w:val="008A1A25"/>
    <w:rsid w:val="008A4E05"/>
    <w:rsid w:val="008A56DB"/>
    <w:rsid w:val="008A580B"/>
    <w:rsid w:val="008A6CFC"/>
    <w:rsid w:val="008B2125"/>
    <w:rsid w:val="008B25D4"/>
    <w:rsid w:val="008B38E5"/>
    <w:rsid w:val="008B58C4"/>
    <w:rsid w:val="008B6CD2"/>
    <w:rsid w:val="008B72DD"/>
    <w:rsid w:val="008C050B"/>
    <w:rsid w:val="008C1132"/>
    <w:rsid w:val="008C302A"/>
    <w:rsid w:val="008C3E42"/>
    <w:rsid w:val="008C4B72"/>
    <w:rsid w:val="008C5279"/>
    <w:rsid w:val="008C527D"/>
    <w:rsid w:val="008C5C9F"/>
    <w:rsid w:val="008C6773"/>
    <w:rsid w:val="008C72BB"/>
    <w:rsid w:val="008D140C"/>
    <w:rsid w:val="008D2BAE"/>
    <w:rsid w:val="008D2C9E"/>
    <w:rsid w:val="008D41F5"/>
    <w:rsid w:val="008D521F"/>
    <w:rsid w:val="008D5C06"/>
    <w:rsid w:val="008D6227"/>
    <w:rsid w:val="008D7A8B"/>
    <w:rsid w:val="008E41D3"/>
    <w:rsid w:val="008E43F1"/>
    <w:rsid w:val="008E594F"/>
    <w:rsid w:val="008E7312"/>
    <w:rsid w:val="008F297F"/>
    <w:rsid w:val="008F447E"/>
    <w:rsid w:val="008F549B"/>
    <w:rsid w:val="00904BA9"/>
    <w:rsid w:val="00904E7E"/>
    <w:rsid w:val="009076B4"/>
    <w:rsid w:val="0091086B"/>
    <w:rsid w:val="00911129"/>
    <w:rsid w:val="00912EA3"/>
    <w:rsid w:val="00914B6E"/>
    <w:rsid w:val="009156A2"/>
    <w:rsid w:val="0091579A"/>
    <w:rsid w:val="0091615D"/>
    <w:rsid w:val="00921CA0"/>
    <w:rsid w:val="00923F7E"/>
    <w:rsid w:val="00924C96"/>
    <w:rsid w:val="00925030"/>
    <w:rsid w:val="00925B32"/>
    <w:rsid w:val="00930A64"/>
    <w:rsid w:val="00930BE5"/>
    <w:rsid w:val="00931403"/>
    <w:rsid w:val="00934991"/>
    <w:rsid w:val="009351A7"/>
    <w:rsid w:val="009426B9"/>
    <w:rsid w:val="00944E85"/>
    <w:rsid w:val="0094634C"/>
    <w:rsid w:val="009463AB"/>
    <w:rsid w:val="00950239"/>
    <w:rsid w:val="00950332"/>
    <w:rsid w:val="00955899"/>
    <w:rsid w:val="00955A03"/>
    <w:rsid w:val="0096203D"/>
    <w:rsid w:val="0096224A"/>
    <w:rsid w:val="00963289"/>
    <w:rsid w:val="00964A78"/>
    <w:rsid w:val="009656B4"/>
    <w:rsid w:val="00966CA0"/>
    <w:rsid w:val="00966D74"/>
    <w:rsid w:val="00967F9D"/>
    <w:rsid w:val="00970275"/>
    <w:rsid w:val="00970ABF"/>
    <w:rsid w:val="009710E2"/>
    <w:rsid w:val="00971165"/>
    <w:rsid w:val="00972E9C"/>
    <w:rsid w:val="0097391E"/>
    <w:rsid w:val="00973DF3"/>
    <w:rsid w:val="009742DA"/>
    <w:rsid w:val="009743BE"/>
    <w:rsid w:val="009753A0"/>
    <w:rsid w:val="00977437"/>
    <w:rsid w:val="00977C89"/>
    <w:rsid w:val="00980AB3"/>
    <w:rsid w:val="009848CB"/>
    <w:rsid w:val="00984D10"/>
    <w:rsid w:val="0098600B"/>
    <w:rsid w:val="009861C1"/>
    <w:rsid w:val="00986D5E"/>
    <w:rsid w:val="00987177"/>
    <w:rsid w:val="00987F11"/>
    <w:rsid w:val="0099128D"/>
    <w:rsid w:val="009917F1"/>
    <w:rsid w:val="00991E37"/>
    <w:rsid w:val="00991E74"/>
    <w:rsid w:val="009926A6"/>
    <w:rsid w:val="0099415E"/>
    <w:rsid w:val="009948BF"/>
    <w:rsid w:val="00995320"/>
    <w:rsid w:val="00997844"/>
    <w:rsid w:val="009978C2"/>
    <w:rsid w:val="009A345F"/>
    <w:rsid w:val="009A4AE5"/>
    <w:rsid w:val="009A5218"/>
    <w:rsid w:val="009A6806"/>
    <w:rsid w:val="009B1717"/>
    <w:rsid w:val="009B22D2"/>
    <w:rsid w:val="009B2839"/>
    <w:rsid w:val="009B4C17"/>
    <w:rsid w:val="009B5BF6"/>
    <w:rsid w:val="009C1C79"/>
    <w:rsid w:val="009C339C"/>
    <w:rsid w:val="009C33B8"/>
    <w:rsid w:val="009D07A0"/>
    <w:rsid w:val="009D107D"/>
    <w:rsid w:val="009D1871"/>
    <w:rsid w:val="009D2985"/>
    <w:rsid w:val="009D3033"/>
    <w:rsid w:val="009D5770"/>
    <w:rsid w:val="009D6AF5"/>
    <w:rsid w:val="009D6CF1"/>
    <w:rsid w:val="009D74BA"/>
    <w:rsid w:val="009E0874"/>
    <w:rsid w:val="009E1A16"/>
    <w:rsid w:val="009E2045"/>
    <w:rsid w:val="009E4A84"/>
    <w:rsid w:val="009E6973"/>
    <w:rsid w:val="009F0466"/>
    <w:rsid w:val="009F4200"/>
    <w:rsid w:val="009F4933"/>
    <w:rsid w:val="009F5FD0"/>
    <w:rsid w:val="009F6DD5"/>
    <w:rsid w:val="009F7B12"/>
    <w:rsid w:val="00A020A2"/>
    <w:rsid w:val="00A0297B"/>
    <w:rsid w:val="00A0358E"/>
    <w:rsid w:val="00A049F9"/>
    <w:rsid w:val="00A0529B"/>
    <w:rsid w:val="00A0766F"/>
    <w:rsid w:val="00A10187"/>
    <w:rsid w:val="00A10713"/>
    <w:rsid w:val="00A1252C"/>
    <w:rsid w:val="00A13B8B"/>
    <w:rsid w:val="00A151B7"/>
    <w:rsid w:val="00A17685"/>
    <w:rsid w:val="00A17FDD"/>
    <w:rsid w:val="00A21225"/>
    <w:rsid w:val="00A2139C"/>
    <w:rsid w:val="00A218F9"/>
    <w:rsid w:val="00A21E37"/>
    <w:rsid w:val="00A23314"/>
    <w:rsid w:val="00A235BB"/>
    <w:rsid w:val="00A23F10"/>
    <w:rsid w:val="00A23F72"/>
    <w:rsid w:val="00A26AB8"/>
    <w:rsid w:val="00A322BF"/>
    <w:rsid w:val="00A3373F"/>
    <w:rsid w:val="00A33F51"/>
    <w:rsid w:val="00A349DF"/>
    <w:rsid w:val="00A40311"/>
    <w:rsid w:val="00A41032"/>
    <w:rsid w:val="00A4106C"/>
    <w:rsid w:val="00A428E7"/>
    <w:rsid w:val="00A43E49"/>
    <w:rsid w:val="00A44018"/>
    <w:rsid w:val="00A45DE9"/>
    <w:rsid w:val="00A47471"/>
    <w:rsid w:val="00A47E22"/>
    <w:rsid w:val="00A47ED0"/>
    <w:rsid w:val="00A509EA"/>
    <w:rsid w:val="00A51476"/>
    <w:rsid w:val="00A526D2"/>
    <w:rsid w:val="00A54412"/>
    <w:rsid w:val="00A5498B"/>
    <w:rsid w:val="00A550C8"/>
    <w:rsid w:val="00A5564C"/>
    <w:rsid w:val="00A559EC"/>
    <w:rsid w:val="00A569F8"/>
    <w:rsid w:val="00A56E60"/>
    <w:rsid w:val="00A571B3"/>
    <w:rsid w:val="00A626B5"/>
    <w:rsid w:val="00A62DF0"/>
    <w:rsid w:val="00A63620"/>
    <w:rsid w:val="00A63ECE"/>
    <w:rsid w:val="00A66342"/>
    <w:rsid w:val="00A665C8"/>
    <w:rsid w:val="00A6749E"/>
    <w:rsid w:val="00A70D88"/>
    <w:rsid w:val="00A71142"/>
    <w:rsid w:val="00A72895"/>
    <w:rsid w:val="00A74589"/>
    <w:rsid w:val="00A74E1B"/>
    <w:rsid w:val="00A7513A"/>
    <w:rsid w:val="00A75AC9"/>
    <w:rsid w:val="00A75B25"/>
    <w:rsid w:val="00A76AEE"/>
    <w:rsid w:val="00A801B4"/>
    <w:rsid w:val="00A803C0"/>
    <w:rsid w:val="00A80C9D"/>
    <w:rsid w:val="00A82075"/>
    <w:rsid w:val="00A82192"/>
    <w:rsid w:val="00A857AB"/>
    <w:rsid w:val="00A90009"/>
    <w:rsid w:val="00A927A4"/>
    <w:rsid w:val="00A94CC0"/>
    <w:rsid w:val="00A9534A"/>
    <w:rsid w:val="00A957FA"/>
    <w:rsid w:val="00A968DC"/>
    <w:rsid w:val="00A977BA"/>
    <w:rsid w:val="00AA1A89"/>
    <w:rsid w:val="00AA346E"/>
    <w:rsid w:val="00AA3770"/>
    <w:rsid w:val="00AA3CFA"/>
    <w:rsid w:val="00AA41C3"/>
    <w:rsid w:val="00AA423C"/>
    <w:rsid w:val="00AA53E2"/>
    <w:rsid w:val="00AA73FD"/>
    <w:rsid w:val="00AB0FF7"/>
    <w:rsid w:val="00AB2F87"/>
    <w:rsid w:val="00AB32C3"/>
    <w:rsid w:val="00AB5E2B"/>
    <w:rsid w:val="00AB6069"/>
    <w:rsid w:val="00AB6467"/>
    <w:rsid w:val="00AC0575"/>
    <w:rsid w:val="00AC0758"/>
    <w:rsid w:val="00AC0934"/>
    <w:rsid w:val="00AC17EE"/>
    <w:rsid w:val="00AC2BFD"/>
    <w:rsid w:val="00AC4DDD"/>
    <w:rsid w:val="00AC5A43"/>
    <w:rsid w:val="00AC5D2C"/>
    <w:rsid w:val="00AC6B6D"/>
    <w:rsid w:val="00AD3559"/>
    <w:rsid w:val="00AD3B05"/>
    <w:rsid w:val="00AD3C8E"/>
    <w:rsid w:val="00AD470D"/>
    <w:rsid w:val="00AD5193"/>
    <w:rsid w:val="00AD7390"/>
    <w:rsid w:val="00AD7E6F"/>
    <w:rsid w:val="00AE1BD8"/>
    <w:rsid w:val="00AE2817"/>
    <w:rsid w:val="00AE304B"/>
    <w:rsid w:val="00AE3D3E"/>
    <w:rsid w:val="00AE49B2"/>
    <w:rsid w:val="00AE6BEB"/>
    <w:rsid w:val="00AE7789"/>
    <w:rsid w:val="00AF32EA"/>
    <w:rsid w:val="00AF3DED"/>
    <w:rsid w:val="00AF48B1"/>
    <w:rsid w:val="00AF4FB8"/>
    <w:rsid w:val="00AF6713"/>
    <w:rsid w:val="00AF6BD6"/>
    <w:rsid w:val="00AF753A"/>
    <w:rsid w:val="00B021ED"/>
    <w:rsid w:val="00B0250D"/>
    <w:rsid w:val="00B032B1"/>
    <w:rsid w:val="00B03F46"/>
    <w:rsid w:val="00B059B8"/>
    <w:rsid w:val="00B07418"/>
    <w:rsid w:val="00B11547"/>
    <w:rsid w:val="00B11EF0"/>
    <w:rsid w:val="00B1226C"/>
    <w:rsid w:val="00B14F05"/>
    <w:rsid w:val="00B15D01"/>
    <w:rsid w:val="00B20EBF"/>
    <w:rsid w:val="00B24F44"/>
    <w:rsid w:val="00B25428"/>
    <w:rsid w:val="00B255BB"/>
    <w:rsid w:val="00B25E24"/>
    <w:rsid w:val="00B2609A"/>
    <w:rsid w:val="00B301B1"/>
    <w:rsid w:val="00B353E7"/>
    <w:rsid w:val="00B35759"/>
    <w:rsid w:val="00B35BCA"/>
    <w:rsid w:val="00B3619A"/>
    <w:rsid w:val="00B365B7"/>
    <w:rsid w:val="00B40BCA"/>
    <w:rsid w:val="00B4308D"/>
    <w:rsid w:val="00B440DA"/>
    <w:rsid w:val="00B4415A"/>
    <w:rsid w:val="00B503CD"/>
    <w:rsid w:val="00B548AB"/>
    <w:rsid w:val="00B54BBE"/>
    <w:rsid w:val="00B553F3"/>
    <w:rsid w:val="00B553F8"/>
    <w:rsid w:val="00B560B6"/>
    <w:rsid w:val="00B5630E"/>
    <w:rsid w:val="00B62FB6"/>
    <w:rsid w:val="00B635BF"/>
    <w:rsid w:val="00B7050A"/>
    <w:rsid w:val="00B70904"/>
    <w:rsid w:val="00B70A42"/>
    <w:rsid w:val="00B74791"/>
    <w:rsid w:val="00B76AF9"/>
    <w:rsid w:val="00B8115B"/>
    <w:rsid w:val="00B81551"/>
    <w:rsid w:val="00B81AE2"/>
    <w:rsid w:val="00B82D30"/>
    <w:rsid w:val="00B87F62"/>
    <w:rsid w:val="00B914A4"/>
    <w:rsid w:val="00B92497"/>
    <w:rsid w:val="00B92D41"/>
    <w:rsid w:val="00B93679"/>
    <w:rsid w:val="00B9422D"/>
    <w:rsid w:val="00B95A1D"/>
    <w:rsid w:val="00B9634B"/>
    <w:rsid w:val="00B96E4D"/>
    <w:rsid w:val="00BA5072"/>
    <w:rsid w:val="00BA5B65"/>
    <w:rsid w:val="00BA7BFE"/>
    <w:rsid w:val="00BB0ECA"/>
    <w:rsid w:val="00BB246B"/>
    <w:rsid w:val="00BB4F49"/>
    <w:rsid w:val="00BB60F7"/>
    <w:rsid w:val="00BB6B2D"/>
    <w:rsid w:val="00BB7375"/>
    <w:rsid w:val="00BC0500"/>
    <w:rsid w:val="00BC44F5"/>
    <w:rsid w:val="00BC500B"/>
    <w:rsid w:val="00BC547C"/>
    <w:rsid w:val="00BC5DE1"/>
    <w:rsid w:val="00BC6B29"/>
    <w:rsid w:val="00BC798C"/>
    <w:rsid w:val="00BC7D11"/>
    <w:rsid w:val="00BD00FD"/>
    <w:rsid w:val="00BD15A2"/>
    <w:rsid w:val="00BD2153"/>
    <w:rsid w:val="00BD337A"/>
    <w:rsid w:val="00BD558D"/>
    <w:rsid w:val="00BD5CC3"/>
    <w:rsid w:val="00BE18A6"/>
    <w:rsid w:val="00BE1F47"/>
    <w:rsid w:val="00BE24AD"/>
    <w:rsid w:val="00BE2787"/>
    <w:rsid w:val="00BE51BB"/>
    <w:rsid w:val="00BE7ECD"/>
    <w:rsid w:val="00BF1682"/>
    <w:rsid w:val="00BF241A"/>
    <w:rsid w:val="00BF3AFB"/>
    <w:rsid w:val="00BF3DD2"/>
    <w:rsid w:val="00BF4344"/>
    <w:rsid w:val="00BF6970"/>
    <w:rsid w:val="00BF69C6"/>
    <w:rsid w:val="00C005D8"/>
    <w:rsid w:val="00C02F31"/>
    <w:rsid w:val="00C04DA5"/>
    <w:rsid w:val="00C050FC"/>
    <w:rsid w:val="00C05D40"/>
    <w:rsid w:val="00C11905"/>
    <w:rsid w:val="00C14462"/>
    <w:rsid w:val="00C16542"/>
    <w:rsid w:val="00C22382"/>
    <w:rsid w:val="00C2355B"/>
    <w:rsid w:val="00C266C1"/>
    <w:rsid w:val="00C274A6"/>
    <w:rsid w:val="00C34201"/>
    <w:rsid w:val="00C35A38"/>
    <w:rsid w:val="00C35EC9"/>
    <w:rsid w:val="00C36807"/>
    <w:rsid w:val="00C37392"/>
    <w:rsid w:val="00C41545"/>
    <w:rsid w:val="00C4209D"/>
    <w:rsid w:val="00C432B3"/>
    <w:rsid w:val="00C4771E"/>
    <w:rsid w:val="00C47D15"/>
    <w:rsid w:val="00C50279"/>
    <w:rsid w:val="00C505EC"/>
    <w:rsid w:val="00C5165A"/>
    <w:rsid w:val="00C52841"/>
    <w:rsid w:val="00C54FC6"/>
    <w:rsid w:val="00C56F88"/>
    <w:rsid w:val="00C57B7E"/>
    <w:rsid w:val="00C60217"/>
    <w:rsid w:val="00C66265"/>
    <w:rsid w:val="00C66D15"/>
    <w:rsid w:val="00C671D0"/>
    <w:rsid w:val="00C70449"/>
    <w:rsid w:val="00C7071B"/>
    <w:rsid w:val="00C73904"/>
    <w:rsid w:val="00C73BAE"/>
    <w:rsid w:val="00C73F7B"/>
    <w:rsid w:val="00C74055"/>
    <w:rsid w:val="00C7421D"/>
    <w:rsid w:val="00C76481"/>
    <w:rsid w:val="00C76812"/>
    <w:rsid w:val="00C83D88"/>
    <w:rsid w:val="00C84961"/>
    <w:rsid w:val="00C84B06"/>
    <w:rsid w:val="00C87100"/>
    <w:rsid w:val="00C87CAC"/>
    <w:rsid w:val="00C913A1"/>
    <w:rsid w:val="00C950D6"/>
    <w:rsid w:val="00C97646"/>
    <w:rsid w:val="00C97672"/>
    <w:rsid w:val="00CA55BD"/>
    <w:rsid w:val="00CA7A63"/>
    <w:rsid w:val="00CB0837"/>
    <w:rsid w:val="00CB2BFA"/>
    <w:rsid w:val="00CB3888"/>
    <w:rsid w:val="00CB400E"/>
    <w:rsid w:val="00CB48F6"/>
    <w:rsid w:val="00CB5F04"/>
    <w:rsid w:val="00CB67F1"/>
    <w:rsid w:val="00CB7DC8"/>
    <w:rsid w:val="00CC0EC0"/>
    <w:rsid w:val="00CC34DB"/>
    <w:rsid w:val="00CC51AC"/>
    <w:rsid w:val="00CC609D"/>
    <w:rsid w:val="00CC7044"/>
    <w:rsid w:val="00CD11FF"/>
    <w:rsid w:val="00CD15E7"/>
    <w:rsid w:val="00CD2D81"/>
    <w:rsid w:val="00CD6E71"/>
    <w:rsid w:val="00CE07A9"/>
    <w:rsid w:val="00CE1012"/>
    <w:rsid w:val="00CE419E"/>
    <w:rsid w:val="00CE5011"/>
    <w:rsid w:val="00CE574A"/>
    <w:rsid w:val="00CE5DC5"/>
    <w:rsid w:val="00CE629E"/>
    <w:rsid w:val="00CE66CE"/>
    <w:rsid w:val="00CE77AA"/>
    <w:rsid w:val="00CE7B59"/>
    <w:rsid w:val="00CF352C"/>
    <w:rsid w:val="00CF4570"/>
    <w:rsid w:val="00CF58EE"/>
    <w:rsid w:val="00CF6005"/>
    <w:rsid w:val="00D00811"/>
    <w:rsid w:val="00D02A43"/>
    <w:rsid w:val="00D04518"/>
    <w:rsid w:val="00D05489"/>
    <w:rsid w:val="00D05CA1"/>
    <w:rsid w:val="00D061CB"/>
    <w:rsid w:val="00D0796C"/>
    <w:rsid w:val="00D07B7D"/>
    <w:rsid w:val="00D11A35"/>
    <w:rsid w:val="00D13130"/>
    <w:rsid w:val="00D146D4"/>
    <w:rsid w:val="00D14B3C"/>
    <w:rsid w:val="00D14BA5"/>
    <w:rsid w:val="00D16580"/>
    <w:rsid w:val="00D20E20"/>
    <w:rsid w:val="00D21C3A"/>
    <w:rsid w:val="00D228DA"/>
    <w:rsid w:val="00D22E01"/>
    <w:rsid w:val="00D238A5"/>
    <w:rsid w:val="00D24621"/>
    <w:rsid w:val="00D2600F"/>
    <w:rsid w:val="00D30EEA"/>
    <w:rsid w:val="00D31534"/>
    <w:rsid w:val="00D32C1F"/>
    <w:rsid w:val="00D33FC2"/>
    <w:rsid w:val="00D37394"/>
    <w:rsid w:val="00D45A3A"/>
    <w:rsid w:val="00D46699"/>
    <w:rsid w:val="00D47345"/>
    <w:rsid w:val="00D5073F"/>
    <w:rsid w:val="00D51573"/>
    <w:rsid w:val="00D515C2"/>
    <w:rsid w:val="00D5399A"/>
    <w:rsid w:val="00D5444F"/>
    <w:rsid w:val="00D54E0D"/>
    <w:rsid w:val="00D54F7D"/>
    <w:rsid w:val="00D57528"/>
    <w:rsid w:val="00D602CA"/>
    <w:rsid w:val="00D60DD8"/>
    <w:rsid w:val="00D64C6C"/>
    <w:rsid w:val="00D66D42"/>
    <w:rsid w:val="00D71734"/>
    <w:rsid w:val="00D7244A"/>
    <w:rsid w:val="00D72BCC"/>
    <w:rsid w:val="00D746C0"/>
    <w:rsid w:val="00D74723"/>
    <w:rsid w:val="00D76091"/>
    <w:rsid w:val="00D76B9C"/>
    <w:rsid w:val="00D76D82"/>
    <w:rsid w:val="00D77D65"/>
    <w:rsid w:val="00D80448"/>
    <w:rsid w:val="00D80C4F"/>
    <w:rsid w:val="00D8149F"/>
    <w:rsid w:val="00D814FB"/>
    <w:rsid w:val="00D83D95"/>
    <w:rsid w:val="00D90293"/>
    <w:rsid w:val="00D90496"/>
    <w:rsid w:val="00D917BC"/>
    <w:rsid w:val="00D942DE"/>
    <w:rsid w:val="00D9491E"/>
    <w:rsid w:val="00DA070D"/>
    <w:rsid w:val="00DA3B2F"/>
    <w:rsid w:val="00DA4731"/>
    <w:rsid w:val="00DA5040"/>
    <w:rsid w:val="00DA7D5F"/>
    <w:rsid w:val="00DB053E"/>
    <w:rsid w:val="00DB11B2"/>
    <w:rsid w:val="00DB161E"/>
    <w:rsid w:val="00DB31B5"/>
    <w:rsid w:val="00DB4DE3"/>
    <w:rsid w:val="00DB5BBA"/>
    <w:rsid w:val="00DC03DB"/>
    <w:rsid w:val="00DC1206"/>
    <w:rsid w:val="00DC2BE8"/>
    <w:rsid w:val="00DC2BEC"/>
    <w:rsid w:val="00DC3256"/>
    <w:rsid w:val="00DC35A6"/>
    <w:rsid w:val="00DD090A"/>
    <w:rsid w:val="00DD16EC"/>
    <w:rsid w:val="00DD18CC"/>
    <w:rsid w:val="00DD2421"/>
    <w:rsid w:val="00DD3222"/>
    <w:rsid w:val="00DD3D81"/>
    <w:rsid w:val="00DD571C"/>
    <w:rsid w:val="00DD64E1"/>
    <w:rsid w:val="00DE039A"/>
    <w:rsid w:val="00DE0403"/>
    <w:rsid w:val="00DE4811"/>
    <w:rsid w:val="00DE5458"/>
    <w:rsid w:val="00DE5EE6"/>
    <w:rsid w:val="00DE6D50"/>
    <w:rsid w:val="00DE77EA"/>
    <w:rsid w:val="00DF0ABA"/>
    <w:rsid w:val="00DF1EEE"/>
    <w:rsid w:val="00DF6C58"/>
    <w:rsid w:val="00E001C1"/>
    <w:rsid w:val="00E01576"/>
    <w:rsid w:val="00E039F3"/>
    <w:rsid w:val="00E03C30"/>
    <w:rsid w:val="00E05051"/>
    <w:rsid w:val="00E078BD"/>
    <w:rsid w:val="00E078F8"/>
    <w:rsid w:val="00E1142B"/>
    <w:rsid w:val="00E11F10"/>
    <w:rsid w:val="00E157E4"/>
    <w:rsid w:val="00E15950"/>
    <w:rsid w:val="00E16522"/>
    <w:rsid w:val="00E1750C"/>
    <w:rsid w:val="00E178A6"/>
    <w:rsid w:val="00E20211"/>
    <w:rsid w:val="00E20545"/>
    <w:rsid w:val="00E223C6"/>
    <w:rsid w:val="00E2443D"/>
    <w:rsid w:val="00E24789"/>
    <w:rsid w:val="00E26615"/>
    <w:rsid w:val="00E26F37"/>
    <w:rsid w:val="00E33928"/>
    <w:rsid w:val="00E33C90"/>
    <w:rsid w:val="00E34D15"/>
    <w:rsid w:val="00E35E86"/>
    <w:rsid w:val="00E36B45"/>
    <w:rsid w:val="00E37BF1"/>
    <w:rsid w:val="00E428B3"/>
    <w:rsid w:val="00E44D19"/>
    <w:rsid w:val="00E51372"/>
    <w:rsid w:val="00E51CAF"/>
    <w:rsid w:val="00E51E95"/>
    <w:rsid w:val="00E51F9D"/>
    <w:rsid w:val="00E5202F"/>
    <w:rsid w:val="00E5211A"/>
    <w:rsid w:val="00E53A9F"/>
    <w:rsid w:val="00E549AF"/>
    <w:rsid w:val="00E55D85"/>
    <w:rsid w:val="00E56E13"/>
    <w:rsid w:val="00E60540"/>
    <w:rsid w:val="00E61C74"/>
    <w:rsid w:val="00E63D8F"/>
    <w:rsid w:val="00E706B6"/>
    <w:rsid w:val="00E76FF1"/>
    <w:rsid w:val="00E774FE"/>
    <w:rsid w:val="00E809A0"/>
    <w:rsid w:val="00E80AF7"/>
    <w:rsid w:val="00E84407"/>
    <w:rsid w:val="00E85E54"/>
    <w:rsid w:val="00E86146"/>
    <w:rsid w:val="00E86A76"/>
    <w:rsid w:val="00E87A90"/>
    <w:rsid w:val="00E904D1"/>
    <w:rsid w:val="00E92425"/>
    <w:rsid w:val="00E92AD3"/>
    <w:rsid w:val="00E954AE"/>
    <w:rsid w:val="00E959EA"/>
    <w:rsid w:val="00E96237"/>
    <w:rsid w:val="00E965D7"/>
    <w:rsid w:val="00E96D30"/>
    <w:rsid w:val="00EA1327"/>
    <w:rsid w:val="00EA623C"/>
    <w:rsid w:val="00EA6395"/>
    <w:rsid w:val="00EB044B"/>
    <w:rsid w:val="00EB067C"/>
    <w:rsid w:val="00EB3C66"/>
    <w:rsid w:val="00EB4B03"/>
    <w:rsid w:val="00EB5DEE"/>
    <w:rsid w:val="00EB64CB"/>
    <w:rsid w:val="00EB6D46"/>
    <w:rsid w:val="00EC07F3"/>
    <w:rsid w:val="00EC3194"/>
    <w:rsid w:val="00EC3AA9"/>
    <w:rsid w:val="00EC518D"/>
    <w:rsid w:val="00EC71D3"/>
    <w:rsid w:val="00ED02FE"/>
    <w:rsid w:val="00ED1EC9"/>
    <w:rsid w:val="00ED3737"/>
    <w:rsid w:val="00ED3856"/>
    <w:rsid w:val="00ED3E2E"/>
    <w:rsid w:val="00ED4CC8"/>
    <w:rsid w:val="00ED4E5C"/>
    <w:rsid w:val="00ED547D"/>
    <w:rsid w:val="00ED6A08"/>
    <w:rsid w:val="00EE05EE"/>
    <w:rsid w:val="00EE0AE2"/>
    <w:rsid w:val="00EE35B4"/>
    <w:rsid w:val="00EE4BC3"/>
    <w:rsid w:val="00EE5643"/>
    <w:rsid w:val="00EE7CEC"/>
    <w:rsid w:val="00EF056E"/>
    <w:rsid w:val="00EF09B3"/>
    <w:rsid w:val="00EF0A3E"/>
    <w:rsid w:val="00EF5EC6"/>
    <w:rsid w:val="00EF646F"/>
    <w:rsid w:val="00EF791E"/>
    <w:rsid w:val="00EF7A63"/>
    <w:rsid w:val="00F00D58"/>
    <w:rsid w:val="00F017EE"/>
    <w:rsid w:val="00F0226C"/>
    <w:rsid w:val="00F02522"/>
    <w:rsid w:val="00F02AE0"/>
    <w:rsid w:val="00F02BFF"/>
    <w:rsid w:val="00F034DC"/>
    <w:rsid w:val="00F03953"/>
    <w:rsid w:val="00F04841"/>
    <w:rsid w:val="00F0579A"/>
    <w:rsid w:val="00F0674D"/>
    <w:rsid w:val="00F10287"/>
    <w:rsid w:val="00F10C82"/>
    <w:rsid w:val="00F13B2E"/>
    <w:rsid w:val="00F176A0"/>
    <w:rsid w:val="00F20174"/>
    <w:rsid w:val="00F22098"/>
    <w:rsid w:val="00F223BC"/>
    <w:rsid w:val="00F23780"/>
    <w:rsid w:val="00F26185"/>
    <w:rsid w:val="00F3178C"/>
    <w:rsid w:val="00F33DE5"/>
    <w:rsid w:val="00F34B8F"/>
    <w:rsid w:val="00F36D7F"/>
    <w:rsid w:val="00F37186"/>
    <w:rsid w:val="00F42FCF"/>
    <w:rsid w:val="00F44A83"/>
    <w:rsid w:val="00F51743"/>
    <w:rsid w:val="00F529D4"/>
    <w:rsid w:val="00F54F27"/>
    <w:rsid w:val="00F55FC8"/>
    <w:rsid w:val="00F604E3"/>
    <w:rsid w:val="00F610E6"/>
    <w:rsid w:val="00F61FCC"/>
    <w:rsid w:val="00F66036"/>
    <w:rsid w:val="00F6689D"/>
    <w:rsid w:val="00F67E23"/>
    <w:rsid w:val="00F702A8"/>
    <w:rsid w:val="00F71601"/>
    <w:rsid w:val="00F72C75"/>
    <w:rsid w:val="00F74033"/>
    <w:rsid w:val="00F759EB"/>
    <w:rsid w:val="00F762B5"/>
    <w:rsid w:val="00F772F7"/>
    <w:rsid w:val="00F81334"/>
    <w:rsid w:val="00F81A81"/>
    <w:rsid w:val="00F81CC5"/>
    <w:rsid w:val="00F8760D"/>
    <w:rsid w:val="00F87AAD"/>
    <w:rsid w:val="00F9174C"/>
    <w:rsid w:val="00F91D5C"/>
    <w:rsid w:val="00F92097"/>
    <w:rsid w:val="00F951DB"/>
    <w:rsid w:val="00F9574A"/>
    <w:rsid w:val="00F95D64"/>
    <w:rsid w:val="00F9793B"/>
    <w:rsid w:val="00FA0D41"/>
    <w:rsid w:val="00FA0EAA"/>
    <w:rsid w:val="00FA0F53"/>
    <w:rsid w:val="00FA1DA9"/>
    <w:rsid w:val="00FA3809"/>
    <w:rsid w:val="00FA3A95"/>
    <w:rsid w:val="00FA6D7E"/>
    <w:rsid w:val="00FB020D"/>
    <w:rsid w:val="00FB3F33"/>
    <w:rsid w:val="00FB43E4"/>
    <w:rsid w:val="00FB4889"/>
    <w:rsid w:val="00FB676C"/>
    <w:rsid w:val="00FB67CC"/>
    <w:rsid w:val="00FB728E"/>
    <w:rsid w:val="00FC0ADE"/>
    <w:rsid w:val="00FC0FF1"/>
    <w:rsid w:val="00FC1CF2"/>
    <w:rsid w:val="00FC1FDF"/>
    <w:rsid w:val="00FC3360"/>
    <w:rsid w:val="00FC3E27"/>
    <w:rsid w:val="00FC493B"/>
    <w:rsid w:val="00FC63E5"/>
    <w:rsid w:val="00FD0E54"/>
    <w:rsid w:val="00FD2B71"/>
    <w:rsid w:val="00FD3006"/>
    <w:rsid w:val="00FD3576"/>
    <w:rsid w:val="00FD52D6"/>
    <w:rsid w:val="00FD56FC"/>
    <w:rsid w:val="00FD752B"/>
    <w:rsid w:val="00FD7DD7"/>
    <w:rsid w:val="00FD7EB3"/>
    <w:rsid w:val="00FE033E"/>
    <w:rsid w:val="00FE0D2F"/>
    <w:rsid w:val="00FE31C6"/>
    <w:rsid w:val="00FE4A65"/>
    <w:rsid w:val="00FE51E8"/>
    <w:rsid w:val="00FE602F"/>
    <w:rsid w:val="00FE7611"/>
    <w:rsid w:val="00FF0769"/>
    <w:rsid w:val="00FF0DB8"/>
    <w:rsid w:val="00FF1A76"/>
    <w:rsid w:val="00FF1C1D"/>
    <w:rsid w:val="00FF3330"/>
    <w:rsid w:val="00FF4080"/>
    <w:rsid w:val="00FF40A5"/>
    <w:rsid w:val="00FF48DA"/>
    <w:rsid w:val="00FF5E19"/>
    <w:rsid w:val="00FF61AD"/>
    <w:rsid w:val="00FF76BD"/>
    <w:rsid w:val="03E20F22"/>
    <w:rsid w:val="065756D6"/>
    <w:rsid w:val="06EF547A"/>
    <w:rsid w:val="074B28A4"/>
    <w:rsid w:val="07823134"/>
    <w:rsid w:val="09C837C5"/>
    <w:rsid w:val="09E01037"/>
    <w:rsid w:val="0A9165D5"/>
    <w:rsid w:val="0AD66CAE"/>
    <w:rsid w:val="0AE94B37"/>
    <w:rsid w:val="0B8F5465"/>
    <w:rsid w:val="0C513E99"/>
    <w:rsid w:val="0C915D60"/>
    <w:rsid w:val="0CC25F19"/>
    <w:rsid w:val="0D030185"/>
    <w:rsid w:val="0D4C7E82"/>
    <w:rsid w:val="0EFF47DA"/>
    <w:rsid w:val="0FAC6CD6"/>
    <w:rsid w:val="0FB67285"/>
    <w:rsid w:val="107234DA"/>
    <w:rsid w:val="10C16EB7"/>
    <w:rsid w:val="11E5503F"/>
    <w:rsid w:val="127E6B6C"/>
    <w:rsid w:val="139879D4"/>
    <w:rsid w:val="144B7AC1"/>
    <w:rsid w:val="1477016C"/>
    <w:rsid w:val="149511CE"/>
    <w:rsid w:val="14F5622F"/>
    <w:rsid w:val="168E3310"/>
    <w:rsid w:val="17081314"/>
    <w:rsid w:val="17D67D47"/>
    <w:rsid w:val="17DE4C89"/>
    <w:rsid w:val="17E07B9B"/>
    <w:rsid w:val="17E34909"/>
    <w:rsid w:val="18426AF9"/>
    <w:rsid w:val="1AA56983"/>
    <w:rsid w:val="1AFA36C5"/>
    <w:rsid w:val="1B0D17EF"/>
    <w:rsid w:val="1B6C2DE4"/>
    <w:rsid w:val="1C9D3BDC"/>
    <w:rsid w:val="1D2B65D8"/>
    <w:rsid w:val="1D81389B"/>
    <w:rsid w:val="1E0D2285"/>
    <w:rsid w:val="207F01E9"/>
    <w:rsid w:val="211645C6"/>
    <w:rsid w:val="21702E15"/>
    <w:rsid w:val="21871088"/>
    <w:rsid w:val="22231F38"/>
    <w:rsid w:val="223B4FDD"/>
    <w:rsid w:val="226517C9"/>
    <w:rsid w:val="23382585"/>
    <w:rsid w:val="23857C6B"/>
    <w:rsid w:val="285C7DA7"/>
    <w:rsid w:val="290F3DA7"/>
    <w:rsid w:val="2B4E5A21"/>
    <w:rsid w:val="2C3B46E3"/>
    <w:rsid w:val="2C6F17D8"/>
    <w:rsid w:val="2C786145"/>
    <w:rsid w:val="2F4339D4"/>
    <w:rsid w:val="32534043"/>
    <w:rsid w:val="338C6452"/>
    <w:rsid w:val="343C0DE9"/>
    <w:rsid w:val="344F14B0"/>
    <w:rsid w:val="365420B9"/>
    <w:rsid w:val="36B2483B"/>
    <w:rsid w:val="36C23BC9"/>
    <w:rsid w:val="3BD952C2"/>
    <w:rsid w:val="3CB63496"/>
    <w:rsid w:val="3CEA5E6A"/>
    <w:rsid w:val="3D0221DE"/>
    <w:rsid w:val="3D1E27A2"/>
    <w:rsid w:val="3E3E57FE"/>
    <w:rsid w:val="402A7270"/>
    <w:rsid w:val="4155145F"/>
    <w:rsid w:val="424F5B49"/>
    <w:rsid w:val="42BF647C"/>
    <w:rsid w:val="42EF0A25"/>
    <w:rsid w:val="43430E5B"/>
    <w:rsid w:val="43751C81"/>
    <w:rsid w:val="44164DAE"/>
    <w:rsid w:val="45F50632"/>
    <w:rsid w:val="47213797"/>
    <w:rsid w:val="47484C96"/>
    <w:rsid w:val="47E8188E"/>
    <w:rsid w:val="4A3C43A7"/>
    <w:rsid w:val="4B8C7D94"/>
    <w:rsid w:val="4BA44460"/>
    <w:rsid w:val="4C03392E"/>
    <w:rsid w:val="4D0F52DE"/>
    <w:rsid w:val="4DB57604"/>
    <w:rsid w:val="4F030A2B"/>
    <w:rsid w:val="4F7C2C0E"/>
    <w:rsid w:val="50E33DA8"/>
    <w:rsid w:val="51152CEA"/>
    <w:rsid w:val="526E6677"/>
    <w:rsid w:val="527A551C"/>
    <w:rsid w:val="538A03E0"/>
    <w:rsid w:val="55604C10"/>
    <w:rsid w:val="55F708FD"/>
    <w:rsid w:val="56145632"/>
    <w:rsid w:val="57B35854"/>
    <w:rsid w:val="57DE552D"/>
    <w:rsid w:val="58881825"/>
    <w:rsid w:val="58D8399B"/>
    <w:rsid w:val="5A1F7B73"/>
    <w:rsid w:val="5B4136EA"/>
    <w:rsid w:val="5B4F5173"/>
    <w:rsid w:val="5C7C23BF"/>
    <w:rsid w:val="5D0930D0"/>
    <w:rsid w:val="5D7455FD"/>
    <w:rsid w:val="5E1E62F4"/>
    <w:rsid w:val="5E417F2A"/>
    <w:rsid w:val="5FEC3E15"/>
    <w:rsid w:val="60E530F9"/>
    <w:rsid w:val="614E7A02"/>
    <w:rsid w:val="61B03707"/>
    <w:rsid w:val="633A681D"/>
    <w:rsid w:val="63766829"/>
    <w:rsid w:val="65FF54A6"/>
    <w:rsid w:val="68A95260"/>
    <w:rsid w:val="69D33AE8"/>
    <w:rsid w:val="69DF67AE"/>
    <w:rsid w:val="6A36659A"/>
    <w:rsid w:val="6A4C5F97"/>
    <w:rsid w:val="6B0C0C1A"/>
    <w:rsid w:val="6BAD370A"/>
    <w:rsid w:val="6C406ED8"/>
    <w:rsid w:val="6D397612"/>
    <w:rsid w:val="6D7606D8"/>
    <w:rsid w:val="6E570C89"/>
    <w:rsid w:val="6E90591D"/>
    <w:rsid w:val="6E945F4C"/>
    <w:rsid w:val="6EB1405E"/>
    <w:rsid w:val="6F5F73D8"/>
    <w:rsid w:val="7111025F"/>
    <w:rsid w:val="733D5FA3"/>
    <w:rsid w:val="736633EF"/>
    <w:rsid w:val="75BF662D"/>
    <w:rsid w:val="767E2F22"/>
    <w:rsid w:val="768F7938"/>
    <w:rsid w:val="773B25EF"/>
    <w:rsid w:val="77CA6A96"/>
    <w:rsid w:val="78202D6D"/>
    <w:rsid w:val="79694CAE"/>
    <w:rsid w:val="79BA7B36"/>
    <w:rsid w:val="7B245423"/>
    <w:rsid w:val="7BE0580E"/>
    <w:rsid w:val="7CA16767"/>
    <w:rsid w:val="7D272B6B"/>
    <w:rsid w:val="7F45772D"/>
    <w:rsid w:val="7F6F4201"/>
    <w:rsid w:val="7F9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宋体" w:cs="Times New Roman"/>
      <w:sz w:val="21"/>
      <w:lang w:val="en-GB" w:eastAsia="en-US" w:bidi="ar-SA"/>
    </w:rPr>
  </w:style>
  <w:style w:type="paragraph" w:styleId="2">
    <w:name w:val="heading 1"/>
    <w:basedOn w:val="1"/>
    <w:next w:val="1"/>
    <w:link w:val="26"/>
    <w:qFormat/>
    <w:uiPriority w:val="99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22"/>
      <w:szCs w:val="44"/>
    </w:rPr>
  </w:style>
  <w:style w:type="paragraph" w:styleId="3">
    <w:name w:val="heading 2"/>
    <w:basedOn w:val="1"/>
    <w:next w:val="1"/>
    <w:link w:val="27"/>
    <w:qFormat/>
    <w:uiPriority w:val="99"/>
    <w:pPr>
      <w:keepNext/>
      <w:keepLines/>
      <w:spacing w:line="360" w:lineRule="auto"/>
      <w:outlineLvl w:val="1"/>
    </w:pPr>
    <w:rPr>
      <w:bCs/>
      <w:sz w:val="22"/>
      <w:szCs w:val="32"/>
    </w:rPr>
  </w:style>
  <w:style w:type="paragraph" w:styleId="4">
    <w:name w:val="heading 3"/>
    <w:basedOn w:val="1"/>
    <w:next w:val="1"/>
    <w:link w:val="28"/>
    <w:qFormat/>
    <w:uiPriority w:val="99"/>
    <w:pPr>
      <w:keepNext/>
      <w:spacing w:line="360" w:lineRule="auto"/>
      <w:outlineLvl w:val="2"/>
    </w:pPr>
    <w:rPr>
      <w:sz w:val="22"/>
    </w:rPr>
  </w:style>
  <w:style w:type="paragraph" w:styleId="5">
    <w:name w:val="heading 4"/>
    <w:basedOn w:val="1"/>
    <w:next w:val="1"/>
    <w:link w:val="29"/>
    <w:qFormat/>
    <w:uiPriority w:val="99"/>
    <w:pPr>
      <w:keepNext/>
      <w:spacing w:before="240" w:after="60"/>
      <w:outlineLvl w:val="3"/>
    </w:pPr>
    <w:rPr>
      <w:b/>
      <w:i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0"/>
    <w:semiHidden/>
    <w:qFormat/>
    <w:uiPriority w:val="99"/>
    <w:rPr>
      <w:sz w:val="24"/>
    </w:rPr>
  </w:style>
  <w:style w:type="paragraph" w:styleId="7">
    <w:name w:val="Body Text 3"/>
    <w:basedOn w:val="1"/>
    <w:link w:val="31"/>
    <w:qFormat/>
    <w:uiPriority w:val="99"/>
    <w:pPr>
      <w:spacing w:after="120"/>
    </w:pPr>
    <w:rPr>
      <w:sz w:val="16"/>
      <w:szCs w:val="16"/>
    </w:rPr>
  </w:style>
  <w:style w:type="paragraph" w:styleId="8">
    <w:name w:val="Body Text"/>
    <w:basedOn w:val="1"/>
    <w:link w:val="32"/>
    <w:qFormat/>
    <w:uiPriority w:val="99"/>
    <w:pPr>
      <w:ind w:right="56"/>
    </w:pPr>
    <w:rPr>
      <w:b/>
      <w:sz w:val="22"/>
    </w:rPr>
  </w:style>
  <w:style w:type="paragraph" w:styleId="9">
    <w:name w:val="Body Text Indent"/>
    <w:basedOn w:val="1"/>
    <w:link w:val="33"/>
    <w:qFormat/>
    <w:uiPriority w:val="99"/>
    <w:pPr>
      <w:spacing w:after="120"/>
      <w:ind w:left="420" w:leftChars="200"/>
    </w:pPr>
  </w:style>
  <w:style w:type="paragraph" w:styleId="10">
    <w:name w:val="toc 3"/>
    <w:basedOn w:val="1"/>
    <w:next w:val="1"/>
    <w:qFormat/>
    <w:uiPriority w:val="99"/>
    <w:pPr>
      <w:tabs>
        <w:tab w:val="right" w:leader="dot" w:pos="8302"/>
        <w:tab w:val="right" w:leader="dot" w:pos="8835"/>
      </w:tabs>
      <w:spacing w:line="360" w:lineRule="auto"/>
      <w:ind w:left="300" w:leftChars="300"/>
    </w:pPr>
    <w:rPr>
      <w:sz w:val="20"/>
    </w:rPr>
  </w:style>
  <w:style w:type="paragraph" w:styleId="11">
    <w:name w:val="Body Text Indent 2"/>
    <w:basedOn w:val="1"/>
    <w:link w:val="34"/>
    <w:qFormat/>
    <w:uiPriority w:val="99"/>
    <w:pPr>
      <w:spacing w:after="120" w:line="480" w:lineRule="auto"/>
      <w:ind w:left="420" w:leftChars="200"/>
    </w:pPr>
  </w:style>
  <w:style w:type="paragraph" w:styleId="12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13">
    <w:name w:val="footer"/>
    <w:basedOn w:val="1"/>
    <w:link w:val="47"/>
    <w:qFormat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14">
    <w:name w:val="header"/>
    <w:basedOn w:val="1"/>
    <w:link w:val="37"/>
    <w:qFormat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15">
    <w:name w:val="toc 1"/>
    <w:basedOn w:val="1"/>
    <w:next w:val="1"/>
    <w:qFormat/>
    <w:uiPriority w:val="99"/>
    <w:pPr>
      <w:widowControl w:val="0"/>
      <w:tabs>
        <w:tab w:val="left" w:pos="840"/>
        <w:tab w:val="right" w:leader="dot" w:pos="10080"/>
      </w:tabs>
      <w:overflowPunct/>
      <w:autoSpaceDE/>
      <w:autoSpaceDN/>
      <w:adjustRightInd/>
      <w:spacing w:line="360" w:lineRule="auto"/>
      <w:ind w:left="210"/>
      <w:textAlignment w:val="auto"/>
    </w:pPr>
    <w:rPr>
      <w:b/>
      <w:bCs/>
      <w:caps/>
      <w:kern w:val="2"/>
      <w:lang w:val="en-US" w:eastAsia="zh-CN"/>
    </w:rPr>
  </w:style>
  <w:style w:type="paragraph" w:styleId="16">
    <w:name w:val="toc 2"/>
    <w:basedOn w:val="1"/>
    <w:next w:val="1"/>
    <w:qFormat/>
    <w:uiPriority w:val="99"/>
    <w:pPr>
      <w:widowControl w:val="0"/>
      <w:tabs>
        <w:tab w:val="right" w:leader="dot" w:pos="8302"/>
      </w:tabs>
      <w:overflowPunct/>
      <w:autoSpaceDE/>
      <w:autoSpaceDN/>
      <w:adjustRightInd/>
      <w:spacing w:line="360" w:lineRule="auto"/>
      <w:ind w:left="200" w:leftChars="200"/>
      <w:textAlignment w:val="auto"/>
    </w:pPr>
    <w:rPr>
      <w:kern w:val="2"/>
      <w:lang w:val="en-US" w:eastAsia="zh-CN"/>
    </w:rPr>
  </w:style>
  <w:style w:type="paragraph" w:styleId="17">
    <w:name w:val="Title"/>
    <w:basedOn w:val="1"/>
    <w:next w:val="1"/>
    <w:link w:val="38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8">
    <w:name w:val="annotation subject"/>
    <w:basedOn w:val="6"/>
    <w:next w:val="6"/>
    <w:link w:val="39"/>
    <w:semiHidden/>
    <w:qFormat/>
    <w:uiPriority w:val="99"/>
    <w:rPr>
      <w:b/>
      <w:bCs/>
    </w:rPr>
  </w:style>
  <w:style w:type="table" w:styleId="20">
    <w:name w:val="Table Grid"/>
    <w:basedOn w:val="19"/>
    <w:qFormat/>
    <w:uiPriority w:val="99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locked/>
    <w:uiPriority w:val="22"/>
    <w:rPr>
      <w:b/>
    </w:rPr>
  </w:style>
  <w:style w:type="character" w:styleId="23">
    <w:name w:val="page number"/>
    <w:basedOn w:val="21"/>
    <w:qFormat/>
    <w:uiPriority w:val="99"/>
    <w:rPr>
      <w:rFonts w:cs="Times New Roman"/>
    </w:rPr>
  </w:style>
  <w:style w:type="character" w:styleId="24">
    <w:name w:val="Hyperlink"/>
    <w:basedOn w:val="21"/>
    <w:qFormat/>
    <w:uiPriority w:val="99"/>
    <w:rPr>
      <w:rFonts w:cs="Times New Roman"/>
      <w:color w:val="0000FF"/>
      <w:u w:val="single"/>
    </w:rPr>
  </w:style>
  <w:style w:type="character" w:styleId="25">
    <w:name w:val="annotation reference"/>
    <w:basedOn w:val="21"/>
    <w:semiHidden/>
    <w:qFormat/>
    <w:uiPriority w:val="99"/>
    <w:rPr>
      <w:rFonts w:cs="Times New Roman"/>
      <w:sz w:val="21"/>
    </w:rPr>
  </w:style>
  <w:style w:type="character" w:customStyle="1" w:styleId="26">
    <w:name w:val="标题 1 Char"/>
    <w:basedOn w:val="21"/>
    <w:link w:val="2"/>
    <w:qFormat/>
    <w:uiPriority w:val="9"/>
    <w:rPr>
      <w:b/>
      <w:bCs/>
      <w:kern w:val="44"/>
      <w:sz w:val="44"/>
      <w:szCs w:val="44"/>
      <w:lang w:val="en-GB" w:eastAsia="en-US"/>
    </w:rPr>
  </w:style>
  <w:style w:type="character" w:customStyle="1" w:styleId="27">
    <w:name w:val="标题 2 Char"/>
    <w:basedOn w:val="2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en-GB" w:eastAsia="en-US"/>
    </w:rPr>
  </w:style>
  <w:style w:type="character" w:customStyle="1" w:styleId="28">
    <w:name w:val="标题 3 Char"/>
    <w:basedOn w:val="21"/>
    <w:link w:val="4"/>
    <w:semiHidden/>
    <w:qFormat/>
    <w:uiPriority w:val="9"/>
    <w:rPr>
      <w:b/>
      <w:bCs/>
      <w:kern w:val="0"/>
      <w:sz w:val="32"/>
      <w:szCs w:val="32"/>
      <w:lang w:val="en-GB" w:eastAsia="en-US"/>
    </w:rPr>
  </w:style>
  <w:style w:type="character" w:customStyle="1" w:styleId="29">
    <w:name w:val="标题 4 Char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  <w:lang w:val="en-GB" w:eastAsia="en-US"/>
    </w:rPr>
  </w:style>
  <w:style w:type="character" w:customStyle="1" w:styleId="30">
    <w:name w:val="批注文字 Char"/>
    <w:basedOn w:val="21"/>
    <w:link w:val="6"/>
    <w:semiHidden/>
    <w:qFormat/>
    <w:locked/>
    <w:uiPriority w:val="99"/>
    <w:rPr>
      <w:sz w:val="24"/>
      <w:lang w:val="en-GB" w:eastAsia="en-US"/>
    </w:rPr>
  </w:style>
  <w:style w:type="character" w:customStyle="1" w:styleId="31">
    <w:name w:val="正文文本 3 Char"/>
    <w:basedOn w:val="21"/>
    <w:link w:val="7"/>
    <w:semiHidden/>
    <w:qFormat/>
    <w:uiPriority w:val="99"/>
    <w:rPr>
      <w:kern w:val="0"/>
      <w:sz w:val="16"/>
      <w:szCs w:val="16"/>
      <w:lang w:val="en-GB" w:eastAsia="en-US"/>
    </w:rPr>
  </w:style>
  <w:style w:type="character" w:customStyle="1" w:styleId="32">
    <w:name w:val="正文文本 Char"/>
    <w:basedOn w:val="21"/>
    <w:link w:val="8"/>
    <w:semiHidden/>
    <w:qFormat/>
    <w:uiPriority w:val="99"/>
    <w:rPr>
      <w:kern w:val="0"/>
      <w:szCs w:val="20"/>
      <w:lang w:val="en-GB" w:eastAsia="en-US"/>
    </w:rPr>
  </w:style>
  <w:style w:type="character" w:customStyle="1" w:styleId="33">
    <w:name w:val="正文文本缩进 Char"/>
    <w:basedOn w:val="21"/>
    <w:link w:val="9"/>
    <w:semiHidden/>
    <w:qFormat/>
    <w:uiPriority w:val="99"/>
    <w:rPr>
      <w:kern w:val="0"/>
      <w:szCs w:val="20"/>
      <w:lang w:val="en-GB" w:eastAsia="en-US"/>
    </w:rPr>
  </w:style>
  <w:style w:type="character" w:customStyle="1" w:styleId="34">
    <w:name w:val="正文文本缩进 2 Char"/>
    <w:basedOn w:val="21"/>
    <w:link w:val="11"/>
    <w:semiHidden/>
    <w:qFormat/>
    <w:uiPriority w:val="99"/>
    <w:rPr>
      <w:kern w:val="0"/>
      <w:szCs w:val="20"/>
      <w:lang w:val="en-GB" w:eastAsia="en-US"/>
    </w:rPr>
  </w:style>
  <w:style w:type="character" w:customStyle="1" w:styleId="35">
    <w:name w:val="批注框文本 Char"/>
    <w:basedOn w:val="21"/>
    <w:link w:val="12"/>
    <w:semiHidden/>
    <w:qFormat/>
    <w:uiPriority w:val="99"/>
    <w:rPr>
      <w:kern w:val="0"/>
      <w:sz w:val="0"/>
      <w:szCs w:val="0"/>
      <w:lang w:val="en-GB" w:eastAsia="en-US"/>
    </w:rPr>
  </w:style>
  <w:style w:type="character" w:customStyle="1" w:styleId="36">
    <w:name w:val="Footer Char"/>
    <w:basedOn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37">
    <w:name w:val="页眉 Char"/>
    <w:basedOn w:val="21"/>
    <w:link w:val="14"/>
    <w:qFormat/>
    <w:locked/>
    <w:uiPriority w:val="99"/>
    <w:rPr>
      <w:rFonts w:eastAsia="宋体"/>
      <w:sz w:val="24"/>
      <w:lang w:val="en-GB" w:eastAsia="en-US"/>
    </w:rPr>
  </w:style>
  <w:style w:type="character" w:customStyle="1" w:styleId="38">
    <w:name w:val="标题 Char"/>
    <w:basedOn w:val="21"/>
    <w:link w:val="17"/>
    <w:qFormat/>
    <w:locked/>
    <w:uiPriority w:val="99"/>
    <w:rPr>
      <w:rFonts w:ascii="Calibri Light" w:hAnsi="Calibri Light"/>
      <w:b/>
      <w:sz w:val="32"/>
      <w:lang w:val="en-GB" w:eastAsia="en-US"/>
    </w:rPr>
  </w:style>
  <w:style w:type="character" w:customStyle="1" w:styleId="39">
    <w:name w:val="批注主题 Char"/>
    <w:basedOn w:val="30"/>
    <w:link w:val="18"/>
    <w:semiHidden/>
    <w:qFormat/>
    <w:uiPriority w:val="99"/>
    <w:rPr>
      <w:b/>
      <w:bCs/>
      <w:kern w:val="0"/>
      <w:sz w:val="24"/>
      <w:szCs w:val="20"/>
      <w:lang w:val="en-GB" w:eastAsia="en-US"/>
    </w:rPr>
  </w:style>
  <w:style w:type="paragraph" w:customStyle="1" w:styleId="40">
    <w:name w:val="Table"/>
    <w:basedOn w:val="1"/>
    <w:qFormat/>
    <w:uiPriority w:val="99"/>
    <w:pPr>
      <w:keepLines/>
      <w:tabs>
        <w:tab w:val="left" w:pos="284"/>
      </w:tabs>
      <w:overflowPunct/>
      <w:autoSpaceDE/>
      <w:autoSpaceDN/>
      <w:adjustRightInd/>
      <w:spacing w:before="40" w:after="20"/>
      <w:textAlignment w:val="auto"/>
    </w:pPr>
    <w:rPr>
      <w:rFonts w:ascii="Arial" w:hAnsi="Arial"/>
      <w:sz w:val="20"/>
      <w:lang w:val="en-US"/>
    </w:rPr>
  </w:style>
  <w:style w:type="paragraph" w:customStyle="1" w:styleId="41">
    <w:name w:val="Default Text"/>
    <w:basedOn w:val="1"/>
    <w:qFormat/>
    <w:uiPriority w:val="99"/>
    <w:pPr>
      <w:overflowPunct/>
      <w:textAlignment w:val="auto"/>
    </w:pPr>
    <w:rPr>
      <w:rFonts w:ascii="Arial" w:hAnsi="Arial"/>
      <w:szCs w:val="24"/>
      <w:lang w:val="en-US"/>
    </w:rPr>
  </w:style>
  <w:style w:type="paragraph" w:customStyle="1" w:styleId="42">
    <w:name w:val="Style"/>
    <w:basedOn w:val="1"/>
    <w:qFormat/>
    <w:uiPriority w:val="99"/>
    <w:pPr>
      <w:overflowPunct/>
      <w:textAlignment w:val="auto"/>
    </w:pPr>
    <w:rPr>
      <w:rFonts w:ascii="Arial" w:hAnsi="Arial"/>
      <w:szCs w:val="24"/>
      <w:lang w:val="en-US"/>
    </w:rPr>
  </w:style>
  <w:style w:type="paragraph" w:customStyle="1" w:styleId="43">
    <w:name w:val="正文1"/>
    <w:basedOn w:val="1"/>
    <w:qFormat/>
    <w:uiPriority w:val="99"/>
    <w:pPr>
      <w:overflowPunct/>
      <w:textAlignment w:val="auto"/>
    </w:pPr>
    <w:rPr>
      <w:rFonts w:ascii="Arial" w:hAnsi="Arial"/>
      <w:sz w:val="20"/>
      <w:lang w:val="en-US"/>
    </w:rPr>
  </w:style>
  <w:style w:type="paragraph" w:customStyle="1" w:styleId="44">
    <w:name w:val="Revision1"/>
    <w:hidden/>
    <w:semiHidden/>
    <w:qFormat/>
    <w:uiPriority w:val="99"/>
    <w:rPr>
      <w:rFonts w:ascii="Times New Roman" w:hAnsi="Times New Roman" w:eastAsia="宋体" w:cs="Times New Roman"/>
      <w:sz w:val="24"/>
      <w:lang w:val="en-GB" w:eastAsia="en-US" w:bidi="ar-SA"/>
    </w:rPr>
  </w:style>
  <w:style w:type="paragraph" w:styleId="45">
    <w:name w:val="List Paragraph"/>
    <w:basedOn w:val="1"/>
    <w:qFormat/>
    <w:uiPriority w:val="99"/>
    <w:pPr>
      <w:widowControl w:val="0"/>
      <w:overflowPunct/>
      <w:autoSpaceDE/>
      <w:autoSpaceDN/>
      <w:adjustRightInd/>
      <w:ind w:firstLine="420" w:firstLineChars="200"/>
      <w:jc w:val="both"/>
      <w:textAlignment w:val="auto"/>
    </w:pPr>
    <w:rPr>
      <w:rFonts w:ascii="Calibri" w:hAnsi="Calibri"/>
      <w:kern w:val="2"/>
      <w:szCs w:val="22"/>
      <w:lang w:val="en-US" w:eastAsia="zh-CN"/>
    </w:rPr>
  </w:style>
  <w:style w:type="paragraph" w:customStyle="1" w:styleId="46">
    <w:name w:val="TOC Heading1"/>
    <w:basedOn w:val="2"/>
    <w:next w:val="1"/>
    <w:qFormat/>
    <w:uiPriority w:val="99"/>
    <w:pPr>
      <w:numPr>
        <w:numId w:val="0"/>
      </w:numPr>
      <w:outlineLvl w:val="9"/>
    </w:pPr>
  </w:style>
  <w:style w:type="character" w:customStyle="1" w:styleId="47">
    <w:name w:val="页脚 Char"/>
    <w:link w:val="13"/>
    <w:qFormat/>
    <w:locked/>
    <w:uiPriority w:val="99"/>
    <w:rPr>
      <w:sz w:val="24"/>
      <w:lang w:val="en-GB" w:eastAsia="en-US"/>
    </w:rPr>
  </w:style>
  <w:style w:type="character" w:customStyle="1" w:styleId="48">
    <w:name w:val="instruction standard blue"/>
    <w:qFormat/>
    <w:uiPriority w:val="99"/>
    <w:rPr>
      <w:i/>
      <w:color w:val="0070C0"/>
    </w:rPr>
  </w:style>
  <w:style w:type="character" w:customStyle="1" w:styleId="49">
    <w:name w:val="keyword"/>
    <w:basedOn w:val="21"/>
    <w:qFormat/>
    <w:uiPriority w:val="99"/>
    <w:rPr>
      <w:rFonts w:cs="Times New Roman"/>
    </w:rPr>
  </w:style>
  <w:style w:type="paragraph" w:customStyle="1" w:styleId="50">
    <w:name w:val="numbering blue"/>
    <w:basedOn w:val="1"/>
    <w:link w:val="51"/>
    <w:qFormat/>
    <w:uiPriority w:val="99"/>
    <w:pPr>
      <w:numPr>
        <w:ilvl w:val="0"/>
        <w:numId w:val="2"/>
      </w:numPr>
      <w:overflowPunct/>
      <w:autoSpaceDE/>
      <w:autoSpaceDN/>
      <w:adjustRightInd/>
      <w:spacing w:after="120"/>
      <w:ind w:left="357" w:hanging="357"/>
      <w:contextualSpacing/>
      <w:textAlignment w:val="auto"/>
    </w:pPr>
    <w:rPr>
      <w:rFonts w:ascii="Arial" w:hAnsi="Arial" w:eastAsia="PMingLiUfalt"/>
      <w:color w:val="0070C0"/>
      <w:sz w:val="20"/>
      <w:lang w:val="en-US" w:eastAsia="zh-TW"/>
    </w:rPr>
  </w:style>
  <w:style w:type="character" w:customStyle="1" w:styleId="51">
    <w:name w:val="numbering blue Zchn"/>
    <w:link w:val="50"/>
    <w:qFormat/>
    <w:locked/>
    <w:uiPriority w:val="99"/>
    <w:rPr>
      <w:rFonts w:ascii="Arial" w:hAnsi="Arial" w:eastAsia="PMingLiUfalt"/>
      <w:color w:val="0070C0"/>
      <w:lang w:eastAsia="zh-TW"/>
    </w:rPr>
  </w:style>
  <w:style w:type="paragraph" w:customStyle="1" w:styleId="52">
    <w:name w:val="Default"/>
    <w:qFormat/>
    <w:uiPriority w:val="99"/>
    <w:pPr>
      <w:widowControl w:val="0"/>
      <w:autoSpaceDE w:val="0"/>
      <w:autoSpaceDN w:val="0"/>
    </w:pPr>
    <w:rPr>
      <w:rFonts w:ascii="Arial" w:hAnsi="Arial" w:eastAsia="宋体" w:cs="Times New Roman"/>
      <w:color w:val="000000"/>
      <w:sz w:val="24"/>
      <w:lang w:val="en-US" w:eastAsia="zh-CN" w:bidi="ar-SA"/>
    </w:rPr>
  </w:style>
  <w:style w:type="character" w:customStyle="1" w:styleId="53">
    <w:name w:val="Text Char"/>
    <w:link w:val="54"/>
    <w:qFormat/>
    <w:locked/>
    <w:uiPriority w:val="99"/>
    <w:rPr>
      <w:sz w:val="24"/>
      <w:lang w:eastAsia="en-US"/>
    </w:rPr>
  </w:style>
  <w:style w:type="paragraph" w:customStyle="1" w:styleId="54">
    <w:name w:val="Text"/>
    <w:basedOn w:val="1"/>
    <w:link w:val="53"/>
    <w:qFormat/>
    <w:uiPriority w:val="99"/>
    <w:pPr>
      <w:overflowPunct/>
      <w:autoSpaceDE/>
      <w:autoSpaceDN/>
      <w:adjustRightInd/>
      <w:spacing w:before="120"/>
      <w:jc w:val="both"/>
      <w:textAlignment w:val="auto"/>
    </w:pPr>
    <w:rPr>
      <w:sz w:val="24"/>
      <w:lang w:val="en-US"/>
    </w:rPr>
  </w:style>
  <w:style w:type="character" w:customStyle="1" w:styleId="55">
    <w:name w:val="ordinary-span-edit2"/>
    <w:qFormat/>
    <w:uiPriority w:val="99"/>
  </w:style>
  <w:style w:type="character" w:customStyle="1" w:styleId="56">
    <w:name w:val="apple-converted-space"/>
    <w:basedOn w:val="21"/>
    <w:qFormat/>
    <w:uiPriority w:val="99"/>
    <w:rPr>
      <w:rFonts w:cs="Times New Roman"/>
    </w:rPr>
  </w:style>
  <w:style w:type="paragraph" w:customStyle="1" w:styleId="57">
    <w:name w:val="Table text"/>
    <w:basedOn w:val="1"/>
    <w:qFormat/>
    <w:uiPriority w:val="99"/>
    <w:pPr>
      <w:overflowPunct/>
      <w:autoSpaceDE/>
      <w:autoSpaceDN/>
      <w:adjustRightInd/>
      <w:spacing w:before="120" w:after="120"/>
      <w:jc w:val="both"/>
      <w:textAlignment w:val="auto"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3</Pages>
  <Words>1949</Words>
  <Characters>2140</Characters>
  <Lines>14</Lines>
  <Paragraphs>4</Paragraphs>
  <TotalTime>106</TotalTime>
  <ScaleCrop>false</ScaleCrop>
  <LinksUpToDate>false</LinksUpToDate>
  <CharactersWithSpaces>2186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2020-12-03T05:47:00Z</dcterms:created>
  <dc:creator>Lilly</dc:creator>
  <cp:lastModifiedBy>WPS_1627192026</cp:lastModifiedBy>
  <cp:lastPrinted>2019-04-10T00:58:00Z</cp:lastPrinted>
  <dcterms:modified xsi:type="dcterms:W3CDTF">2023-04-25T01:10:55Z</dcterms:modified>
  <dc:title>生效期：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A7537E4DE05C44F09724A25C5F15A15F</vt:lpwstr>
  </property>
</Properties>
</file>