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center"/>
        <w:textAlignment w:val="auto"/>
        <w:outlineLvl w:val="9"/>
        <w:rPr>
          <w:rFonts w:hint="eastAsia" w:ascii="SimSun" w:hAnsi="SimSun" w:eastAsia="SimSun" w:cs="SimSun"/>
          <w:b/>
          <w:bCs/>
          <w:sz w:val="32"/>
          <w:szCs w:val="32"/>
          <w:lang w:eastAsia="zh-CN"/>
        </w:rPr>
      </w:pPr>
      <w:r>
        <w:rPr>
          <w:rFonts w:hint="eastAsia" w:ascii="SimSun" w:hAnsi="SimSun" w:eastAsia="SimSun" w:cs="SimSun"/>
          <w:b/>
          <w:bCs/>
          <w:sz w:val="32"/>
          <w:szCs w:val="32"/>
        </w:rPr>
        <w:t>十堰市茅箭区人民医院</w:t>
      </w:r>
      <w:r>
        <w:rPr>
          <w:rFonts w:hint="eastAsia" w:ascii="SimSun" w:hAnsi="SimSun" w:cs="SimSun"/>
          <w:b/>
          <w:bCs/>
          <w:sz w:val="32"/>
          <w:szCs w:val="32"/>
          <w:lang w:eastAsia="zh-CN"/>
        </w:rPr>
        <w:t>印刷</w:t>
      </w:r>
      <w:r>
        <w:rPr>
          <w:rFonts w:hint="eastAsia" w:ascii="SimSun" w:hAnsi="SimSun" w:eastAsia="SimSun" w:cs="SimSun"/>
          <w:b/>
          <w:bCs/>
          <w:sz w:val="32"/>
          <w:szCs w:val="32"/>
        </w:rPr>
        <w:t>服务</w:t>
      </w:r>
      <w:r>
        <w:rPr>
          <w:rFonts w:hint="eastAsia" w:ascii="SimSun" w:hAnsi="SimSun" w:eastAsia="SimSun" w:cs="SimSun"/>
          <w:b/>
          <w:bCs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center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pacing w:val="0"/>
          <w:kern w:val="2"/>
          <w:sz w:val="32"/>
          <w:szCs w:val="32"/>
          <w:u w:val="none"/>
          <w:lang w:val="en-US" w:eastAsia="zh-CN" w:bidi="ar-SA"/>
        </w:rPr>
        <w:t>竞争性</w:t>
      </w:r>
      <w:r>
        <w:rPr>
          <w:rFonts w:hint="eastAsia" w:ascii="SimSun" w:hAnsi="SimSun" w:cs="SimSun"/>
          <w:b/>
          <w:bCs/>
          <w:spacing w:val="0"/>
          <w:kern w:val="2"/>
          <w:sz w:val="32"/>
          <w:szCs w:val="32"/>
          <w:u w:val="none"/>
          <w:lang w:val="en-US" w:eastAsia="zh-CN" w:bidi="ar-SA"/>
        </w:rPr>
        <w:t>磋商</w:t>
      </w:r>
      <w:r>
        <w:rPr>
          <w:rFonts w:hint="eastAsia" w:ascii="SimSun" w:hAnsi="SimSun" w:eastAsia="SimSun" w:cs="SimSun"/>
          <w:b/>
          <w:bCs/>
          <w:spacing w:val="0"/>
          <w:kern w:val="2"/>
          <w:sz w:val="32"/>
          <w:szCs w:val="32"/>
          <w:u w:val="none"/>
          <w:lang w:val="en-US" w:eastAsia="zh-CN" w:bidi="ar-SA"/>
        </w:rPr>
        <w:t>成交公示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浙江建科工程项目管理有限公司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十堰分公司受</w:t>
      </w: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u w:val="none"/>
          <w:lang w:val="en-US" w:eastAsia="zh-CN" w:bidi="ar-SA"/>
        </w:rPr>
        <w:t>十堰市茅箭区人民医院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的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委托，于201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SimSun" w:hAnsi="SimSun" w:cs="SimSun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就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十堰市茅箭区人民医院</w:t>
      </w:r>
      <w:r>
        <w:rPr>
          <w:rFonts w:hint="eastAsia" w:ascii="SimSun" w:hAnsi="SimSun" w:cs="SimSun"/>
          <w:b w:val="0"/>
          <w:bCs w:val="0"/>
          <w:sz w:val="24"/>
          <w:szCs w:val="24"/>
          <w:lang w:eastAsia="zh-CN"/>
        </w:rPr>
        <w:t>印刷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服务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项目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采用竞争性</w:t>
      </w:r>
      <w:r>
        <w:rPr>
          <w:rFonts w:hint="eastAsia" w:ascii="SimSun" w:hAnsi="SimSun" w:cs="SimSun"/>
          <w:b w:val="0"/>
          <w:bCs w:val="0"/>
          <w:sz w:val="24"/>
          <w:szCs w:val="24"/>
          <w:lang w:eastAsia="zh-CN"/>
        </w:rPr>
        <w:t>磋商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方式进行采购。现就本次</w:t>
      </w:r>
      <w:r>
        <w:rPr>
          <w:rFonts w:hint="eastAsia" w:ascii="SimSun" w:hAnsi="SimSun" w:cs="SimSun"/>
          <w:b w:val="0"/>
          <w:bCs w:val="0"/>
          <w:sz w:val="24"/>
          <w:szCs w:val="24"/>
          <w:lang w:eastAsia="zh-CN"/>
        </w:rPr>
        <w:t>磋商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的成交结果公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示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项目名称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十堰市茅箭区人民医院</w:t>
      </w:r>
      <w:r>
        <w:rPr>
          <w:rFonts w:hint="eastAsia" w:ascii="SimSun" w:hAnsi="SimSun" w:cs="SimSun"/>
          <w:b w:val="0"/>
          <w:bCs w:val="0"/>
          <w:sz w:val="24"/>
          <w:szCs w:val="24"/>
          <w:lang w:eastAsia="zh-CN"/>
        </w:rPr>
        <w:t>印刷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服务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采购内容：十堰市茅箭区人民医院</w:t>
      </w:r>
      <w:r>
        <w:rPr>
          <w:rFonts w:hint="eastAsia" w:ascii="SimSun" w:hAnsi="SimSun" w:cs="SimSun"/>
          <w:b w:val="0"/>
          <w:bCs w:val="0"/>
          <w:sz w:val="24"/>
          <w:szCs w:val="24"/>
          <w:lang w:eastAsia="zh-CN"/>
        </w:rPr>
        <w:t>印刷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服务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项目</w:t>
      </w:r>
      <w:r>
        <w:rPr>
          <w:rFonts w:hint="eastAsia" w:ascii="SimSun" w:hAnsi="SimSun" w:cs="SimSun"/>
          <w:b w:val="0"/>
          <w:bCs w:val="0"/>
          <w:sz w:val="24"/>
          <w:szCs w:val="24"/>
          <w:lang w:eastAsia="zh-CN"/>
        </w:rPr>
        <w:t>的全部内容。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三、公告媒体：《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十堰市茅箭区人民医院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》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官网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四、评标信息：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评标日期：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cs="SimSun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cs="SimSun"/>
          <w:b w:val="0"/>
          <w:bCs w:val="0"/>
          <w:sz w:val="24"/>
          <w:szCs w:val="24"/>
          <w:lang w:val="en-US" w:eastAsia="zh-CN"/>
        </w:rPr>
        <w:t>10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时</w:t>
      </w:r>
      <w:r>
        <w:rPr>
          <w:rFonts w:hint="eastAsia" w:cs="SimSun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0分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br w:type="textWrapping"/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评标地点：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浙江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开标室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评标委员会成员名单：</w:t>
      </w:r>
      <w:r>
        <w:rPr>
          <w:rFonts w:hint="eastAsia" w:cs="SimSun"/>
          <w:b w:val="0"/>
          <w:bCs w:val="0"/>
          <w:color w:val="000000"/>
          <w:sz w:val="24"/>
          <w:szCs w:val="24"/>
          <w:lang w:eastAsia="zh-CN"/>
        </w:rPr>
        <w:t>申璞、张兴燕、赵建平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五、</w:t>
      </w:r>
      <w:r>
        <w:rPr>
          <w:rFonts w:hint="eastAsia" w:cs="SimSun"/>
          <w:b w:val="0"/>
          <w:bCs w:val="0"/>
          <w:color w:val="000000"/>
          <w:sz w:val="24"/>
          <w:szCs w:val="24"/>
          <w:lang w:eastAsia="zh-CN"/>
        </w:rPr>
        <w:t>磋商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结果：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cs="SimSun"/>
          <w:b w:val="0"/>
          <w:bCs w:val="0"/>
          <w:color w:val="000000"/>
          <w:sz w:val="24"/>
          <w:szCs w:val="24"/>
          <w:lang w:eastAsia="zh-CN"/>
        </w:rPr>
        <w:t>第一成交供应商：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成交供应商名称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：</w:t>
      </w:r>
      <w:r>
        <w:rPr>
          <w:rFonts w:hint="eastAsia" w:cs="SimSun"/>
          <w:b w:val="0"/>
          <w:bCs w:val="0"/>
          <w:color w:val="000000"/>
          <w:sz w:val="24"/>
          <w:szCs w:val="24"/>
          <w:lang w:eastAsia="zh-CN"/>
        </w:rPr>
        <w:t>丹江口市盛利工贸有限公司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cs="SimSun"/>
          <w:b w:val="0"/>
          <w:bCs w:val="0"/>
          <w:color w:val="000000"/>
          <w:sz w:val="24"/>
          <w:szCs w:val="24"/>
          <w:lang w:eastAsia="zh-CN"/>
        </w:rPr>
        <w:t>单价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成交金额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：人民币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肆拾肆元陆角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（¥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44.60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成交供应商地址：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丹江口市六里坪镇杨家川一组</w:t>
      </w:r>
    </w:p>
    <w:tbl>
      <w:tblPr>
        <w:tblStyle w:val="10"/>
        <w:tblW w:w="8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865"/>
        <w:gridCol w:w="1304"/>
        <w:gridCol w:w="129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商品或劳务名称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规格、型号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 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处方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32开52克书写100页一本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病历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16开封面100克双胶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jc w:val="both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内芯70克双胶共8页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预防接种通知单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40开，60克书写   正反印刷100页一本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业务手册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16开，牛皮封面，内芯70克双胶，50页一本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门诊日志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八开，牛皮封面，内芯70克双胶正反印刷50页一本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麻醉处方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32开52克红色纸100页一本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非手术科室住院评分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A4，70克双胶正反面印刷，100页一本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血糖检测记录本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A4，牛皮封面，内芯70克双胶正反面印刷,100页一本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临时用工合同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A4，内芯70克双胶正反面印刷，20P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床头卡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64开，250克卡片，彩色印刷，正反印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分项合计：</w:t>
            </w: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44.60元</w:t>
            </w: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cs="SimSun"/>
          <w:b w:val="0"/>
          <w:bCs w:val="0"/>
          <w:color w:val="000000"/>
          <w:sz w:val="24"/>
          <w:szCs w:val="24"/>
          <w:lang w:eastAsia="zh-CN"/>
        </w:rPr>
        <w:t>第二成交供应商：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成交供应商名称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：</w:t>
      </w:r>
      <w:bookmarkStart w:id="0" w:name="_GoBack"/>
      <w:r>
        <w:rPr>
          <w:rFonts w:hint="eastAsia" w:cs="SimSun"/>
          <w:b w:val="0"/>
          <w:bCs w:val="0"/>
          <w:color w:val="000000"/>
          <w:sz w:val="24"/>
          <w:szCs w:val="24"/>
          <w:lang w:eastAsia="zh-CN"/>
        </w:rPr>
        <w:t>十堰市发茂印刷厂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cs="SimSun"/>
          <w:b w:val="0"/>
          <w:bCs w:val="0"/>
          <w:color w:val="000000"/>
          <w:sz w:val="24"/>
          <w:szCs w:val="24"/>
          <w:lang w:eastAsia="zh-CN"/>
        </w:rPr>
        <w:t>单价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成交金额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：人民币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肆拾玖元壹角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（¥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49.1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成交供应商地址：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三堰中岳路8号</w:t>
      </w:r>
    </w:p>
    <w:tbl>
      <w:tblPr>
        <w:tblStyle w:val="10"/>
        <w:tblW w:w="8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865"/>
        <w:gridCol w:w="1304"/>
        <w:gridCol w:w="129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商品或劳务名称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规格、型号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 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处方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32开52克书写100页一本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病历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16开封面100克双胶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Merge w:val="continue"/>
            <w:vAlign w:val="center"/>
          </w:tcPr>
          <w:p>
            <w:pPr>
              <w:jc w:val="both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内芯70克双胶共8页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预防接种通知单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40开，60克书写   正反印刷100页一本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业务手册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16开，牛皮封面，内芯70克双胶，50页一本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门诊日志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八开，牛皮封面，内芯70克双胶正反印刷50页一本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麻醉处方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32开52克红色纸100页一本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非手术科室住院评分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A4，70克双胶正反面印刷，100页一本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血糖检测记录本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A4，牛皮封面，内芯70克双胶正反面印刷,100页一本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临时用工合同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A4，内芯70克双胶正反面印刷，20P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床头卡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64开，250克卡片，彩色印刷，正反印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SimSun" w:hAnsi="SimSun" w:eastAsia="SimSun" w:cs="SimSu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eastAsia="zh-CN"/>
              </w:rPr>
              <w:t>分项合计：</w:t>
            </w:r>
            <w:r>
              <w:rPr>
                <w:rFonts w:hint="eastAsia" w:ascii="SimSun" w:hAnsi="SimSun" w:cs="SimSu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49.10元</w:t>
            </w:r>
          </w:p>
        </w:tc>
      </w:tr>
    </w:tbl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cs="SimSun"/>
          <w:b w:val="0"/>
          <w:bCs w:val="0"/>
          <w:color w:val="000000"/>
          <w:sz w:val="24"/>
          <w:szCs w:val="24"/>
          <w:lang w:eastAsia="zh-CN"/>
        </w:rPr>
        <w:t>六、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联系事项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  购  人：十堰市茅箭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区人民医院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  系  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李先生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      电话：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13597876959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采购代理机构：浙江建科工程项目管理有限公司十堰分公司   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 系 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黄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 xml:space="preserve">女士      电话：0719-8782233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lang w:val="en-US" w:eastAsia="zh-CN" w:bidi="ar-SA"/>
        </w:rPr>
        <w:t>本项目成交结果公示期为1个工作日。各有关当事人对成交结果有异议的，可以在中标公告发布之日起7个工作日以书面形式向采购人或采购代理机构提出质疑，逾期将不再受理。</w:t>
      </w:r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商品或劳务名称 规格、型号 计量单位 数 量 单 价&#13;&#10;处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6E9F"/>
    <w:rsid w:val="0107275C"/>
    <w:rsid w:val="03473BC7"/>
    <w:rsid w:val="090B1A16"/>
    <w:rsid w:val="10434505"/>
    <w:rsid w:val="107C0273"/>
    <w:rsid w:val="11C4123A"/>
    <w:rsid w:val="14A2408C"/>
    <w:rsid w:val="155A3722"/>
    <w:rsid w:val="1673737F"/>
    <w:rsid w:val="208C1212"/>
    <w:rsid w:val="23D47048"/>
    <w:rsid w:val="257A1D28"/>
    <w:rsid w:val="28AD7E6E"/>
    <w:rsid w:val="2A0A042C"/>
    <w:rsid w:val="35F928F0"/>
    <w:rsid w:val="36F645A6"/>
    <w:rsid w:val="37933746"/>
    <w:rsid w:val="3CC66666"/>
    <w:rsid w:val="423D7010"/>
    <w:rsid w:val="495358D7"/>
    <w:rsid w:val="4FAE76E4"/>
    <w:rsid w:val="528A71CB"/>
    <w:rsid w:val="53F25862"/>
    <w:rsid w:val="573D08A8"/>
    <w:rsid w:val="575E770C"/>
    <w:rsid w:val="57971285"/>
    <w:rsid w:val="5F6D71B1"/>
    <w:rsid w:val="627B09AC"/>
    <w:rsid w:val="657217C6"/>
    <w:rsid w:val="65E41C0C"/>
    <w:rsid w:val="67B37D52"/>
    <w:rsid w:val="70982859"/>
    <w:rsid w:val="72F76715"/>
    <w:rsid w:val="73C86A22"/>
    <w:rsid w:val="75E45A52"/>
    <w:rsid w:val="776174E7"/>
    <w:rsid w:val="78722AF1"/>
    <w:rsid w:val="79517673"/>
    <w:rsid w:val="7E2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qFormat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34343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jk</cp:lastModifiedBy>
  <cp:lastPrinted>2019-01-24T04:00:44Z</cp:lastPrinted>
  <dcterms:modified xsi:type="dcterms:W3CDTF">2019-01-24T04:03:57Z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