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Autospacing="0" w:afterAutospacing="0" w:line="30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南通市土木建筑科学技术奖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评选管理办法</w:t>
      </w:r>
      <w:r>
        <w:rPr>
          <w:rFonts w:ascii="仿宋" w:hAnsi="仿宋" w:eastAsia="仿宋" w:cs="仿宋"/>
          <w:b/>
          <w:bCs/>
          <w:sz w:val="36"/>
          <w:szCs w:val="36"/>
        </w:rPr>
        <w:t>(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试行</w:t>
      </w:r>
      <w:r>
        <w:rPr>
          <w:rFonts w:ascii="仿宋" w:hAnsi="仿宋" w:eastAsia="仿宋" w:cs="仿宋"/>
          <w:b/>
          <w:bCs/>
          <w:sz w:val="36"/>
          <w:szCs w:val="36"/>
        </w:rPr>
        <w:t>)</w:t>
      </w:r>
    </w:p>
    <w:p>
      <w:pPr>
        <w:pStyle w:val="2"/>
        <w:snapToGrid w:val="0"/>
        <w:spacing w:beforeLines="50" w:beforeAutospacing="0" w:afterLines="50" w:afterAutospacing="0" w:line="240" w:lineRule="auto"/>
        <w:jc w:val="center"/>
        <w:rPr>
          <w:rFonts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第一章</w:t>
      </w:r>
      <w:r>
        <w:rPr>
          <w:rFonts w:ascii="仿宋" w:hAnsi="仿宋" w:eastAsia="仿宋" w:cs="仿宋"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 w:val="0"/>
          <w:sz w:val="32"/>
          <w:szCs w:val="32"/>
        </w:rPr>
        <w:t>总</w:t>
      </w:r>
      <w:r>
        <w:rPr>
          <w:rFonts w:ascii="仿宋" w:hAnsi="仿宋" w:eastAsia="仿宋" w:cs="仿宋"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 w:val="0"/>
          <w:sz w:val="32"/>
          <w:szCs w:val="32"/>
        </w:rPr>
        <w:t>则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第一条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为了</w:t>
      </w:r>
      <w:r>
        <w:rPr>
          <w:rFonts w:hint="eastAsia" w:ascii="仿宋" w:hAnsi="仿宋" w:eastAsia="仿宋" w:cs="仿宋"/>
          <w:sz w:val="28"/>
          <w:szCs w:val="28"/>
        </w:rPr>
        <w:t>调动广大土木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工程科技工作者的积极性和创造性，推动我市土木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工程科技事业蓬勃发展，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根据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科技部</w:t>
      </w:r>
      <w:r>
        <w:rPr>
          <w:rFonts w:hint="eastAsia" w:ascii="仿宋" w:hAnsi="仿宋" w:eastAsia="仿宋" w:cs="仿宋"/>
          <w:kern w:val="0"/>
          <w:sz w:val="28"/>
          <w:szCs w:val="28"/>
        </w:rPr>
        <w:t>《关于进一步鼓励和规范社会力量设立科学技术奖的指导意见》，南通市土木建筑学会决定设立“南通市土木建筑科学技术奖”。现依据《南通市土木建筑学会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科学技术</w:t>
      </w:r>
      <w:r>
        <w:rPr>
          <w:rFonts w:hint="eastAsia" w:ascii="仿宋" w:hAnsi="仿宋" w:eastAsia="仿宋" w:cs="仿宋"/>
          <w:kern w:val="0"/>
          <w:sz w:val="28"/>
          <w:szCs w:val="28"/>
        </w:rPr>
        <w:t>奖章程》，制定本办法。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第二条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南通市土木建筑学会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kern w:val="0"/>
          <w:sz w:val="28"/>
          <w:szCs w:val="28"/>
        </w:rPr>
        <w:t>“南通市土木建筑科学技术奖”</w:t>
      </w:r>
      <w:r>
        <w:rPr>
          <w:rFonts w:hint="eastAsia" w:ascii="仿宋" w:hAnsi="仿宋" w:eastAsia="仿宋" w:cs="仿宋"/>
          <w:sz w:val="28"/>
          <w:szCs w:val="28"/>
        </w:rPr>
        <w:t>的评审机构，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成立“南通市土木建筑科学技术奖奖励工作委员会”，负责该奖项的管理，日常工作由学会秘书处负责。同时设立南通市土木建筑科学技术奖评审委员会（下设办公室，以下简称办公室）</w:t>
      </w:r>
      <w:r>
        <w:rPr>
          <w:rFonts w:hint="eastAsia" w:ascii="仿宋" w:hAnsi="仿宋" w:eastAsia="仿宋" w:cs="仿宋"/>
          <w:sz w:val="28"/>
          <w:szCs w:val="28"/>
        </w:rPr>
        <w:t>负责该奖项的评审工作。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第三条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南通市土木建筑科学技术奖每年评审一次，设特等奖、一等奖、二等奖、三等奖若干项。</w:t>
      </w:r>
    </w:p>
    <w:p>
      <w:pPr>
        <w:spacing w:beforeLines="50" w:beforeAutospacing="0" w:afterLines="50" w:afterAutospacing="0" w:line="60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第二章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奖励范围和条件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第四条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</w:t>
      </w:r>
      <w:r>
        <w:rPr>
          <w:rFonts w:hint="eastAsia" w:ascii="仿宋" w:hAnsi="仿宋" w:eastAsia="仿宋" w:cs="仿宋"/>
          <w:sz w:val="28"/>
          <w:szCs w:val="28"/>
        </w:rPr>
        <w:t>奖励范围为在我市</w:t>
      </w:r>
      <w:r>
        <w:rPr>
          <w:rFonts w:hint="eastAsia" w:ascii="仿宋" w:hAnsi="仿宋" w:eastAsia="仿宋" w:cs="仿宋"/>
          <w:kern w:val="0"/>
          <w:sz w:val="28"/>
          <w:szCs w:val="28"/>
        </w:rPr>
        <w:t>土木建筑</w:t>
      </w:r>
      <w:r>
        <w:rPr>
          <w:rFonts w:hint="eastAsia" w:ascii="仿宋" w:hAnsi="仿宋" w:eastAsia="仿宋" w:cs="仿宋"/>
          <w:sz w:val="28"/>
          <w:szCs w:val="28"/>
        </w:rPr>
        <w:t>工程</w:t>
      </w:r>
      <w:r>
        <w:rPr>
          <w:rFonts w:hint="eastAsia" w:ascii="仿宋" w:hAnsi="仿宋" w:eastAsia="仿宋" w:cs="仿宋"/>
          <w:kern w:val="0"/>
          <w:sz w:val="28"/>
          <w:szCs w:val="28"/>
        </w:rPr>
        <w:t>科学研究、技术创新与开发、科技成果推广应用方面做出突出贡献的单位和个人。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bookmarkStart w:id="0" w:name="_Hlk513126878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第五条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申报项目成果是在土木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工程科技领域中取得的理论研究、技术开发、推广应用等方面的优秀科技成果：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（一）理论研究前沿成果。在土木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工程科技基础研究、应用研究方面有新的突破，丰富和发展了学科理论，带动该学科或相关学科领域的科技进步，对科技发展和社会进步做出贡献的。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（二）创新及推广应用科技成果。在土木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工程研究、设计、施工、管理等方面开展应用性研究，并经过工程实践检验具有创新性、推广性，对该领域的技术发展起到促进作用，创造较大经济效益或社会效益的。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（三）实用新产品或新技术。在新产品或新技术研发、推广等方面带动该领域技术的发展，创造较大经济效益或社会效益的。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（四）重大工程建设项目。在设计、施工以及工程管理等方面有所创新和突破，具有自主知识产权，如工法、专利等；并保障工程完成与创造显著经济或社会效益的。</w:t>
      </w:r>
    </w:p>
    <w:p>
      <w:pPr>
        <w:spacing w:beforeLines="50" w:beforeAutospacing="0" w:afterLines="50" w:afterAutospacing="0" w:line="60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第三章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评审组织机构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第六条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南通市土木建筑科学技术奖评审委员会</w:t>
      </w:r>
      <w:r>
        <w:rPr>
          <w:rFonts w:hint="eastAsia" w:ascii="仿宋" w:hAnsi="仿宋" w:eastAsia="仿宋" w:cs="仿宋"/>
          <w:sz w:val="28"/>
          <w:szCs w:val="28"/>
        </w:rPr>
        <w:t>由我市土木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工程相关专业的专家组成，负责对申报项目的评审工作。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</w:t>
      </w:r>
      <w:r>
        <w:rPr>
          <w:rFonts w:hint="eastAsia" w:ascii="仿宋" w:hAnsi="仿宋" w:eastAsia="仿宋" w:cs="仿宋"/>
          <w:sz w:val="28"/>
          <w:szCs w:val="28"/>
        </w:rPr>
        <w:t>土木建筑学会理事长担任评审委员会主任委员。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第七条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评审委员会</w:t>
      </w:r>
      <w:r>
        <w:rPr>
          <w:rFonts w:hint="eastAsia" w:ascii="仿宋" w:hAnsi="仿宋" w:eastAsia="仿宋" w:cs="仿宋"/>
          <w:kern w:val="0"/>
          <w:sz w:val="28"/>
          <w:szCs w:val="28"/>
        </w:rPr>
        <w:t>设立若干个专业评审组，负责专业范围内</w:t>
      </w:r>
      <w:r>
        <w:rPr>
          <w:rFonts w:hint="eastAsia" w:ascii="仿宋" w:hAnsi="仿宋" w:eastAsia="仿宋" w:cs="仿宋"/>
          <w:sz w:val="28"/>
          <w:szCs w:val="28"/>
        </w:rPr>
        <w:t>申报项目的初评工作。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专业评审组设组长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名、副组长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名、评审专家若干名。</w:t>
      </w:r>
    </w:p>
    <w:p>
      <w:pPr>
        <w:widowControl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第八条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办公室负责申报项目的受理和初审工作。</w:t>
      </w:r>
      <w:r>
        <w:rPr>
          <w:rFonts w:hint="eastAsia" w:ascii="仿宋" w:hAnsi="仿宋" w:eastAsia="仿宋" w:cs="仿宋"/>
          <w:kern w:val="0"/>
          <w:sz w:val="28"/>
          <w:szCs w:val="28"/>
        </w:rPr>
        <w:t>办公地点设在南通市人民中路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95</w:t>
      </w:r>
      <w:r>
        <w:rPr>
          <w:rFonts w:hint="eastAsia" w:ascii="仿宋" w:hAnsi="仿宋" w:eastAsia="仿宋" w:cs="仿宋"/>
          <w:kern w:val="0"/>
          <w:sz w:val="28"/>
          <w:szCs w:val="28"/>
        </w:rPr>
        <w:t>号纺织大厦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17</w:t>
      </w:r>
      <w:r>
        <w:rPr>
          <w:rFonts w:hint="eastAsia" w:ascii="仿宋" w:hAnsi="仿宋" w:eastAsia="仿宋" w:cs="仿宋"/>
          <w:kern w:val="0"/>
          <w:sz w:val="28"/>
          <w:szCs w:val="28"/>
        </w:rPr>
        <w:t>楼。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beforeLines="50" w:beforeAutospacing="0" w:afterLines="50" w:afterAutospacing="0"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第四章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申报、推荐及评审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第九条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</w:t>
      </w:r>
      <w:r>
        <w:rPr>
          <w:rFonts w:hint="eastAsia" w:ascii="仿宋" w:hAnsi="仿宋" w:eastAsia="仿宋" w:cs="仿宋"/>
          <w:sz w:val="28"/>
          <w:szCs w:val="28"/>
        </w:rPr>
        <w:t>申报主体应是从事土木</w:t>
      </w:r>
      <w:r>
        <w:rPr>
          <w:rFonts w:hint="eastAsia" w:ascii="仿宋" w:hAnsi="仿宋" w:eastAsia="仿宋" w:cs="仿宋"/>
          <w:kern w:val="0"/>
          <w:sz w:val="28"/>
          <w:szCs w:val="28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工程科技工作的科研院所、高等院校以及勘察、设计、施工、监理等相关的单位或个人，个人申报必须由专业委员会或相关单位提名。申报单位或个人（以下简称申报人）、提名单位应是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</w:t>
      </w:r>
      <w:r>
        <w:rPr>
          <w:rFonts w:hint="eastAsia" w:ascii="仿宋" w:hAnsi="仿宋" w:eastAsia="仿宋" w:cs="仿宋"/>
          <w:sz w:val="28"/>
          <w:szCs w:val="28"/>
        </w:rPr>
        <w:t>土木建筑学会团体会员或个人会员。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（一）申报人独立完成的项目可独立申报；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（二）两个或两个以上单位（个人）合作完成的项目，由主持单位（个人）与参加单位（个人）协商一致后，由项目主持单位（个人）组织联合申报；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申报项目需填写《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</w:t>
      </w:r>
      <w:r>
        <w:rPr>
          <w:rFonts w:hint="eastAsia" w:ascii="仿宋" w:hAnsi="仿宋" w:eastAsia="仿宋" w:cs="仿宋"/>
          <w:sz w:val="28"/>
          <w:szCs w:val="28"/>
        </w:rPr>
        <w:t>申报书》。申报书附件一般包括以下材料：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（一）科技成果研究报告；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（二）科技成果鉴定证书，或验收报告，或专家评估报告；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kern w:val="0"/>
          <w:sz w:val="28"/>
          <w:szCs w:val="28"/>
        </w:rPr>
        <w:t>成果应用单位的证明；成果应用的经济效益或</w:t>
      </w:r>
      <w:r>
        <w:rPr>
          <w:rFonts w:hint="eastAsia" w:ascii="仿宋" w:hAnsi="仿宋" w:eastAsia="仿宋" w:cs="仿宋"/>
          <w:sz w:val="28"/>
          <w:szCs w:val="28"/>
        </w:rPr>
        <w:t>社会效益证明；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</w:t>
      </w:r>
      <w:r>
        <w:rPr>
          <w:rFonts w:hint="eastAsia" w:ascii="仿宋" w:hAnsi="仿宋" w:eastAsia="仿宋" w:cs="仿宋"/>
          <w:kern w:val="0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工法、</w:t>
      </w:r>
      <w:r>
        <w:rPr>
          <w:rFonts w:hint="eastAsia" w:ascii="仿宋" w:hAnsi="仿宋" w:eastAsia="仿宋" w:cs="仿宋"/>
          <w:kern w:val="0"/>
          <w:sz w:val="28"/>
          <w:szCs w:val="28"/>
        </w:rPr>
        <w:t>专利、标准、学术论文等证明材料；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（五）科技成果查新报告（申报之日起一年内）。</w:t>
      </w:r>
    </w:p>
    <w:p>
      <w:pPr>
        <w:spacing w:beforeAutospacing="0" w:afterAutospacing="0"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申报书一式二份，需申报单位盖章，个人申报的由所在单位签注意见并盖章。申报材料附件需装订成册。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第十一条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申报人应当在规定的时间内向评审委员会办公室提交申报材料。办公室对申报材料进行形式审查，对不符合要求的材料，及时将审查结果反馈给申报人，申报人应当在规定的时间内补正，逾期不予补正或者经补正仍不符合要求的，将不予受理。</w:t>
      </w:r>
    </w:p>
    <w:p>
      <w:pPr>
        <w:spacing w:beforeAutospacing="0" w:afterAutospacing="0" w:line="6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第十二条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对形式审查合格的材料，按专业分类提交专业评审组进行初评。初评结果提交评审委员会进行综合评审，确定获奖项目。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第十三条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评审工作本着公平、公正、公开的原则，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评审委员会确定的获奖项目提交奖励工作委员会</w:t>
      </w:r>
      <w:r>
        <w:rPr>
          <w:rFonts w:hint="eastAsia" w:ascii="仿宋" w:hAnsi="仿宋" w:eastAsia="仿宋" w:cs="仿宋"/>
          <w:sz w:val="28"/>
          <w:szCs w:val="28"/>
        </w:rPr>
        <w:t>采取无记名投票方式进行审定。南通市土木建筑学会监事会负责对评审活动全程监督。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第十四条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</w:t>
      </w:r>
      <w:r>
        <w:rPr>
          <w:rFonts w:hint="eastAsia" w:ascii="仿宋" w:hAnsi="仿宋" w:eastAsia="仿宋" w:cs="仿宋"/>
          <w:sz w:val="28"/>
          <w:szCs w:val="28"/>
        </w:rPr>
        <w:t>获奖项目将在南通市土木建筑学会网站上公示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天，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自公</w:t>
      </w:r>
      <w:r>
        <w:rPr>
          <w:rFonts w:hint="eastAsia" w:ascii="仿宋" w:hAnsi="仿宋" w:eastAsia="仿宋" w:cs="仿宋"/>
          <w:sz w:val="28"/>
          <w:szCs w:val="28"/>
        </w:rPr>
        <w:t>示</w:t>
      </w:r>
      <w:r>
        <w:rPr>
          <w:rFonts w:hint="eastAsia" w:ascii="仿宋" w:hAnsi="仿宋" w:eastAsia="仿宋" w:cs="仿宋"/>
          <w:kern w:val="0"/>
          <w:sz w:val="28"/>
          <w:szCs w:val="28"/>
        </w:rPr>
        <w:t>之日起</w:t>
      </w:r>
      <w:r>
        <w:rPr>
          <w:rFonts w:ascii="仿宋" w:hAnsi="仿宋" w:eastAsia="仿宋" w:cs="仿宋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</w:rPr>
        <w:t>天内，接受异议和举报。</w:t>
      </w:r>
    </w:p>
    <w:p>
      <w:pPr>
        <w:pStyle w:val="2"/>
        <w:snapToGrid w:val="0"/>
        <w:spacing w:beforeLines="50" w:beforeAutospacing="0" w:afterLines="50" w:afterAutospacing="0"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异议及处理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第十五条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对评审程序和评审组织工作有意见的可以提出异议，异议应由申报人提出，无关单位和个人提出的异议不予受理，以单位名义提出异议的，异议申请书上应当加盖单位公章；个人提出异议的，异议申请书上应当签署真实姓名。申报人对评审等级的意见，不属于异议范围。对获奖项目申报材料真实性有意见的可以举报，鼓励实名举报并附证明材料。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第十六条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办公室在接到异议和举报后，应当对异议和举报内容进行审查。实名举报和证据充分的匿名举报以及属于异议范围，并能提供充分证据的异议，予以受理和调查。办公室根据调查结果提出处理意见，报奖励委员会核准后及时通知异议方和实名举报人。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第十七条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申报人提供虚假材料、单位会员或个人会员协助他人骗取南通市土木建筑科学技术奖的，由南通市土木建筑学会通报其主管部门或单位，并在南通市土木建筑学会网站上给予公开通报批评。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第十八条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对已获奖的项目，如发现违反奖励条件、有弄虚作假或剽窃他人成果者，经查明属实，将撤消其奖励，收回奖励证书，并在南通市土木建筑学会网站上公告。</w:t>
      </w:r>
    </w:p>
    <w:p>
      <w:pPr>
        <w:spacing w:beforeLines="50" w:beforeAutospacing="0" w:afterLines="50" w:afterAutospacing="0"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第六章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奖励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第十九条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</w:t>
      </w:r>
      <w:r>
        <w:rPr>
          <w:rFonts w:hint="eastAsia" w:ascii="仿宋" w:hAnsi="仿宋" w:eastAsia="仿宋" w:cs="仿宋"/>
          <w:sz w:val="28"/>
          <w:szCs w:val="28"/>
        </w:rPr>
        <w:t>土木建筑学会向获奖单位和个人颁发奖励证书（</w:t>
      </w:r>
      <w:r>
        <w:rPr>
          <w:rFonts w:hint="eastAsia" w:ascii="仿宋" w:hAnsi="仿宋" w:eastAsia="仿宋" w:cs="仿宋"/>
          <w:kern w:val="0"/>
          <w:sz w:val="28"/>
          <w:szCs w:val="28"/>
        </w:rPr>
        <w:t>特等奖</w:t>
      </w:r>
      <w:r>
        <w:rPr>
          <w:rFonts w:hint="eastAsia" w:ascii="仿宋" w:hAnsi="仿宋" w:eastAsia="仿宋" w:cs="仿宋"/>
          <w:sz w:val="28"/>
          <w:szCs w:val="28"/>
        </w:rPr>
        <w:t>限</w:t>
      </w:r>
      <w:r>
        <w:rPr>
          <w:rFonts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人、一等奖限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人、二等奖限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人、三等奖限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人），同时遴选部分优秀奖项向市相关部门推荐。获奖名单在学会网站和学会会刊上公布。并通报获奖者所在单位，提请所在单位予以表彰。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南通市土木建筑科学技术奖</w:t>
      </w:r>
      <w:r>
        <w:rPr>
          <w:rFonts w:hint="eastAsia" w:ascii="仿宋" w:hAnsi="仿宋" w:eastAsia="仿宋" w:cs="仿宋"/>
          <w:sz w:val="28"/>
          <w:szCs w:val="28"/>
        </w:rPr>
        <w:t>设</w:t>
      </w:r>
      <w:r>
        <w:rPr>
          <w:rFonts w:hint="eastAsia" w:ascii="仿宋" w:hAnsi="仿宋" w:eastAsia="仿宋" w:cs="仿宋"/>
          <w:kern w:val="0"/>
          <w:sz w:val="28"/>
          <w:szCs w:val="28"/>
        </w:rPr>
        <w:t>特等奖、一等奖、二等奖、三等奖，获奖项目数分别不超过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项、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项、</w:t>
      </w: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项、</w:t>
      </w:r>
      <w:r>
        <w:rPr>
          <w:rFonts w:ascii="仿宋" w:hAnsi="仿宋" w:eastAsia="仿宋" w:cs="仿宋"/>
          <w:kern w:val="0"/>
          <w:sz w:val="28"/>
          <w:szCs w:val="28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项。申报的项目达不到评审条件的奖项可空缺。南通市土木建筑学会对获得“南通市土木建筑科学技术奖”的单位和个人以精神奖励为主物质奖励为辅，各项目等级分别奖励：特等奖</w:t>
      </w:r>
      <w:r>
        <w:rPr>
          <w:rFonts w:ascii="仿宋" w:hAnsi="仿宋" w:eastAsia="仿宋" w:cs="仿宋"/>
          <w:kern w:val="0"/>
          <w:sz w:val="28"/>
          <w:szCs w:val="28"/>
        </w:rPr>
        <w:t>10000</w:t>
      </w:r>
      <w:r>
        <w:rPr>
          <w:rFonts w:hint="eastAsia" w:ascii="仿宋" w:hAnsi="仿宋" w:eastAsia="仿宋" w:cs="仿宋"/>
          <w:kern w:val="0"/>
          <w:sz w:val="28"/>
          <w:szCs w:val="28"/>
        </w:rPr>
        <w:t>元</w:t>
      </w:r>
      <w:r>
        <w:rPr>
          <w:rFonts w:ascii="仿宋" w:hAnsi="仿宋" w:eastAsia="仿宋" w:cs="仿宋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kern w:val="0"/>
          <w:sz w:val="28"/>
          <w:szCs w:val="28"/>
        </w:rPr>
        <w:t>项，一等奖</w:t>
      </w:r>
      <w:r>
        <w:rPr>
          <w:rFonts w:ascii="仿宋" w:hAnsi="仿宋" w:eastAsia="仿宋" w:cs="仿宋"/>
          <w:kern w:val="0"/>
          <w:sz w:val="28"/>
          <w:szCs w:val="28"/>
        </w:rPr>
        <w:t>5000</w:t>
      </w:r>
      <w:r>
        <w:rPr>
          <w:rFonts w:hint="eastAsia" w:ascii="仿宋" w:hAnsi="仿宋" w:eastAsia="仿宋" w:cs="仿宋"/>
          <w:kern w:val="0"/>
          <w:sz w:val="28"/>
          <w:szCs w:val="28"/>
        </w:rPr>
        <w:t>元</w:t>
      </w:r>
      <w:r>
        <w:rPr>
          <w:rFonts w:ascii="仿宋" w:hAnsi="仿宋" w:eastAsia="仿宋" w:cs="仿宋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kern w:val="0"/>
          <w:sz w:val="28"/>
          <w:szCs w:val="28"/>
        </w:rPr>
        <w:t>项，二等奖</w:t>
      </w:r>
      <w:r>
        <w:rPr>
          <w:rFonts w:ascii="仿宋" w:hAnsi="仿宋" w:eastAsia="仿宋" w:cs="仿宋"/>
          <w:kern w:val="0"/>
          <w:sz w:val="28"/>
          <w:szCs w:val="28"/>
        </w:rPr>
        <w:t>3000</w:t>
      </w:r>
      <w:r>
        <w:rPr>
          <w:rFonts w:hint="eastAsia" w:ascii="仿宋" w:hAnsi="仿宋" w:eastAsia="仿宋" w:cs="仿宋"/>
          <w:kern w:val="0"/>
          <w:sz w:val="28"/>
          <w:szCs w:val="28"/>
        </w:rPr>
        <w:t>元</w:t>
      </w:r>
      <w:r>
        <w:rPr>
          <w:rFonts w:ascii="仿宋" w:hAnsi="仿宋" w:eastAsia="仿宋" w:cs="仿宋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kern w:val="0"/>
          <w:sz w:val="28"/>
          <w:szCs w:val="28"/>
        </w:rPr>
        <w:t>项，三等奖</w:t>
      </w:r>
      <w:r>
        <w:rPr>
          <w:rFonts w:ascii="仿宋" w:hAnsi="仿宋" w:eastAsia="仿宋" w:cs="仿宋"/>
          <w:kern w:val="0"/>
          <w:sz w:val="28"/>
          <w:szCs w:val="28"/>
        </w:rPr>
        <w:t>2000</w:t>
      </w:r>
      <w:r>
        <w:rPr>
          <w:rFonts w:hint="eastAsia" w:ascii="仿宋" w:hAnsi="仿宋" w:eastAsia="仿宋" w:cs="仿宋"/>
          <w:kern w:val="0"/>
          <w:sz w:val="28"/>
          <w:szCs w:val="28"/>
        </w:rPr>
        <w:t>元</w:t>
      </w:r>
      <w:r>
        <w:rPr>
          <w:rFonts w:ascii="仿宋" w:hAnsi="仿宋" w:eastAsia="仿宋" w:cs="仿宋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kern w:val="0"/>
          <w:sz w:val="28"/>
          <w:szCs w:val="28"/>
        </w:rPr>
        <w:t>项。</w:t>
      </w:r>
    </w:p>
    <w:p>
      <w:pPr>
        <w:pStyle w:val="2"/>
        <w:snapToGrid w:val="0"/>
        <w:spacing w:beforeLines="50" w:beforeAutospacing="0" w:afterLines="50" w:afterAutospacing="0" w:line="6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第七章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则</w:t>
      </w:r>
    </w:p>
    <w:p>
      <w:pPr>
        <w:spacing w:beforeAutospacing="0" w:afterAutospacing="0" w:line="6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第二十一条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本办法的解释权归</w:t>
      </w:r>
      <w:r>
        <w:rPr>
          <w:rFonts w:hint="eastAsia" w:ascii="仿宋" w:hAnsi="仿宋" w:eastAsia="仿宋" w:cs="仿宋"/>
          <w:kern w:val="0"/>
          <w:sz w:val="28"/>
          <w:szCs w:val="28"/>
        </w:rPr>
        <w:t>南通市</w:t>
      </w:r>
      <w:r>
        <w:rPr>
          <w:rFonts w:hint="eastAsia" w:ascii="仿宋" w:hAnsi="仿宋" w:eastAsia="仿宋" w:cs="仿宋"/>
          <w:sz w:val="28"/>
          <w:szCs w:val="28"/>
        </w:rPr>
        <w:t>土木建筑学会。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第二十二条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本办法自颁布之日起实施。</w:t>
      </w: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Autospacing="0" w:afterAutospacing="0"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zdhY2EyNDFhNzlmN2VjYzYxMTIxY2EyNzQwNTIifQ=="/>
  </w:docVars>
  <w:rsids>
    <w:rsidRoot w:val="00000000"/>
    <w:rsid w:val="7F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beforeAutospacing="0" w:after="330" w:afterAutospacing="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2023-05-18T02:03:14Z</dcterms:created>
  <dc:creator>DELL</dc:creator>
  <cp:lastModifiedBy>DELL</cp:lastModifiedBy>
  <dcterms:modified xsi:type="dcterms:W3CDTF">2023-05-18T02:04:21Z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9287B2BFA4CC493D9B126F312EEDCE35_12</vt:lpwstr>
  </property>
</Properties>
</file>