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highlight w:val="none"/>
        </w:rPr>
      </w:pPr>
      <w:r>
        <w:rPr>
          <w:rFonts w:hint="eastAsia" w:ascii="宋体" w:hAnsi="宋体"/>
          <w:b/>
          <w:sz w:val="44"/>
          <w:szCs w:val="44"/>
          <w:highlight w:val="none"/>
        </w:rPr>
        <w:t>北京市矿山地质环境监测系统运行维护项目---数据库维护更新采购</w:t>
      </w:r>
    </w:p>
    <w:p>
      <w:pPr>
        <w:jc w:val="center"/>
        <w:rPr>
          <w:rFonts w:ascii="宋体" w:hAnsi="宋体"/>
          <w:b/>
          <w:sz w:val="44"/>
          <w:szCs w:val="44"/>
          <w:highlight w:val="none"/>
        </w:rPr>
      </w:pPr>
      <w:r>
        <w:rPr>
          <w:rFonts w:hint="eastAsia" w:ascii="宋体" w:hAnsi="宋体"/>
          <w:b/>
          <w:sz w:val="44"/>
          <w:szCs w:val="44"/>
          <w:highlight w:val="none"/>
        </w:rPr>
        <w:t>比选文件</w:t>
      </w:r>
    </w:p>
    <w:p>
      <w:pPr>
        <w:pStyle w:val="6"/>
        <w:spacing w:before="0" w:beforeAutospacing="0" w:after="0" w:afterAutospacing="0" w:line="360" w:lineRule="auto"/>
        <w:ind w:firstLine="480"/>
        <w:textAlignment w:val="baseline"/>
        <w:rPr>
          <w:color w:val="000000"/>
          <w:highlight w:val="none"/>
        </w:rPr>
      </w:pPr>
      <w:r>
        <w:rPr>
          <w:rFonts w:hint="eastAsia"/>
          <w:color w:val="000000"/>
          <w:highlight w:val="none"/>
        </w:rPr>
        <w:t>北京市矿山地质环境监测系统运行维护项目---数据库维护更新采购拟采用综合评分方式确定服务单位，请有意承接该项目的参选人认真阅读本公告。</w:t>
      </w:r>
    </w:p>
    <w:p>
      <w:pPr>
        <w:pStyle w:val="6"/>
        <w:numPr>
          <w:ilvl w:val="0"/>
          <w:numId w:val="1"/>
        </w:numPr>
        <w:spacing w:before="0" w:beforeAutospacing="0" w:after="0" w:afterAutospacing="0" w:line="360" w:lineRule="auto"/>
        <w:textAlignment w:val="baseline"/>
        <w:outlineLvl w:val="0"/>
        <w:rPr>
          <w:b/>
          <w:color w:val="000000"/>
          <w:highlight w:val="none"/>
        </w:rPr>
      </w:pPr>
      <w:r>
        <w:rPr>
          <w:rFonts w:hint="eastAsia"/>
          <w:b/>
          <w:color w:val="000000"/>
          <w:highlight w:val="none"/>
        </w:rPr>
        <w:t>项目概况</w:t>
      </w:r>
    </w:p>
    <w:p>
      <w:pPr>
        <w:pStyle w:val="6"/>
        <w:numPr>
          <w:ilvl w:val="0"/>
          <w:numId w:val="2"/>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项目名称</w:t>
      </w:r>
    </w:p>
    <w:p>
      <w:pPr>
        <w:pStyle w:val="6"/>
        <w:spacing w:before="0" w:beforeAutospacing="0" w:after="0" w:afterAutospacing="0" w:line="360" w:lineRule="auto"/>
        <w:ind w:firstLine="480"/>
        <w:textAlignment w:val="baseline"/>
        <w:rPr>
          <w:color w:val="000000"/>
          <w:highlight w:val="none"/>
        </w:rPr>
      </w:pPr>
      <w:r>
        <w:rPr>
          <w:rFonts w:hint="eastAsia"/>
          <w:color w:val="000000"/>
          <w:highlight w:val="none"/>
        </w:rPr>
        <w:t>北京市矿山地质环境监测系统运行维护项目---数据库维护更新</w:t>
      </w:r>
    </w:p>
    <w:p>
      <w:pPr>
        <w:pStyle w:val="6"/>
        <w:numPr>
          <w:ilvl w:val="0"/>
          <w:numId w:val="2"/>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项目属性</w:t>
      </w:r>
    </w:p>
    <w:p>
      <w:pPr>
        <w:pStyle w:val="6"/>
        <w:spacing w:before="0" w:beforeAutospacing="0" w:after="0" w:afterAutospacing="0" w:line="360" w:lineRule="auto"/>
        <w:ind w:firstLine="480"/>
        <w:textAlignment w:val="baseline"/>
        <w:rPr>
          <w:color w:val="000000"/>
          <w:highlight w:val="none"/>
        </w:rPr>
      </w:pPr>
      <w:r>
        <w:rPr>
          <w:rFonts w:hint="eastAsia"/>
          <w:color w:val="000000"/>
          <w:highlight w:val="none"/>
        </w:rPr>
        <w:t>■服务   □货物</w:t>
      </w:r>
    </w:p>
    <w:p>
      <w:pPr>
        <w:pStyle w:val="6"/>
        <w:numPr>
          <w:ilvl w:val="0"/>
          <w:numId w:val="2"/>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项目地点</w:t>
      </w:r>
    </w:p>
    <w:p>
      <w:pPr>
        <w:pStyle w:val="6"/>
        <w:spacing w:before="0" w:beforeAutospacing="0" w:after="0" w:afterAutospacing="0" w:line="360" w:lineRule="auto"/>
        <w:ind w:firstLine="480"/>
        <w:textAlignment w:val="baseline"/>
        <w:rPr>
          <w:color w:val="000000"/>
          <w:highlight w:val="none"/>
        </w:rPr>
      </w:pPr>
      <w:r>
        <w:rPr>
          <w:color w:val="000000"/>
          <w:highlight w:val="none"/>
        </w:rPr>
        <w:t>北京市密云区园林东路6号</w:t>
      </w:r>
    </w:p>
    <w:p>
      <w:pPr>
        <w:pStyle w:val="6"/>
        <w:numPr>
          <w:ilvl w:val="0"/>
          <w:numId w:val="2"/>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比选控制价</w:t>
      </w:r>
    </w:p>
    <w:p>
      <w:pPr>
        <w:pStyle w:val="6"/>
        <w:spacing w:before="0" w:beforeAutospacing="0" w:after="0" w:afterAutospacing="0" w:line="360" w:lineRule="auto"/>
        <w:ind w:firstLine="480"/>
        <w:textAlignment w:val="baseline"/>
        <w:rPr>
          <w:color w:val="000000"/>
          <w:highlight w:val="none"/>
        </w:rPr>
      </w:pPr>
      <w:r>
        <w:rPr>
          <w:rFonts w:hint="eastAsia"/>
          <w:color w:val="000000"/>
          <w:highlight w:val="none"/>
        </w:rPr>
        <w:t>人民币：38万元</w:t>
      </w:r>
    </w:p>
    <w:p>
      <w:pPr>
        <w:pStyle w:val="6"/>
        <w:numPr>
          <w:ilvl w:val="0"/>
          <w:numId w:val="2"/>
        </w:numPr>
        <w:spacing w:before="0" w:beforeAutospacing="0" w:after="0" w:afterAutospacing="0" w:line="360" w:lineRule="auto"/>
        <w:ind w:firstLine="482" w:firstLineChars="200"/>
        <w:textAlignment w:val="baseline"/>
        <w:rPr>
          <w:color w:val="000000"/>
          <w:highlight w:val="none"/>
        </w:rPr>
      </w:pPr>
      <w:r>
        <w:rPr>
          <w:rFonts w:hint="eastAsia"/>
          <w:b/>
          <w:bCs/>
          <w:color w:val="000000"/>
          <w:highlight w:val="none"/>
        </w:rPr>
        <w:t>本项目是否接受联合体参选：</w:t>
      </w:r>
      <w:r>
        <w:rPr>
          <w:rFonts w:hint="eastAsia"/>
          <w:color w:val="000000"/>
          <w:highlight w:val="none"/>
        </w:rPr>
        <w:t>否。</w:t>
      </w:r>
    </w:p>
    <w:p>
      <w:pPr>
        <w:pStyle w:val="6"/>
        <w:numPr>
          <w:ilvl w:val="0"/>
          <w:numId w:val="2"/>
        </w:numPr>
        <w:spacing w:before="0" w:beforeAutospacing="0" w:after="0" w:afterAutospacing="0" w:line="360" w:lineRule="auto"/>
        <w:ind w:firstLine="482" w:firstLineChars="200"/>
        <w:textAlignment w:val="baseline"/>
        <w:rPr>
          <w:b/>
          <w:bCs/>
          <w:color w:val="000000"/>
          <w:highlight w:val="none"/>
        </w:rPr>
      </w:pPr>
      <w:r>
        <w:rPr>
          <w:rFonts w:hint="eastAsia"/>
          <w:b/>
          <w:bCs/>
          <w:color w:val="000000"/>
          <w:highlight w:val="none"/>
        </w:rPr>
        <w:t>合同履行期限</w:t>
      </w:r>
    </w:p>
    <w:p>
      <w:pPr>
        <w:pStyle w:val="6"/>
        <w:spacing w:before="0" w:beforeAutospacing="0" w:after="0" w:afterAutospacing="0" w:line="360" w:lineRule="auto"/>
        <w:ind w:left="420" w:leftChars="200"/>
        <w:textAlignment w:val="baseline"/>
        <w:rPr>
          <w:color w:val="000000"/>
          <w:highlight w:val="none"/>
        </w:rPr>
      </w:pPr>
      <w:r>
        <w:rPr>
          <w:color w:val="000000"/>
          <w:highlight w:val="none"/>
        </w:rPr>
        <w:t>自合同签订之日起至2023年</w:t>
      </w:r>
      <w:r>
        <w:rPr>
          <w:rFonts w:hint="eastAsia"/>
          <w:color w:val="000000"/>
          <w:highlight w:val="none"/>
          <w:lang w:val="en-US" w:eastAsia="zh-CN"/>
        </w:rPr>
        <w:t>11</w:t>
      </w:r>
      <w:r>
        <w:rPr>
          <w:color w:val="000000"/>
          <w:highlight w:val="none"/>
        </w:rPr>
        <w:t>月</w:t>
      </w:r>
      <w:r>
        <w:rPr>
          <w:rFonts w:hint="eastAsia"/>
          <w:color w:val="000000"/>
          <w:highlight w:val="none"/>
          <w:lang w:val="en-US" w:eastAsia="zh-CN"/>
        </w:rPr>
        <w:t>6</w:t>
      </w:r>
      <w:r>
        <w:rPr>
          <w:color w:val="000000"/>
          <w:highlight w:val="none"/>
        </w:rPr>
        <w:t>日止</w:t>
      </w:r>
    </w:p>
    <w:p>
      <w:pPr>
        <w:pStyle w:val="6"/>
        <w:numPr>
          <w:ilvl w:val="0"/>
          <w:numId w:val="1"/>
        </w:numPr>
        <w:spacing w:before="0" w:beforeAutospacing="0" w:after="0" w:afterAutospacing="0" w:line="360" w:lineRule="auto"/>
        <w:textAlignment w:val="baseline"/>
        <w:outlineLvl w:val="0"/>
        <w:rPr>
          <w:b/>
          <w:color w:val="000000"/>
          <w:highlight w:val="none"/>
        </w:rPr>
      </w:pPr>
      <w:r>
        <w:rPr>
          <w:rFonts w:hint="eastAsia"/>
          <w:b/>
          <w:color w:val="000000"/>
          <w:highlight w:val="none"/>
        </w:rPr>
        <w:t>参选人资格要求</w:t>
      </w:r>
    </w:p>
    <w:p>
      <w:pPr>
        <w:pStyle w:val="6"/>
        <w:numPr>
          <w:ilvl w:val="0"/>
          <w:numId w:val="3"/>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在中华人民共和国境内注册，能够独立承担民事责任，有服务能力的本国供应商，包括法人、其他组织、自然人。</w:t>
      </w:r>
    </w:p>
    <w:p>
      <w:pPr>
        <w:pStyle w:val="6"/>
        <w:numPr>
          <w:ilvl w:val="0"/>
          <w:numId w:val="3"/>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参加此采购活动前三年内（注册时间不足三年的按实际经营时间计算），在经营活动中没有重大违法记录。</w:t>
      </w:r>
    </w:p>
    <w:p>
      <w:pPr>
        <w:pStyle w:val="6"/>
        <w:numPr>
          <w:ilvl w:val="0"/>
          <w:numId w:val="3"/>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遵守国家有关法律、法规、规章和北京市政府采购有关的规章。</w:t>
      </w:r>
    </w:p>
    <w:p>
      <w:pPr>
        <w:pStyle w:val="6"/>
        <w:numPr>
          <w:ilvl w:val="0"/>
          <w:numId w:val="3"/>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单位负责人为同一人或者存在直接控股、管理关系的不同参选人，不得同时参加本项目的比选。</w:t>
      </w:r>
    </w:p>
    <w:p>
      <w:pPr>
        <w:pStyle w:val="6"/>
        <w:numPr>
          <w:ilvl w:val="0"/>
          <w:numId w:val="3"/>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参选人必须为未被列入“信用中国”网站( www.creditchina.gov.cn)、中国政府采购网( www.ccgp.gov.cn)渠道信用记录失信被执行人、重大税收违法案件当事人名单、政府采购严重违法失信行为记录名单的响应人。</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FF"/>
          <w:highlight w:val="none"/>
        </w:rPr>
        <w:t>凡是参加比选的参选人自行承担其参选所涉及的一切费用，无论比选的结果</w:t>
      </w:r>
      <w:r>
        <w:rPr>
          <w:rFonts w:hint="eastAsia"/>
          <w:bCs/>
          <w:color w:val="000000"/>
          <w:highlight w:val="none"/>
        </w:rPr>
        <w:t>如何，比选人对上述费用不负任何责任。</w:t>
      </w:r>
    </w:p>
    <w:p>
      <w:pPr>
        <w:pStyle w:val="6"/>
        <w:numPr>
          <w:ilvl w:val="0"/>
          <w:numId w:val="1"/>
        </w:numPr>
        <w:spacing w:before="0" w:beforeAutospacing="0" w:after="0" w:afterAutospacing="0" w:line="360" w:lineRule="auto"/>
        <w:textAlignment w:val="baseline"/>
        <w:outlineLvl w:val="0"/>
        <w:rPr>
          <w:b/>
          <w:color w:val="000000"/>
          <w:highlight w:val="none"/>
        </w:rPr>
      </w:pPr>
      <w:r>
        <w:rPr>
          <w:rFonts w:hint="eastAsia"/>
          <w:b/>
          <w:color w:val="000000"/>
          <w:highlight w:val="none"/>
        </w:rPr>
        <w:t>比选范围及要求</w:t>
      </w:r>
    </w:p>
    <w:p>
      <w:pPr>
        <w:pStyle w:val="6"/>
        <w:numPr>
          <w:ilvl w:val="0"/>
          <w:numId w:val="4"/>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比选范围</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数据库维护更新</w:t>
      </w:r>
    </w:p>
    <w:p>
      <w:pPr>
        <w:pStyle w:val="6"/>
        <w:numPr>
          <w:ilvl w:val="0"/>
          <w:numId w:val="4"/>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技术服务要求</w:t>
      </w:r>
    </w:p>
    <w:p>
      <w:pPr>
        <w:pStyle w:val="6"/>
        <w:numPr>
          <w:ilvl w:val="0"/>
          <w:numId w:val="5"/>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数据维护更新服务</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对定期产生的业务数据和图形数据进行及时入库更新处理以及发布调整等工作。</w:t>
      </w:r>
    </w:p>
    <w:p>
      <w:pPr>
        <w:pStyle w:val="6"/>
        <w:numPr>
          <w:ilvl w:val="0"/>
          <w:numId w:val="5"/>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数据标准化校验与质检服务</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对空间基础数据进行质量检查，对发现的数据问题进行处理，并按要求提交维护日志。</w:t>
      </w:r>
    </w:p>
    <w:p>
      <w:pPr>
        <w:pStyle w:val="6"/>
        <w:numPr>
          <w:ilvl w:val="0"/>
          <w:numId w:val="5"/>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数据分析服务</w:t>
      </w:r>
    </w:p>
    <w:p>
      <w:pPr>
        <w:pStyle w:val="6"/>
        <w:spacing w:before="0" w:beforeAutospacing="0" w:after="0" w:afterAutospacing="0" w:line="360" w:lineRule="auto"/>
        <w:ind w:firstLine="480" w:firstLineChars="200"/>
        <w:textAlignment w:val="baseline"/>
        <w:rPr>
          <w:bCs/>
          <w:color w:val="000000"/>
          <w:highlight w:val="none"/>
        </w:rPr>
      </w:pPr>
      <w:r>
        <w:rPr>
          <w:bCs/>
          <w:color w:val="000000"/>
          <w:highlight w:val="none"/>
        </w:rPr>
        <w:t>优化数据分析模块</w:t>
      </w:r>
      <w:r>
        <w:rPr>
          <w:rFonts w:hint="eastAsia"/>
          <w:bCs/>
          <w:color w:val="000000"/>
          <w:highlight w:val="none"/>
        </w:rPr>
        <w:t>，并对各类空间数据开展分析工作，按要求格式提供数据分析成果。</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（4）数据库优化服务</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对数据库进行</w:t>
      </w:r>
      <w:r>
        <w:rPr>
          <w:bCs/>
          <w:color w:val="000000"/>
          <w:highlight w:val="none"/>
        </w:rPr>
        <w:t>查询优化</w:t>
      </w:r>
      <w:r>
        <w:rPr>
          <w:rFonts w:hint="eastAsia"/>
          <w:bCs/>
          <w:color w:val="000000"/>
          <w:highlight w:val="none"/>
        </w:rPr>
        <w:t>和分级显示优化工作。</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5</w:t>
      </w:r>
      <w:r>
        <w:rPr>
          <w:rFonts w:hint="eastAsia"/>
          <w:bCs/>
          <w:color w:val="000000"/>
          <w:highlight w:val="none"/>
        </w:rPr>
        <w:t>）</w:t>
      </w:r>
      <w:r>
        <w:rPr>
          <w:bCs/>
          <w:color w:val="000000"/>
          <w:highlight w:val="none"/>
        </w:rPr>
        <w:t>数据</w:t>
      </w:r>
      <w:r>
        <w:rPr>
          <w:rFonts w:hint="eastAsia"/>
          <w:bCs/>
          <w:color w:val="000000"/>
          <w:highlight w:val="none"/>
        </w:rPr>
        <w:t>备份与清理服务</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涉及各类数据库备份策略制定、数据库恢复策略及恢复方案的制定、数据库可恢复测试工作、备份有效性日常检查等。</w:t>
      </w:r>
    </w:p>
    <w:p>
      <w:pPr>
        <w:pStyle w:val="6"/>
        <w:numPr>
          <w:ilvl w:val="0"/>
          <w:numId w:val="4"/>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服务管理要求</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参选人需具有完善的管理制度，包含但不限于项目团队管理制度、现场工作制度、计算机管理制度、信息保密制度。</w:t>
      </w:r>
    </w:p>
    <w:p>
      <w:pPr>
        <w:pStyle w:val="6"/>
        <w:numPr>
          <w:ilvl w:val="0"/>
          <w:numId w:val="4"/>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应急服务要求</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要求提供7×24小时提供应急技术支持服务，通过技术热线、邮件支持、即时通讯等方式接收采购方及用户的技术咨询、服务请求等，保证100%响应采购方服务。</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要求参选人根据比选人信息化安全管理及系统安全、数据安全的需要，提供数据应急支持、提供重大节假日、特殊时期等应急支持服务。包括：</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1</w:t>
      </w:r>
      <w:r>
        <w:rPr>
          <w:rFonts w:hint="eastAsia"/>
          <w:bCs/>
          <w:color w:val="000000"/>
          <w:highlight w:val="none"/>
        </w:rPr>
        <w:t>）提供周期性系统备份及数据备份服务，提供系统部署和数据灾难恢复方案制定和定期回装服务；</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2</w:t>
      </w:r>
      <w:r>
        <w:rPr>
          <w:rFonts w:hint="eastAsia"/>
          <w:bCs/>
          <w:color w:val="000000"/>
          <w:highlight w:val="none"/>
        </w:rPr>
        <w:t>）对于在系统运行中出现的突发情况，及时响应采购方要求，提供故障分析服务，确保系统正常运行；</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3</w:t>
      </w:r>
      <w:r>
        <w:rPr>
          <w:rFonts w:hint="eastAsia"/>
          <w:bCs/>
          <w:color w:val="000000"/>
          <w:highlight w:val="none"/>
        </w:rPr>
        <w:t>）提供节假日、重要时期的应急保障服务；</w:t>
      </w:r>
    </w:p>
    <w:p>
      <w:pPr>
        <w:pStyle w:val="6"/>
        <w:numPr>
          <w:ilvl w:val="0"/>
          <w:numId w:val="4"/>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要求参选人</w:t>
      </w:r>
      <w:r>
        <w:rPr>
          <w:bCs/>
          <w:color w:val="000000"/>
          <w:highlight w:val="none"/>
        </w:rPr>
        <w:t>提供</w:t>
      </w:r>
      <w:r>
        <w:rPr>
          <w:rFonts w:hint="eastAsia"/>
          <w:bCs/>
          <w:color w:val="000000"/>
          <w:highlight w:val="none"/>
        </w:rPr>
        <w:t>服务方案，包括以下内容：</w:t>
      </w:r>
    </w:p>
    <w:p>
      <w:pPr>
        <w:pStyle w:val="6"/>
        <w:spacing w:before="0" w:beforeAutospacing="0" w:after="0" w:afterAutospacing="0" w:line="360" w:lineRule="auto"/>
        <w:ind w:left="420" w:leftChars="200"/>
        <w:textAlignment w:val="baseline"/>
        <w:rPr>
          <w:bCs/>
          <w:color w:val="000000"/>
          <w:highlight w:val="none"/>
        </w:rPr>
      </w:pPr>
      <w:r>
        <w:rPr>
          <w:bCs/>
          <w:color w:val="000000"/>
          <w:highlight w:val="none"/>
        </w:rPr>
        <w:t>（</w:t>
      </w:r>
      <w:r>
        <w:rPr>
          <w:rFonts w:hint="eastAsia"/>
          <w:bCs/>
          <w:color w:val="000000"/>
          <w:highlight w:val="none"/>
        </w:rPr>
        <w:t>1</w:t>
      </w:r>
      <w:r>
        <w:rPr>
          <w:bCs/>
          <w:color w:val="000000"/>
          <w:highlight w:val="none"/>
        </w:rPr>
        <w:t>）需求分析解决方案</w:t>
      </w:r>
    </w:p>
    <w:p>
      <w:pPr>
        <w:pStyle w:val="6"/>
        <w:spacing w:before="0" w:beforeAutospacing="0" w:after="0" w:afterAutospacing="0" w:line="360" w:lineRule="auto"/>
        <w:ind w:firstLine="480" w:firstLineChars="200"/>
        <w:textAlignment w:val="baseline"/>
        <w:rPr>
          <w:bCs/>
          <w:color w:val="000000"/>
          <w:highlight w:val="none"/>
        </w:rPr>
      </w:pPr>
      <w:r>
        <w:rPr>
          <w:bCs/>
          <w:color w:val="000000"/>
          <w:highlight w:val="none"/>
        </w:rPr>
        <w:t>功能、应用场景、目标：</w:t>
      </w:r>
      <w:r>
        <w:rPr>
          <w:rFonts w:hint="eastAsia"/>
          <w:bCs/>
          <w:color w:val="000000"/>
          <w:highlight w:val="none"/>
        </w:rPr>
        <w:t>参选人</w:t>
      </w:r>
      <w:r>
        <w:rPr>
          <w:bCs/>
          <w:color w:val="000000"/>
          <w:highlight w:val="none"/>
        </w:rPr>
        <w:t>应针对本项目实际情况结合过往经验分析并指出项目实施过程中潜在的困难点、风险点，并能够给出妥善的解决方案。</w:t>
      </w:r>
    </w:p>
    <w:p>
      <w:pPr>
        <w:pStyle w:val="6"/>
        <w:numPr>
          <w:ilvl w:val="0"/>
          <w:numId w:val="6"/>
        </w:numPr>
        <w:spacing w:before="0" w:beforeAutospacing="0" w:after="0" w:afterAutospacing="0" w:line="360" w:lineRule="auto"/>
        <w:ind w:left="420" w:leftChars="200"/>
        <w:textAlignment w:val="baseline"/>
        <w:rPr>
          <w:bCs/>
          <w:color w:val="000000"/>
          <w:highlight w:val="none"/>
        </w:rPr>
      </w:pPr>
      <w:r>
        <w:rPr>
          <w:rFonts w:hint="eastAsia"/>
          <w:bCs/>
          <w:color w:val="000000"/>
          <w:highlight w:val="none"/>
        </w:rPr>
        <w:t>技术服务实施</w:t>
      </w:r>
      <w:r>
        <w:rPr>
          <w:bCs/>
          <w:color w:val="000000"/>
          <w:highlight w:val="none"/>
        </w:rPr>
        <w:t>方案</w:t>
      </w:r>
    </w:p>
    <w:p>
      <w:pPr>
        <w:pStyle w:val="6"/>
        <w:spacing w:before="0" w:beforeAutospacing="0" w:after="0" w:afterAutospacing="0" w:line="360" w:lineRule="auto"/>
        <w:ind w:firstLine="480" w:firstLineChars="200"/>
        <w:textAlignment w:val="baseline"/>
        <w:rPr>
          <w:bCs/>
          <w:color w:val="000000"/>
          <w:highlight w:val="none"/>
        </w:rPr>
      </w:pPr>
      <w:r>
        <w:rPr>
          <w:bCs/>
          <w:color w:val="000000"/>
          <w:highlight w:val="none"/>
        </w:rPr>
        <w:t>功能、应用场景、目标：</w:t>
      </w:r>
      <w:r>
        <w:rPr>
          <w:rFonts w:hint="eastAsia"/>
          <w:bCs/>
          <w:color w:val="000000"/>
          <w:highlight w:val="none"/>
        </w:rPr>
        <w:t>参选人</w:t>
      </w:r>
      <w:r>
        <w:rPr>
          <w:bCs/>
          <w:color w:val="000000"/>
          <w:highlight w:val="none"/>
        </w:rPr>
        <w:t>应制定合理可行的</w:t>
      </w:r>
      <w:r>
        <w:rPr>
          <w:rFonts w:hint="eastAsia"/>
          <w:bCs/>
          <w:color w:val="000000"/>
          <w:highlight w:val="none"/>
        </w:rPr>
        <w:t>技术服务</w:t>
      </w:r>
      <w:r>
        <w:rPr>
          <w:bCs/>
          <w:color w:val="000000"/>
          <w:highlight w:val="none"/>
        </w:rPr>
        <w:t>方案，</w:t>
      </w:r>
      <w:r>
        <w:rPr>
          <w:rFonts w:hint="eastAsia"/>
          <w:bCs/>
          <w:color w:val="000000"/>
          <w:highlight w:val="none"/>
        </w:rPr>
        <w:t>包括：</w:t>
      </w:r>
    </w:p>
    <w:p>
      <w:pPr>
        <w:pStyle w:val="6"/>
        <w:numPr>
          <w:ilvl w:val="0"/>
          <w:numId w:val="7"/>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数据维护更新服务</w:t>
      </w:r>
    </w:p>
    <w:p>
      <w:pPr>
        <w:pStyle w:val="6"/>
        <w:numPr>
          <w:ilvl w:val="0"/>
          <w:numId w:val="7"/>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数据标准化校验与质检服务</w:t>
      </w:r>
    </w:p>
    <w:p>
      <w:pPr>
        <w:pStyle w:val="6"/>
        <w:numPr>
          <w:ilvl w:val="0"/>
          <w:numId w:val="7"/>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数据分析服务</w:t>
      </w:r>
    </w:p>
    <w:p>
      <w:pPr>
        <w:pStyle w:val="6"/>
        <w:numPr>
          <w:ilvl w:val="0"/>
          <w:numId w:val="7"/>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数据库优化服务</w:t>
      </w:r>
    </w:p>
    <w:p>
      <w:pPr>
        <w:pStyle w:val="6"/>
        <w:numPr>
          <w:ilvl w:val="0"/>
          <w:numId w:val="7"/>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数据备份与清理服务。</w:t>
      </w:r>
    </w:p>
    <w:p>
      <w:pPr>
        <w:pStyle w:val="6"/>
        <w:spacing w:before="0" w:beforeAutospacing="0" w:after="0" w:afterAutospacing="0" w:line="360" w:lineRule="auto"/>
        <w:ind w:firstLine="480" w:firstLineChars="200"/>
        <w:textAlignment w:val="baseline"/>
        <w:rPr>
          <w:bCs/>
          <w:color w:val="000000"/>
          <w:highlight w:val="none"/>
        </w:rPr>
      </w:pPr>
      <w:r>
        <w:rPr>
          <w:bCs/>
          <w:color w:val="000000"/>
          <w:highlight w:val="none"/>
        </w:rPr>
        <w:t>（</w:t>
      </w:r>
      <w:r>
        <w:rPr>
          <w:rFonts w:hint="eastAsia"/>
          <w:bCs/>
          <w:color w:val="000000"/>
          <w:highlight w:val="none"/>
        </w:rPr>
        <w:t>3</w:t>
      </w:r>
      <w:r>
        <w:rPr>
          <w:bCs/>
          <w:color w:val="000000"/>
          <w:highlight w:val="none"/>
        </w:rPr>
        <w:t>）质量保证解决方案</w:t>
      </w:r>
    </w:p>
    <w:p>
      <w:pPr>
        <w:pStyle w:val="6"/>
        <w:spacing w:before="0" w:beforeAutospacing="0" w:after="0" w:afterAutospacing="0" w:line="360" w:lineRule="auto"/>
        <w:ind w:firstLine="480" w:firstLineChars="200"/>
        <w:textAlignment w:val="baseline"/>
        <w:rPr>
          <w:bCs/>
          <w:color w:val="000000"/>
          <w:highlight w:val="none"/>
        </w:rPr>
      </w:pPr>
      <w:r>
        <w:rPr>
          <w:bCs/>
          <w:color w:val="000000"/>
          <w:highlight w:val="none"/>
        </w:rPr>
        <w:t>功能、应用场景、目标：</w:t>
      </w:r>
      <w:r>
        <w:rPr>
          <w:rFonts w:hint="eastAsia"/>
          <w:bCs/>
          <w:color w:val="000000"/>
          <w:highlight w:val="none"/>
        </w:rPr>
        <w:t>参选人</w:t>
      </w:r>
      <w:r>
        <w:rPr>
          <w:bCs/>
          <w:color w:val="000000"/>
          <w:highlight w:val="none"/>
        </w:rPr>
        <w:t>应制定合理可行的质量保证解决方案，通过制度、辅助措施等手段，确保各项服务能保质保量完成。</w:t>
      </w:r>
    </w:p>
    <w:p>
      <w:pPr>
        <w:pStyle w:val="6"/>
        <w:spacing w:before="0" w:beforeAutospacing="0" w:after="0" w:afterAutospacing="0" w:line="360" w:lineRule="auto"/>
        <w:ind w:left="420" w:leftChars="200"/>
        <w:textAlignment w:val="baseline"/>
        <w:rPr>
          <w:bCs/>
          <w:color w:val="000000"/>
          <w:highlight w:val="none"/>
        </w:rPr>
      </w:pPr>
      <w:r>
        <w:rPr>
          <w:bCs/>
          <w:color w:val="000000"/>
          <w:highlight w:val="none"/>
        </w:rPr>
        <w:t>（</w:t>
      </w:r>
      <w:r>
        <w:rPr>
          <w:rFonts w:hint="eastAsia"/>
          <w:bCs/>
          <w:color w:val="000000"/>
          <w:highlight w:val="none"/>
        </w:rPr>
        <w:t>4</w:t>
      </w:r>
      <w:r>
        <w:rPr>
          <w:bCs/>
          <w:color w:val="000000"/>
          <w:highlight w:val="none"/>
        </w:rPr>
        <w:t>）保密措施解决方案</w:t>
      </w:r>
    </w:p>
    <w:p>
      <w:pPr>
        <w:pStyle w:val="6"/>
        <w:spacing w:before="0" w:beforeAutospacing="0" w:after="0" w:afterAutospacing="0" w:line="360" w:lineRule="auto"/>
        <w:ind w:firstLine="480" w:firstLineChars="200"/>
        <w:textAlignment w:val="baseline"/>
        <w:rPr>
          <w:bCs/>
          <w:color w:val="000000"/>
          <w:highlight w:val="none"/>
        </w:rPr>
      </w:pPr>
      <w:r>
        <w:rPr>
          <w:bCs/>
          <w:color w:val="000000"/>
          <w:highlight w:val="none"/>
        </w:rPr>
        <w:t>功能、应用场景、目标：</w:t>
      </w:r>
      <w:r>
        <w:rPr>
          <w:rFonts w:hint="eastAsia"/>
          <w:bCs/>
          <w:color w:val="000000"/>
          <w:highlight w:val="none"/>
        </w:rPr>
        <w:t>参选人</w:t>
      </w:r>
      <w:r>
        <w:rPr>
          <w:bCs/>
          <w:color w:val="000000"/>
          <w:highlight w:val="none"/>
        </w:rPr>
        <w:t>应制定保密措施解决方案，确保项目团队对项目执行中所获知信息保密。</w:t>
      </w:r>
    </w:p>
    <w:p>
      <w:pPr>
        <w:pStyle w:val="6"/>
        <w:spacing w:before="0" w:beforeAutospacing="0" w:after="0" w:afterAutospacing="0" w:line="360" w:lineRule="auto"/>
        <w:ind w:left="420" w:leftChars="200"/>
        <w:textAlignment w:val="baseline"/>
        <w:rPr>
          <w:bCs/>
          <w:color w:val="000000"/>
          <w:highlight w:val="none"/>
        </w:rPr>
      </w:pPr>
      <w:r>
        <w:rPr>
          <w:bCs/>
          <w:color w:val="000000"/>
          <w:highlight w:val="none"/>
        </w:rPr>
        <w:t>（</w:t>
      </w:r>
      <w:r>
        <w:rPr>
          <w:rFonts w:hint="eastAsia"/>
          <w:bCs/>
          <w:color w:val="000000"/>
          <w:highlight w:val="none"/>
        </w:rPr>
        <w:t>5</w:t>
      </w:r>
      <w:r>
        <w:rPr>
          <w:bCs/>
          <w:color w:val="000000"/>
          <w:highlight w:val="none"/>
        </w:rPr>
        <w:t>）应急服务解决方案</w:t>
      </w:r>
    </w:p>
    <w:p>
      <w:pPr>
        <w:pStyle w:val="6"/>
        <w:spacing w:before="0" w:beforeAutospacing="0" w:after="0" w:afterAutospacing="0" w:line="360" w:lineRule="auto"/>
        <w:ind w:firstLine="480" w:firstLineChars="200"/>
        <w:textAlignment w:val="baseline"/>
        <w:rPr>
          <w:bCs/>
          <w:color w:val="000000"/>
          <w:highlight w:val="none"/>
        </w:rPr>
      </w:pPr>
      <w:r>
        <w:rPr>
          <w:bCs/>
          <w:color w:val="000000"/>
          <w:highlight w:val="none"/>
        </w:rPr>
        <w:t>功能、应用场景、目标：</w:t>
      </w:r>
      <w:r>
        <w:rPr>
          <w:rFonts w:hint="eastAsia"/>
          <w:bCs/>
          <w:color w:val="000000"/>
          <w:highlight w:val="none"/>
        </w:rPr>
        <w:t>参选人</w:t>
      </w:r>
      <w:r>
        <w:rPr>
          <w:bCs/>
          <w:color w:val="000000"/>
          <w:highlight w:val="none"/>
        </w:rPr>
        <w:t>能够针对各类紧急、突发情况提供解决方案，妥善处理各种应急情况。</w:t>
      </w:r>
    </w:p>
    <w:p>
      <w:pPr>
        <w:pStyle w:val="6"/>
        <w:spacing w:before="0" w:beforeAutospacing="0" w:after="0" w:afterAutospacing="0" w:line="360" w:lineRule="auto"/>
        <w:ind w:left="420" w:leftChars="200"/>
        <w:textAlignment w:val="baseline"/>
        <w:rPr>
          <w:bCs/>
          <w:color w:val="000000"/>
          <w:highlight w:val="none"/>
        </w:rPr>
      </w:pPr>
      <w:r>
        <w:rPr>
          <w:bCs/>
          <w:color w:val="000000"/>
          <w:highlight w:val="none"/>
        </w:rPr>
        <w:t>（</w:t>
      </w:r>
      <w:r>
        <w:rPr>
          <w:rFonts w:hint="eastAsia"/>
          <w:bCs/>
          <w:color w:val="000000"/>
          <w:highlight w:val="none"/>
        </w:rPr>
        <w:t>6</w:t>
      </w:r>
      <w:r>
        <w:rPr>
          <w:bCs/>
          <w:color w:val="000000"/>
          <w:highlight w:val="none"/>
        </w:rPr>
        <w:t>）进度保障组织方案</w:t>
      </w:r>
    </w:p>
    <w:p>
      <w:pPr>
        <w:pStyle w:val="6"/>
        <w:spacing w:before="0" w:beforeAutospacing="0" w:after="0" w:afterAutospacing="0" w:line="360" w:lineRule="auto"/>
        <w:ind w:firstLine="480" w:firstLineChars="200"/>
        <w:textAlignment w:val="baseline"/>
        <w:rPr>
          <w:bCs/>
          <w:color w:val="000000"/>
          <w:highlight w:val="none"/>
        </w:rPr>
      </w:pPr>
      <w:r>
        <w:rPr>
          <w:bCs/>
          <w:color w:val="000000"/>
          <w:highlight w:val="none"/>
        </w:rPr>
        <w:t>功能、应用场景、目标：</w:t>
      </w:r>
      <w:r>
        <w:rPr>
          <w:rFonts w:hint="eastAsia"/>
          <w:bCs/>
          <w:color w:val="000000"/>
          <w:highlight w:val="none"/>
        </w:rPr>
        <w:t>参选人</w:t>
      </w:r>
      <w:r>
        <w:rPr>
          <w:bCs/>
          <w:color w:val="000000"/>
          <w:highlight w:val="none"/>
        </w:rPr>
        <w:t>应制定合理可行的进度保障组织方案，通过优化组织程序，提高工作效率、加强进度控制保障等多种手段，确保项目能按期完成。</w:t>
      </w:r>
    </w:p>
    <w:p>
      <w:pPr>
        <w:pStyle w:val="6"/>
        <w:numPr>
          <w:ilvl w:val="0"/>
          <w:numId w:val="1"/>
        </w:numPr>
        <w:spacing w:before="0" w:beforeAutospacing="0" w:after="0" w:afterAutospacing="0" w:line="360" w:lineRule="auto"/>
        <w:textAlignment w:val="baseline"/>
        <w:outlineLvl w:val="0"/>
        <w:rPr>
          <w:b/>
          <w:color w:val="000000"/>
          <w:highlight w:val="none"/>
        </w:rPr>
      </w:pPr>
      <w:r>
        <w:rPr>
          <w:rFonts w:hint="eastAsia"/>
          <w:b/>
          <w:color w:val="000000"/>
          <w:highlight w:val="none"/>
        </w:rPr>
        <w:t>项目参选报价编制要求</w:t>
      </w:r>
    </w:p>
    <w:p>
      <w:pPr>
        <w:pStyle w:val="6"/>
        <w:numPr>
          <w:ilvl w:val="0"/>
          <w:numId w:val="8"/>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参选人报价前应认真阅读本比选文件。</w:t>
      </w:r>
    </w:p>
    <w:p>
      <w:pPr>
        <w:pStyle w:val="6"/>
        <w:numPr>
          <w:ilvl w:val="0"/>
          <w:numId w:val="8"/>
        </w:numPr>
        <w:spacing w:before="0" w:beforeAutospacing="0" w:after="0" w:afterAutospacing="0" w:line="360" w:lineRule="auto"/>
        <w:ind w:firstLine="480" w:firstLineChars="200"/>
        <w:textAlignment w:val="baseline"/>
        <w:rPr>
          <w:bCs/>
          <w:color w:val="000000"/>
          <w:highlight w:val="none"/>
        </w:rPr>
      </w:pPr>
      <w:r>
        <w:rPr>
          <w:bCs/>
          <w:color w:val="000000"/>
          <w:highlight w:val="none"/>
        </w:rPr>
        <w:t>采用固定单价，以清单形式列明各项单价报价。</w:t>
      </w:r>
    </w:p>
    <w:p>
      <w:pPr>
        <w:pStyle w:val="6"/>
        <w:numPr>
          <w:ilvl w:val="0"/>
          <w:numId w:val="8"/>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本次参选以人民币报价。</w:t>
      </w:r>
    </w:p>
    <w:p>
      <w:pPr>
        <w:pStyle w:val="6"/>
        <w:numPr>
          <w:ilvl w:val="0"/>
          <w:numId w:val="8"/>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参选人的报价应包括为完成本项目所发生的一切费用和税费，招标人将不再支付报价以外的任何费用。</w:t>
      </w:r>
    </w:p>
    <w:p>
      <w:pPr>
        <w:pStyle w:val="6"/>
        <w:numPr>
          <w:ilvl w:val="0"/>
          <w:numId w:val="8"/>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比选人不得向参选人索要或者接受其给予的赠品、回扣或者与采购无关的其他商品、服务。</w:t>
      </w:r>
    </w:p>
    <w:p>
      <w:pPr>
        <w:pStyle w:val="6"/>
        <w:numPr>
          <w:ilvl w:val="0"/>
          <w:numId w:val="8"/>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参选人不能提供任何有选择性或可调整的报价，否则其参选无效。</w:t>
      </w:r>
    </w:p>
    <w:p>
      <w:pPr>
        <w:pStyle w:val="6"/>
        <w:numPr>
          <w:ilvl w:val="0"/>
          <w:numId w:val="8"/>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参选保证金：本项目不收取参选保证金。</w:t>
      </w:r>
    </w:p>
    <w:p>
      <w:pPr>
        <w:pStyle w:val="6"/>
        <w:numPr>
          <w:ilvl w:val="0"/>
          <w:numId w:val="1"/>
        </w:numPr>
        <w:spacing w:before="0" w:beforeAutospacing="0" w:after="0" w:afterAutospacing="0" w:line="360" w:lineRule="auto"/>
        <w:textAlignment w:val="baseline"/>
        <w:outlineLvl w:val="0"/>
        <w:rPr>
          <w:b/>
          <w:color w:val="000000"/>
          <w:highlight w:val="none"/>
        </w:rPr>
      </w:pPr>
      <w:r>
        <w:rPr>
          <w:rFonts w:hint="eastAsia"/>
          <w:b/>
          <w:color w:val="000000"/>
          <w:highlight w:val="none"/>
        </w:rPr>
        <w:t>参选文件编制</w:t>
      </w:r>
    </w:p>
    <w:p>
      <w:pPr>
        <w:pStyle w:val="6"/>
        <w:numPr>
          <w:ilvl w:val="0"/>
          <w:numId w:val="9"/>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编制说明</w:t>
      </w:r>
    </w:p>
    <w:p>
      <w:pPr>
        <w:pStyle w:val="6"/>
        <w:numPr>
          <w:ilvl w:val="0"/>
          <w:numId w:val="10"/>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除比选文件有特殊要求外，本项目参选所使用的计量单位，应采用中华人民共和国法定计量单位。</w:t>
      </w:r>
    </w:p>
    <w:p>
      <w:pPr>
        <w:pStyle w:val="6"/>
        <w:numPr>
          <w:ilvl w:val="0"/>
          <w:numId w:val="10"/>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除专用术语外，参选文件及来往函电均应使用中文书写。必要时专用术语应附有中文解释。参选人提交的支持资料和已印制的文献可以用外文，但相应内容应附有中文翻译本，在解释参选文件时以中文翻译本为准。未附中文翻译本或翻译本中文内容明显与外文内容不一致的，其不利后果由参选人自行承担。</w:t>
      </w:r>
    </w:p>
    <w:p>
      <w:pPr>
        <w:pStyle w:val="6"/>
        <w:numPr>
          <w:ilvl w:val="0"/>
          <w:numId w:val="9"/>
        </w:numPr>
        <w:spacing w:before="0" w:beforeAutospacing="0" w:after="0" w:afterAutospacing="0" w:line="360" w:lineRule="auto"/>
        <w:ind w:firstLine="482" w:firstLineChars="200"/>
        <w:textAlignment w:val="baseline"/>
        <w:rPr>
          <w:b/>
          <w:color w:val="000000"/>
          <w:highlight w:val="none"/>
        </w:rPr>
      </w:pPr>
      <w:r>
        <w:rPr>
          <w:rFonts w:hint="eastAsia"/>
          <w:b/>
          <w:color w:val="000000"/>
          <w:highlight w:val="none"/>
        </w:rPr>
        <w:t>参选文件内容</w:t>
      </w:r>
    </w:p>
    <w:p>
      <w:pPr>
        <w:pStyle w:val="6"/>
        <w:spacing w:before="0" w:beforeAutospacing="0" w:after="0" w:afterAutospacing="0" w:line="360" w:lineRule="auto"/>
        <w:ind w:firstLine="480" w:firstLineChars="200"/>
        <w:textAlignment w:val="baseline"/>
        <w:rPr>
          <w:bCs/>
          <w:color w:val="000000"/>
          <w:highlight w:val="none"/>
        </w:rPr>
      </w:pPr>
      <w:r>
        <w:rPr>
          <w:bCs/>
          <w:color w:val="000000"/>
          <w:highlight w:val="none"/>
        </w:rPr>
        <w:t>参选文件主要包括以下内容：（均加盖公章）</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（1）</w:t>
      </w:r>
      <w:r>
        <w:rPr>
          <w:bCs/>
          <w:color w:val="000000"/>
          <w:highlight w:val="none"/>
        </w:rPr>
        <w:t>参选书；</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（2）报价明细表；</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3</w:t>
      </w:r>
      <w:r>
        <w:rPr>
          <w:rFonts w:hint="eastAsia"/>
          <w:bCs/>
          <w:color w:val="000000"/>
          <w:highlight w:val="none"/>
        </w:rPr>
        <w:t>）</w:t>
      </w:r>
      <w:r>
        <w:rPr>
          <w:bCs/>
          <w:color w:val="000000"/>
          <w:highlight w:val="none"/>
        </w:rPr>
        <w:t>法定代表人</w:t>
      </w:r>
      <w:r>
        <w:rPr>
          <w:rFonts w:hint="eastAsia"/>
          <w:bCs/>
          <w:color w:val="000000"/>
          <w:highlight w:val="none"/>
        </w:rPr>
        <w:t>资格</w:t>
      </w:r>
      <w:r>
        <w:rPr>
          <w:bCs/>
          <w:color w:val="000000"/>
          <w:highlight w:val="none"/>
        </w:rPr>
        <w:t>证明；</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4</w:t>
      </w:r>
      <w:r>
        <w:rPr>
          <w:rFonts w:hint="eastAsia"/>
          <w:bCs/>
          <w:color w:val="000000"/>
          <w:highlight w:val="none"/>
        </w:rPr>
        <w:t>）法定代表人授权书</w:t>
      </w:r>
      <w:r>
        <w:rPr>
          <w:bCs/>
          <w:color w:val="000000"/>
          <w:highlight w:val="none"/>
        </w:rPr>
        <w:t>（有委托才提供）；</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5</w:t>
      </w:r>
      <w:r>
        <w:rPr>
          <w:rFonts w:hint="eastAsia"/>
          <w:bCs/>
          <w:color w:val="000000"/>
          <w:highlight w:val="none"/>
        </w:rPr>
        <w:t>）营业执照及资质</w:t>
      </w:r>
      <w:r>
        <w:rPr>
          <w:bCs/>
          <w:color w:val="000000"/>
          <w:highlight w:val="none"/>
        </w:rPr>
        <w:t>；</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6</w:t>
      </w:r>
      <w:r>
        <w:rPr>
          <w:rFonts w:hint="eastAsia"/>
          <w:bCs/>
          <w:color w:val="000000"/>
          <w:highlight w:val="none"/>
        </w:rPr>
        <w:t>）纳税和社保缴纳证明；</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7</w:t>
      </w:r>
      <w:r>
        <w:rPr>
          <w:rFonts w:hint="eastAsia"/>
          <w:bCs/>
          <w:color w:val="000000"/>
          <w:highlight w:val="none"/>
        </w:rPr>
        <w:t>）无重大违法记录书面声明；</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（8）</w:t>
      </w:r>
      <w:r>
        <w:rPr>
          <w:bCs/>
          <w:color w:val="000000"/>
          <w:highlight w:val="none"/>
        </w:rPr>
        <w:t>信用证明</w:t>
      </w:r>
      <w:r>
        <w:rPr>
          <w:rFonts w:hint="eastAsia"/>
          <w:bCs/>
          <w:color w:val="000000"/>
          <w:highlight w:val="none"/>
        </w:rPr>
        <w:t>；</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w:t>
      </w:r>
      <w:r>
        <w:rPr>
          <w:bCs/>
          <w:color w:val="000000"/>
          <w:highlight w:val="none"/>
        </w:rPr>
        <w:t>9</w:t>
      </w:r>
      <w:r>
        <w:rPr>
          <w:rFonts w:hint="eastAsia"/>
          <w:bCs/>
          <w:color w:val="000000"/>
          <w:highlight w:val="none"/>
        </w:rPr>
        <w:t>）业绩证明文件资料；</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（1</w:t>
      </w:r>
      <w:r>
        <w:rPr>
          <w:bCs/>
          <w:color w:val="000000"/>
          <w:highlight w:val="none"/>
        </w:rPr>
        <w:t>0</w:t>
      </w:r>
      <w:r>
        <w:rPr>
          <w:rFonts w:hint="eastAsia"/>
          <w:bCs/>
          <w:color w:val="000000"/>
          <w:highlight w:val="none"/>
        </w:rPr>
        <w:t>）拟派往本项目实施团队情况；</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（1</w:t>
      </w:r>
      <w:r>
        <w:rPr>
          <w:bCs/>
          <w:color w:val="000000"/>
          <w:highlight w:val="none"/>
        </w:rPr>
        <w:t>1</w:t>
      </w:r>
      <w:r>
        <w:rPr>
          <w:rFonts w:hint="eastAsia"/>
          <w:bCs/>
          <w:color w:val="000000"/>
          <w:highlight w:val="none"/>
        </w:rPr>
        <w:t>）不随意更换项目团队人员及驻场服务人员的承诺；</w:t>
      </w:r>
    </w:p>
    <w:p>
      <w:pPr>
        <w:pStyle w:val="6"/>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（1</w:t>
      </w:r>
      <w:r>
        <w:rPr>
          <w:bCs/>
          <w:color w:val="000000"/>
          <w:highlight w:val="none"/>
        </w:rPr>
        <w:t>2</w:t>
      </w:r>
      <w:r>
        <w:rPr>
          <w:rFonts w:hint="eastAsia"/>
          <w:bCs/>
          <w:color w:val="000000"/>
          <w:highlight w:val="none"/>
        </w:rPr>
        <w:t>）技术服务方案。</w:t>
      </w:r>
    </w:p>
    <w:p>
      <w:pPr>
        <w:pStyle w:val="6"/>
        <w:numPr>
          <w:ilvl w:val="0"/>
          <w:numId w:val="1"/>
        </w:numPr>
        <w:spacing w:before="0" w:beforeAutospacing="0" w:after="0" w:afterAutospacing="0" w:line="360" w:lineRule="auto"/>
        <w:textAlignment w:val="baseline"/>
        <w:outlineLvl w:val="0"/>
        <w:rPr>
          <w:b/>
          <w:color w:val="000000"/>
          <w:highlight w:val="none"/>
        </w:rPr>
      </w:pPr>
      <w:r>
        <w:rPr>
          <w:rFonts w:hint="eastAsia"/>
          <w:b/>
          <w:color w:val="000000"/>
          <w:highlight w:val="none"/>
        </w:rPr>
        <w:t>递交响应文件的截止时间及地点</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要求报送参选文件</w:t>
      </w:r>
      <w:r>
        <w:rPr>
          <w:rFonts w:hint="eastAsia"/>
          <w:bCs/>
          <w:color w:val="000000"/>
          <w:highlight w:val="none"/>
        </w:rPr>
        <w:t>正本一份、副本两份</w:t>
      </w:r>
      <w:r>
        <w:rPr>
          <w:rFonts w:hint="eastAsia"/>
          <w:bCs/>
          <w:color w:val="000000"/>
          <w:highlight w:val="none"/>
        </w:rPr>
        <w:t>，参选文件须密封（封口处加盖公章）。</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参选文件的正本需打印或用不褪色墨水书写，并由参选人的法定代表人或经其正式授权的代表在参选文件上签字并加盖参选人公章。参选文件的副本可采用正本的复印件。</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任何行间插字、涂改和增删，必须由参选人的法定代表人或其授权代表签字或加盖参选人公章后才有效。参选文件因字迹潦草或表达不清所引起的后果由参选人负责。</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参选文件需牢固装订成册（凡用活页夹、文件夹、塑料方便式书脊(插入式或穿孔式)均不认为是牢固装订）、目录清楚、页码准确。</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参选人在参选过程中相关文件的签订、履行、通知等事项的书面文件中的单位盖章、印章、公章等处均仅指与参选人名称全称相一致的标准公章。使用非标准公章，其参选无效。</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所有包装袋/箱上均需：</w:t>
      </w:r>
    </w:p>
    <w:p>
      <w:pPr>
        <w:pStyle w:val="6"/>
        <w:numPr>
          <w:ilvl w:val="0"/>
          <w:numId w:val="12"/>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清楚标明递交至比选文件指明的地址；</w:t>
      </w:r>
    </w:p>
    <w:p>
      <w:pPr>
        <w:pStyle w:val="6"/>
        <w:numPr>
          <w:ilvl w:val="0"/>
          <w:numId w:val="12"/>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注明项目名称“在 （开标日期、时间）之前不得启封”的字样；</w:t>
      </w:r>
    </w:p>
    <w:p>
      <w:pPr>
        <w:pStyle w:val="6"/>
        <w:numPr>
          <w:ilvl w:val="0"/>
          <w:numId w:val="12"/>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写明参选人名称和地址。</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未密封的参选文件，比选人予以拒收。</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bookmarkStart w:id="3" w:name="_GoBack"/>
      <w:r>
        <w:rPr>
          <w:rFonts w:hint="eastAsia"/>
          <w:bCs/>
          <w:color w:val="000000"/>
          <w:highlight w:val="none"/>
          <w:lang w:eastAsia="zh-CN"/>
        </w:rPr>
        <w:t>比选</w:t>
      </w:r>
      <w:r>
        <w:rPr>
          <w:rFonts w:hint="eastAsia"/>
          <w:bCs/>
          <w:color w:val="000000"/>
          <w:highlight w:val="none"/>
        </w:rPr>
        <w:t>截止时间为：</w:t>
      </w:r>
      <w:r>
        <w:rPr>
          <w:rFonts w:hint="eastAsia"/>
          <w:bCs/>
          <w:color w:val="000000"/>
          <w:highlight w:val="none"/>
        </w:rPr>
        <w:t>2023年</w:t>
      </w:r>
      <w:r>
        <w:rPr>
          <w:rFonts w:hint="eastAsia"/>
          <w:bCs/>
          <w:color w:val="000000"/>
          <w:highlight w:val="none"/>
          <w:lang w:val="en-US" w:eastAsia="zh-CN"/>
        </w:rPr>
        <w:t>4</w:t>
      </w:r>
      <w:r>
        <w:rPr>
          <w:rFonts w:hint="eastAsia"/>
          <w:bCs/>
          <w:color w:val="000000"/>
          <w:highlight w:val="none"/>
        </w:rPr>
        <w:t>月</w:t>
      </w:r>
      <w:r>
        <w:rPr>
          <w:rFonts w:hint="eastAsia"/>
          <w:bCs/>
          <w:color w:val="000000"/>
          <w:highlight w:val="none"/>
          <w:lang w:val="en-US" w:eastAsia="zh-CN"/>
        </w:rPr>
        <w:t>14</w:t>
      </w:r>
      <w:r>
        <w:rPr>
          <w:rFonts w:hint="eastAsia"/>
          <w:bCs/>
          <w:color w:val="000000"/>
          <w:highlight w:val="none"/>
        </w:rPr>
        <w:t>日中午</w:t>
      </w:r>
      <w:r>
        <w:rPr>
          <w:rFonts w:hint="eastAsia"/>
          <w:bCs/>
          <w:color w:val="000000"/>
          <w:highlight w:val="none"/>
          <w:lang w:val="en-US" w:eastAsia="zh-CN"/>
        </w:rPr>
        <w:t>12</w:t>
      </w:r>
      <w:r>
        <w:rPr>
          <w:rFonts w:hint="eastAsia"/>
          <w:bCs/>
          <w:color w:val="000000"/>
          <w:highlight w:val="none"/>
        </w:rPr>
        <w:t>：</w:t>
      </w:r>
      <w:r>
        <w:rPr>
          <w:rFonts w:hint="eastAsia"/>
          <w:bCs/>
          <w:color w:val="000000"/>
          <w:highlight w:val="none"/>
          <w:lang w:val="en-US" w:eastAsia="zh-CN"/>
        </w:rPr>
        <w:t>00</w:t>
      </w:r>
      <w:r>
        <w:rPr>
          <w:rFonts w:hint="eastAsia"/>
          <w:bCs/>
          <w:color w:val="000000"/>
          <w:highlight w:val="none"/>
        </w:rPr>
        <w:t>（北京时间）</w:t>
      </w:r>
      <w:r>
        <w:rPr>
          <w:rFonts w:hint="eastAsia"/>
          <w:bCs/>
          <w:color w:val="000000"/>
          <w:highlight w:val="none"/>
        </w:rPr>
        <w:t>，</w:t>
      </w:r>
      <w:r>
        <w:rPr>
          <w:rFonts w:hint="eastAsia"/>
          <w:bCs/>
          <w:color w:val="000000"/>
          <w:highlight w:val="none"/>
          <w:lang w:eastAsia="zh-CN"/>
        </w:rPr>
        <w:t>参选文件</w:t>
      </w:r>
      <w:r>
        <w:rPr>
          <w:rFonts w:hint="eastAsia"/>
          <w:bCs/>
          <w:color w:val="000000"/>
          <w:highlight w:val="none"/>
        </w:rPr>
        <w:t>递交时间超过</w:t>
      </w:r>
      <w:r>
        <w:rPr>
          <w:rFonts w:hint="eastAsia"/>
          <w:bCs/>
          <w:color w:val="000000"/>
          <w:highlight w:val="none"/>
          <w:lang w:eastAsia="zh-CN"/>
        </w:rPr>
        <w:t>比选</w:t>
      </w:r>
      <w:r>
        <w:rPr>
          <w:rFonts w:hint="eastAsia"/>
          <w:bCs/>
          <w:color w:val="000000"/>
          <w:highlight w:val="none"/>
        </w:rPr>
        <w:t>截止时间的参选文件将不被接受。</w:t>
      </w:r>
      <w:bookmarkEnd w:id="3"/>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bCs/>
          <w:color w:val="000000"/>
          <w:highlight w:val="none"/>
        </w:rPr>
        <w:t>参选文件递交地址：</w:t>
      </w:r>
      <w:r>
        <w:rPr>
          <w:rFonts w:hint="eastAsia"/>
          <w:bCs/>
          <w:color w:val="000000"/>
          <w:highlight w:val="none"/>
          <w:lang w:eastAsia="zh-CN"/>
        </w:rPr>
        <w:t>北京市密云区园林东路</w:t>
      </w:r>
      <w:r>
        <w:rPr>
          <w:rFonts w:hint="eastAsia"/>
          <w:bCs/>
          <w:color w:val="000000"/>
          <w:highlight w:val="none"/>
          <w:lang w:val="en-US" w:eastAsia="zh-CN"/>
        </w:rPr>
        <w:t>6号办公楼317室</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bCs/>
          <w:color w:val="000000"/>
          <w:highlight w:val="none"/>
        </w:rPr>
        <w:t>联系人：</w:t>
      </w:r>
      <w:r>
        <w:rPr>
          <w:rFonts w:hint="eastAsia"/>
          <w:bCs/>
          <w:color w:val="000000"/>
          <w:highlight w:val="none"/>
        </w:rPr>
        <w:t>安</w:t>
      </w:r>
      <w:r>
        <w:rPr>
          <w:bCs/>
          <w:color w:val="000000"/>
          <w:highlight w:val="none"/>
        </w:rPr>
        <w:t>主任</w:t>
      </w:r>
      <w:r>
        <w:rPr>
          <w:rFonts w:hint="eastAsia"/>
          <w:bCs/>
          <w:color w:val="000000"/>
          <w:highlight w:val="none"/>
        </w:rPr>
        <w:t xml:space="preserve">      联系</w:t>
      </w:r>
      <w:r>
        <w:rPr>
          <w:bCs/>
          <w:color w:val="000000"/>
          <w:highlight w:val="none"/>
        </w:rPr>
        <w:t>电话：13</w:t>
      </w:r>
      <w:r>
        <w:rPr>
          <w:rFonts w:hint="eastAsia"/>
          <w:bCs/>
          <w:color w:val="000000"/>
          <w:highlight w:val="none"/>
        </w:rPr>
        <w:t>810201088</w:t>
      </w:r>
    </w:p>
    <w:p>
      <w:pPr>
        <w:pStyle w:val="6"/>
        <w:numPr>
          <w:ilvl w:val="0"/>
          <w:numId w:val="11"/>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参选文件的修改与撤回：</w:t>
      </w:r>
    </w:p>
    <w:p>
      <w:pPr>
        <w:pStyle w:val="6"/>
        <w:numPr>
          <w:ilvl w:val="0"/>
          <w:numId w:val="13"/>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比选截止时间前，参选人可以对所提交的参选文件进行补充、修改或者撤回，并书面通知比选人或采购代理机构。</w:t>
      </w:r>
    </w:p>
    <w:p>
      <w:pPr>
        <w:pStyle w:val="6"/>
        <w:numPr>
          <w:ilvl w:val="0"/>
          <w:numId w:val="13"/>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参选人对参选文件的补充、修改的内容应当按照招标文件要求签署、盖章、密封后，作为参选文件的组成部分。</w:t>
      </w:r>
    </w:p>
    <w:p>
      <w:pPr>
        <w:pStyle w:val="6"/>
        <w:numPr>
          <w:ilvl w:val="0"/>
          <w:numId w:val="13"/>
        </w:numPr>
        <w:spacing w:before="0" w:beforeAutospacing="0" w:after="0" w:afterAutospacing="0" w:line="360" w:lineRule="auto"/>
        <w:ind w:firstLine="480" w:firstLineChars="200"/>
        <w:textAlignment w:val="baseline"/>
        <w:rPr>
          <w:bCs/>
          <w:color w:val="000000"/>
          <w:highlight w:val="none"/>
        </w:rPr>
      </w:pPr>
      <w:r>
        <w:rPr>
          <w:rFonts w:hint="eastAsia"/>
          <w:bCs/>
          <w:color w:val="000000"/>
          <w:highlight w:val="none"/>
        </w:rPr>
        <w:t>开标后，参选文件不予退回。</w:t>
      </w:r>
    </w:p>
    <w:p>
      <w:pPr>
        <w:pStyle w:val="6"/>
        <w:numPr>
          <w:ilvl w:val="0"/>
          <w:numId w:val="11"/>
        </w:numPr>
        <w:spacing w:before="0" w:beforeAutospacing="0" w:after="0" w:afterAutospacing="0" w:line="360" w:lineRule="auto"/>
        <w:textAlignment w:val="baseline"/>
        <w:rPr>
          <w:bCs/>
          <w:color w:val="000000"/>
          <w:highlight w:val="none"/>
        </w:rPr>
      </w:pPr>
      <w:r>
        <w:rPr>
          <w:rFonts w:hint="eastAsia"/>
          <w:bCs/>
          <w:color w:val="000000"/>
          <w:highlight w:val="none"/>
        </w:rPr>
        <w:t>比选文件见附件</w:t>
      </w:r>
    </w:p>
    <w:p>
      <w:pPr>
        <w:pStyle w:val="6"/>
        <w:numPr>
          <w:ilvl w:val="0"/>
          <w:numId w:val="1"/>
        </w:numPr>
        <w:spacing w:before="0" w:beforeAutospacing="0" w:after="0" w:afterAutospacing="0" w:line="360" w:lineRule="auto"/>
        <w:textAlignment w:val="baseline"/>
        <w:outlineLvl w:val="0"/>
        <w:rPr>
          <w:b/>
          <w:color w:val="000000"/>
          <w:highlight w:val="none"/>
        </w:rPr>
      </w:pPr>
      <w:r>
        <w:rPr>
          <w:rFonts w:hint="eastAsia"/>
          <w:b/>
          <w:color w:val="000000"/>
          <w:highlight w:val="none"/>
        </w:rPr>
        <w:t>其他事项</w:t>
      </w:r>
    </w:p>
    <w:p>
      <w:pPr>
        <w:widowControl/>
        <w:numPr>
          <w:ilvl w:val="0"/>
          <w:numId w:val="14"/>
        </w:numPr>
        <w:spacing w:line="360" w:lineRule="auto"/>
        <w:ind w:firstLine="480" w:firstLineChars="200"/>
        <w:jc w:val="left"/>
        <w:textAlignment w:val="baseline"/>
        <w:rPr>
          <w:rFonts w:ascii="宋体" w:hAnsi="宋体"/>
          <w:color w:val="000000"/>
          <w:kern w:val="0"/>
          <w:sz w:val="24"/>
          <w:szCs w:val="24"/>
          <w:highlight w:val="none"/>
        </w:rPr>
      </w:pPr>
      <w:r>
        <w:rPr>
          <w:rFonts w:hint="eastAsia" w:ascii="宋体" w:hAnsi="宋体"/>
          <w:color w:val="000000"/>
          <w:kern w:val="0"/>
          <w:sz w:val="24"/>
          <w:szCs w:val="24"/>
          <w:highlight w:val="none"/>
        </w:rPr>
        <w:t>对本比选文件的内容有疑问的，可于2023年</w:t>
      </w:r>
      <w:r>
        <w:rPr>
          <w:rFonts w:hint="eastAsia" w:ascii="宋体" w:hAnsi="宋体"/>
          <w:color w:val="000000"/>
          <w:kern w:val="0"/>
          <w:sz w:val="24"/>
          <w:szCs w:val="24"/>
          <w:highlight w:val="none"/>
          <w:lang w:val="en-US" w:eastAsia="zh-CN"/>
        </w:rPr>
        <w:t>4</w:t>
      </w:r>
      <w:r>
        <w:rPr>
          <w:rFonts w:hint="eastAsia" w:ascii="宋体" w:hAnsi="宋体"/>
          <w:color w:val="000000"/>
          <w:kern w:val="0"/>
          <w:sz w:val="24"/>
          <w:szCs w:val="24"/>
          <w:highlight w:val="none"/>
        </w:rPr>
        <w:t>月</w:t>
      </w:r>
      <w:r>
        <w:rPr>
          <w:rFonts w:hint="eastAsia" w:ascii="宋体" w:hAnsi="宋体"/>
          <w:color w:val="000000"/>
          <w:kern w:val="0"/>
          <w:sz w:val="24"/>
          <w:szCs w:val="24"/>
          <w:highlight w:val="none"/>
          <w:lang w:val="en-US" w:eastAsia="zh-CN"/>
        </w:rPr>
        <w:t>11</w:t>
      </w:r>
      <w:r>
        <w:rPr>
          <w:rFonts w:hint="eastAsia" w:ascii="宋体" w:hAnsi="宋体"/>
          <w:color w:val="000000"/>
          <w:kern w:val="0"/>
          <w:sz w:val="24"/>
          <w:szCs w:val="24"/>
          <w:highlight w:val="none"/>
        </w:rPr>
        <w:t>日中午</w:t>
      </w:r>
      <w:r>
        <w:rPr>
          <w:rFonts w:hint="eastAsia" w:ascii="宋体" w:hAnsi="宋体"/>
          <w:color w:val="000000"/>
          <w:kern w:val="0"/>
          <w:sz w:val="24"/>
          <w:szCs w:val="24"/>
          <w:highlight w:val="none"/>
          <w:lang w:val="en-US" w:eastAsia="zh-CN"/>
        </w:rPr>
        <w:t>12</w:t>
      </w:r>
      <w:r>
        <w:rPr>
          <w:rFonts w:hint="eastAsia" w:ascii="宋体" w:hAnsi="宋体"/>
          <w:color w:val="000000"/>
          <w:kern w:val="0"/>
          <w:sz w:val="24"/>
          <w:szCs w:val="24"/>
          <w:highlight w:val="none"/>
        </w:rPr>
        <w:t>：</w:t>
      </w:r>
      <w:r>
        <w:rPr>
          <w:rFonts w:hint="eastAsia" w:ascii="宋体" w:hAnsi="宋体"/>
          <w:color w:val="000000"/>
          <w:kern w:val="0"/>
          <w:sz w:val="24"/>
          <w:szCs w:val="24"/>
          <w:highlight w:val="none"/>
          <w:lang w:val="en-US" w:eastAsia="zh-CN"/>
        </w:rPr>
        <w:t>00</w:t>
      </w:r>
      <w:r>
        <w:rPr>
          <w:rFonts w:hint="eastAsia" w:ascii="宋体" w:hAnsi="宋体"/>
          <w:color w:val="000000"/>
          <w:kern w:val="0"/>
          <w:sz w:val="24"/>
          <w:szCs w:val="24"/>
          <w:highlight w:val="none"/>
        </w:rPr>
        <w:t>（北京时间）前向北京市矿产地质研究所以书面形式提出，参选人将综合各单位意见后书面反馈给各单位，否则表示响应本文件。</w:t>
      </w:r>
    </w:p>
    <w:p>
      <w:pPr>
        <w:widowControl/>
        <w:numPr>
          <w:ilvl w:val="0"/>
          <w:numId w:val="14"/>
        </w:numPr>
        <w:spacing w:line="360" w:lineRule="auto"/>
        <w:ind w:firstLine="480" w:firstLineChars="200"/>
        <w:jc w:val="left"/>
        <w:textAlignment w:val="baseline"/>
        <w:rPr>
          <w:rFonts w:ascii="宋体" w:hAnsi="宋体"/>
          <w:color w:val="000000"/>
          <w:kern w:val="0"/>
          <w:sz w:val="24"/>
          <w:szCs w:val="24"/>
          <w:highlight w:val="none"/>
        </w:rPr>
      </w:pPr>
      <w:r>
        <w:rPr>
          <w:rFonts w:ascii="宋体" w:hAnsi="宋体"/>
          <w:color w:val="000000"/>
          <w:kern w:val="0"/>
          <w:sz w:val="24"/>
          <w:szCs w:val="24"/>
          <w:highlight w:val="none"/>
        </w:rPr>
        <w:t>参选文件有下列情况之一者，视作废标：</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ascii="宋体" w:hAnsi="宋体"/>
          <w:color w:val="000000"/>
          <w:kern w:val="0"/>
          <w:sz w:val="24"/>
          <w:szCs w:val="24"/>
          <w:highlight w:val="none"/>
        </w:rPr>
        <w:t>（1）参选文件未按规定密封、胶装；</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ascii="宋体" w:hAnsi="宋体"/>
          <w:color w:val="000000"/>
          <w:kern w:val="0"/>
          <w:sz w:val="24"/>
          <w:szCs w:val="24"/>
          <w:highlight w:val="none"/>
        </w:rPr>
        <w:t>（2）未盖参选人公章；</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ascii="宋体" w:hAnsi="宋体"/>
          <w:color w:val="000000"/>
          <w:kern w:val="0"/>
          <w:sz w:val="24"/>
          <w:szCs w:val="24"/>
          <w:highlight w:val="none"/>
        </w:rPr>
        <w:t>（3）未按参选文件要求编制、内容不合格、有涂改或模糊不清；</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ascii="宋体" w:hAnsi="宋体"/>
          <w:color w:val="000000"/>
          <w:kern w:val="0"/>
          <w:sz w:val="24"/>
          <w:szCs w:val="24"/>
          <w:highlight w:val="none"/>
        </w:rPr>
        <w:t>（4）逾期送达；</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ascii="宋体" w:hAnsi="宋体"/>
          <w:color w:val="000000"/>
          <w:kern w:val="0"/>
          <w:sz w:val="24"/>
          <w:szCs w:val="24"/>
          <w:highlight w:val="none"/>
        </w:rPr>
        <w:t>（</w:t>
      </w:r>
      <w:r>
        <w:rPr>
          <w:rFonts w:hint="eastAsia" w:ascii="宋体" w:hAnsi="宋体"/>
          <w:color w:val="000000"/>
          <w:kern w:val="0"/>
          <w:sz w:val="24"/>
          <w:szCs w:val="24"/>
          <w:highlight w:val="none"/>
        </w:rPr>
        <w:t>5</w:t>
      </w:r>
      <w:r>
        <w:rPr>
          <w:rFonts w:ascii="宋体" w:hAnsi="宋体"/>
          <w:color w:val="000000"/>
          <w:kern w:val="0"/>
          <w:sz w:val="24"/>
          <w:szCs w:val="24"/>
          <w:highlight w:val="none"/>
        </w:rPr>
        <w:t>）参选报价超过比选控制价，比选控制价为人民币</w:t>
      </w:r>
      <w:r>
        <w:rPr>
          <w:rFonts w:hint="eastAsia" w:ascii="宋体" w:hAnsi="宋体"/>
          <w:color w:val="000000"/>
          <w:kern w:val="0"/>
          <w:sz w:val="24"/>
          <w:szCs w:val="24"/>
          <w:highlight w:val="none"/>
        </w:rPr>
        <w:t>38</w:t>
      </w:r>
      <w:r>
        <w:rPr>
          <w:rFonts w:ascii="宋体" w:hAnsi="宋体"/>
          <w:color w:val="000000"/>
          <w:kern w:val="0"/>
          <w:sz w:val="24"/>
          <w:szCs w:val="24"/>
          <w:highlight w:val="none"/>
        </w:rPr>
        <w:t>万元。</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ascii="宋体" w:hAnsi="宋体"/>
          <w:color w:val="000000"/>
          <w:kern w:val="0"/>
          <w:sz w:val="24"/>
          <w:szCs w:val="24"/>
          <w:highlight w:val="none"/>
        </w:rPr>
        <w:t>（</w:t>
      </w:r>
      <w:r>
        <w:rPr>
          <w:rFonts w:hint="eastAsia" w:ascii="宋体" w:hAnsi="宋体"/>
          <w:color w:val="000000"/>
          <w:kern w:val="0"/>
          <w:sz w:val="24"/>
          <w:szCs w:val="24"/>
          <w:highlight w:val="none"/>
        </w:rPr>
        <w:t>6</w:t>
      </w:r>
      <w:r>
        <w:rPr>
          <w:rFonts w:ascii="宋体" w:hAnsi="宋体"/>
          <w:color w:val="000000"/>
          <w:kern w:val="0"/>
          <w:sz w:val="24"/>
          <w:szCs w:val="24"/>
          <w:highlight w:val="none"/>
        </w:rPr>
        <w:t>）串标。</w:t>
      </w:r>
    </w:p>
    <w:p>
      <w:pPr>
        <w:widowControl/>
        <w:spacing w:line="360" w:lineRule="auto"/>
        <w:ind w:firstLine="482" w:firstLineChars="200"/>
        <w:jc w:val="left"/>
        <w:textAlignment w:val="baseline"/>
        <w:rPr>
          <w:rFonts w:ascii="宋体" w:hAnsi="宋体"/>
          <w:color w:val="000000"/>
          <w:kern w:val="0"/>
          <w:sz w:val="24"/>
          <w:szCs w:val="24"/>
          <w:highlight w:val="none"/>
        </w:rPr>
      </w:pPr>
      <w:r>
        <w:rPr>
          <w:rFonts w:hint="eastAsia" w:ascii="宋体" w:hAnsi="宋体"/>
          <w:b/>
          <w:bCs/>
          <w:color w:val="000000"/>
          <w:kern w:val="0"/>
          <w:sz w:val="24"/>
          <w:szCs w:val="24"/>
          <w:highlight w:val="none"/>
        </w:rPr>
        <w:t>3.</w:t>
      </w:r>
      <w:r>
        <w:rPr>
          <w:rFonts w:hint="eastAsia" w:ascii="宋体" w:hAnsi="宋体"/>
          <w:color w:val="000000"/>
          <w:kern w:val="0"/>
          <w:sz w:val="24"/>
          <w:szCs w:val="24"/>
          <w:highlight w:val="none"/>
        </w:rPr>
        <w:t>参选书参选总价与分项报价不一致的，以参选单价为准。</w:t>
      </w:r>
    </w:p>
    <w:p>
      <w:pPr>
        <w:widowControl/>
        <w:spacing w:line="360" w:lineRule="auto"/>
        <w:ind w:firstLine="482" w:firstLineChars="200"/>
        <w:jc w:val="left"/>
        <w:textAlignment w:val="baseline"/>
        <w:rPr>
          <w:rFonts w:ascii="宋体" w:hAnsi="宋体"/>
          <w:color w:val="000000"/>
          <w:kern w:val="0"/>
          <w:sz w:val="24"/>
          <w:szCs w:val="24"/>
          <w:highlight w:val="none"/>
        </w:rPr>
      </w:pPr>
      <w:r>
        <w:rPr>
          <w:rFonts w:hint="eastAsia" w:ascii="宋体" w:hAnsi="宋体"/>
          <w:b/>
          <w:bCs/>
          <w:color w:val="000000"/>
          <w:kern w:val="0"/>
          <w:sz w:val="24"/>
          <w:szCs w:val="24"/>
          <w:highlight w:val="none"/>
        </w:rPr>
        <w:t>4.</w:t>
      </w:r>
      <w:r>
        <w:rPr>
          <w:rFonts w:hint="eastAsia" w:ascii="宋体" w:hAnsi="宋体"/>
          <w:color w:val="000000"/>
          <w:kern w:val="0"/>
          <w:sz w:val="24"/>
          <w:szCs w:val="24"/>
          <w:highlight w:val="none"/>
        </w:rPr>
        <w:t>比选人对未中选单位不做任何解释。</w:t>
      </w:r>
    </w:p>
    <w:p>
      <w:pPr>
        <w:widowControl/>
        <w:spacing w:line="360" w:lineRule="auto"/>
        <w:ind w:firstLine="482" w:firstLineChars="200"/>
        <w:jc w:val="left"/>
        <w:textAlignment w:val="baseline"/>
        <w:rPr>
          <w:rFonts w:ascii="宋体" w:hAnsi="宋体"/>
          <w:color w:val="000000"/>
          <w:kern w:val="0"/>
          <w:sz w:val="24"/>
          <w:szCs w:val="24"/>
          <w:highlight w:val="none"/>
        </w:rPr>
      </w:pPr>
      <w:r>
        <w:rPr>
          <w:rFonts w:hint="eastAsia" w:ascii="宋体" w:hAnsi="宋体"/>
          <w:b/>
          <w:bCs/>
          <w:color w:val="000000"/>
          <w:kern w:val="0"/>
          <w:sz w:val="24"/>
          <w:szCs w:val="24"/>
          <w:highlight w:val="none"/>
        </w:rPr>
        <w:t>5.</w:t>
      </w:r>
      <w:r>
        <w:rPr>
          <w:rFonts w:hint="eastAsia" w:ascii="宋体" w:hAnsi="宋体"/>
          <w:color w:val="000000"/>
          <w:kern w:val="0"/>
          <w:sz w:val="24"/>
          <w:szCs w:val="24"/>
          <w:highlight w:val="none"/>
        </w:rPr>
        <w:t>如中选后双方不能形成合同，比选人有权另择单位签署合同。</w:t>
      </w:r>
    </w:p>
    <w:p>
      <w:pPr>
        <w:widowControl/>
        <w:spacing w:line="360" w:lineRule="auto"/>
        <w:ind w:firstLine="482" w:firstLineChars="200"/>
        <w:jc w:val="left"/>
        <w:textAlignment w:val="baseline"/>
        <w:rPr>
          <w:rFonts w:hint="eastAsia" w:ascii="宋体" w:hAnsi="宋体" w:eastAsia="宋体"/>
          <w:color w:val="000000"/>
          <w:kern w:val="0"/>
          <w:sz w:val="24"/>
          <w:szCs w:val="24"/>
          <w:highlight w:val="none"/>
          <w:lang w:eastAsia="zh-CN"/>
        </w:rPr>
      </w:pPr>
      <w:r>
        <w:rPr>
          <w:rFonts w:ascii="宋体" w:hAnsi="宋体"/>
          <w:b/>
          <w:bCs/>
          <w:color w:val="000000"/>
          <w:kern w:val="0"/>
          <w:sz w:val="24"/>
          <w:szCs w:val="24"/>
          <w:highlight w:val="none"/>
        </w:rPr>
        <w:t>6</w:t>
      </w:r>
      <w:r>
        <w:rPr>
          <w:rFonts w:hint="eastAsia" w:ascii="宋体" w:hAnsi="宋体"/>
          <w:b/>
          <w:bCs/>
          <w:color w:val="000000"/>
          <w:kern w:val="0"/>
          <w:sz w:val="24"/>
          <w:szCs w:val="24"/>
          <w:highlight w:val="none"/>
        </w:rPr>
        <w:t>.</w:t>
      </w:r>
      <w:r>
        <w:rPr>
          <w:rFonts w:hint="eastAsia" w:ascii="宋体" w:hAnsi="宋体"/>
          <w:color w:val="000000"/>
          <w:kern w:val="0"/>
          <w:sz w:val="24"/>
          <w:szCs w:val="24"/>
          <w:highlight w:val="none"/>
        </w:rPr>
        <w:t>付款方式</w:t>
      </w:r>
      <w:r>
        <w:rPr>
          <w:rFonts w:hint="eastAsia" w:ascii="宋体" w:hAnsi="宋体"/>
          <w:color w:val="000000"/>
          <w:kern w:val="0"/>
          <w:sz w:val="24"/>
          <w:szCs w:val="24"/>
          <w:highlight w:val="none"/>
          <w:lang w:eastAsia="zh-CN"/>
        </w:rPr>
        <w:t>：</w:t>
      </w:r>
      <w:r>
        <w:rPr>
          <w:rFonts w:hint="eastAsia" w:ascii="宋体" w:hAnsi="宋体"/>
          <w:kern w:val="0"/>
          <w:sz w:val="24"/>
          <w:highlight w:val="none"/>
        </w:rPr>
        <w:t>合同签订后10个</w:t>
      </w:r>
      <w:r>
        <w:rPr>
          <w:rFonts w:ascii="宋体" w:hAnsi="宋体"/>
          <w:kern w:val="0"/>
          <w:sz w:val="24"/>
          <w:highlight w:val="none"/>
        </w:rPr>
        <w:t>工作日内</w:t>
      </w:r>
      <w:r>
        <w:rPr>
          <w:rFonts w:hint="eastAsia" w:ascii="宋体" w:hAnsi="宋体"/>
          <w:kern w:val="0"/>
          <w:sz w:val="24"/>
          <w:highlight w:val="none"/>
          <w:lang w:eastAsia="zh-CN"/>
        </w:rPr>
        <w:t>中选人</w:t>
      </w:r>
      <w:r>
        <w:rPr>
          <w:rFonts w:hint="eastAsia" w:ascii="宋体" w:hAnsi="宋体"/>
          <w:kern w:val="0"/>
          <w:sz w:val="24"/>
          <w:highlight w:val="none"/>
        </w:rPr>
        <w:t>向</w:t>
      </w:r>
      <w:r>
        <w:rPr>
          <w:rFonts w:hint="eastAsia" w:ascii="宋体" w:hAnsi="宋体"/>
          <w:kern w:val="0"/>
          <w:sz w:val="24"/>
          <w:highlight w:val="none"/>
          <w:lang w:eastAsia="zh-CN"/>
        </w:rPr>
        <w:t>比选人</w:t>
      </w:r>
      <w:r>
        <w:rPr>
          <w:rFonts w:hint="eastAsia" w:ascii="宋体" w:hAnsi="宋体"/>
          <w:kern w:val="0"/>
          <w:sz w:val="24"/>
          <w:highlight w:val="none"/>
        </w:rPr>
        <w:t>交纳合同额10%的履约保证金。</w:t>
      </w:r>
      <w:r>
        <w:rPr>
          <w:rFonts w:hint="eastAsia" w:ascii="宋体" w:hAnsi="宋体"/>
          <w:kern w:val="0"/>
          <w:sz w:val="24"/>
          <w:highlight w:val="none"/>
          <w:lang w:eastAsia="zh-CN"/>
        </w:rPr>
        <w:t>比选人</w:t>
      </w:r>
      <w:r>
        <w:rPr>
          <w:rFonts w:hint="eastAsia" w:ascii="宋体" w:hAnsi="宋体"/>
          <w:kern w:val="0"/>
          <w:sz w:val="24"/>
          <w:highlight w:val="none"/>
        </w:rPr>
        <w:t>收到履约保证金1</w:t>
      </w:r>
      <w:r>
        <w:rPr>
          <w:rFonts w:ascii="宋体" w:hAnsi="宋体"/>
          <w:kern w:val="0"/>
          <w:sz w:val="24"/>
          <w:highlight w:val="none"/>
        </w:rPr>
        <w:t>0</w:t>
      </w:r>
      <w:r>
        <w:rPr>
          <w:rFonts w:hint="eastAsia" w:ascii="宋体" w:hAnsi="宋体"/>
          <w:kern w:val="0"/>
          <w:sz w:val="24"/>
          <w:highlight w:val="none"/>
        </w:rPr>
        <w:t>个</w:t>
      </w:r>
      <w:r>
        <w:rPr>
          <w:rFonts w:ascii="宋体" w:hAnsi="宋体"/>
          <w:kern w:val="0"/>
          <w:sz w:val="24"/>
          <w:highlight w:val="none"/>
        </w:rPr>
        <w:t>工作日内</w:t>
      </w:r>
      <w:r>
        <w:rPr>
          <w:rFonts w:hint="eastAsia" w:ascii="宋体" w:hAnsi="宋体"/>
          <w:kern w:val="0"/>
          <w:sz w:val="24"/>
          <w:highlight w:val="none"/>
        </w:rPr>
        <w:t>向</w:t>
      </w:r>
      <w:r>
        <w:rPr>
          <w:rFonts w:hint="eastAsia" w:ascii="宋体" w:hAnsi="宋体"/>
          <w:kern w:val="0"/>
          <w:sz w:val="24"/>
          <w:highlight w:val="none"/>
          <w:lang w:eastAsia="zh-CN"/>
        </w:rPr>
        <w:t>中选人</w:t>
      </w:r>
      <w:r>
        <w:rPr>
          <w:rFonts w:hint="eastAsia" w:ascii="宋体" w:hAnsi="宋体"/>
          <w:kern w:val="0"/>
          <w:sz w:val="24"/>
          <w:highlight w:val="none"/>
        </w:rPr>
        <w:t>支付</w:t>
      </w:r>
      <w:r>
        <w:rPr>
          <w:rFonts w:hint="eastAsia" w:ascii="宋体" w:hAnsi="宋体"/>
          <w:kern w:val="0"/>
          <w:sz w:val="24"/>
          <w:highlight w:val="none"/>
          <w:lang w:eastAsia="zh-CN"/>
        </w:rPr>
        <w:t>合同额</w:t>
      </w:r>
      <w:r>
        <w:rPr>
          <w:rFonts w:hint="eastAsia" w:ascii="宋体" w:hAnsi="宋体"/>
          <w:kern w:val="0"/>
          <w:sz w:val="24"/>
          <w:highlight w:val="none"/>
        </w:rPr>
        <w:t>的</w:t>
      </w:r>
      <w:r>
        <w:rPr>
          <w:rFonts w:ascii="宋体" w:hAnsi="宋体"/>
          <w:kern w:val="0"/>
          <w:sz w:val="24"/>
          <w:highlight w:val="none"/>
        </w:rPr>
        <w:t>5</w:t>
      </w:r>
      <w:r>
        <w:rPr>
          <w:rFonts w:hint="eastAsia" w:ascii="宋体" w:hAnsi="宋体"/>
          <w:kern w:val="0"/>
          <w:sz w:val="24"/>
          <w:highlight w:val="none"/>
        </w:rPr>
        <w:t>0%，</w:t>
      </w:r>
      <w:r>
        <w:rPr>
          <w:rFonts w:ascii="宋体" w:hAnsi="宋体"/>
          <w:kern w:val="0"/>
          <w:sz w:val="24"/>
          <w:highlight w:val="none"/>
        </w:rPr>
        <w:t>9</w:t>
      </w:r>
      <w:r>
        <w:rPr>
          <w:rFonts w:hint="eastAsia" w:ascii="宋体" w:hAnsi="宋体"/>
          <w:kern w:val="0"/>
          <w:sz w:val="24"/>
          <w:highlight w:val="none"/>
        </w:rPr>
        <w:t>月份向</w:t>
      </w:r>
      <w:r>
        <w:rPr>
          <w:rFonts w:hint="eastAsia" w:ascii="宋体" w:hAnsi="宋体"/>
          <w:kern w:val="0"/>
          <w:sz w:val="24"/>
          <w:highlight w:val="none"/>
          <w:lang w:eastAsia="zh-CN"/>
        </w:rPr>
        <w:t>中选人</w:t>
      </w:r>
      <w:r>
        <w:rPr>
          <w:rFonts w:hint="eastAsia" w:ascii="宋体" w:hAnsi="宋体"/>
          <w:kern w:val="0"/>
          <w:sz w:val="24"/>
          <w:highlight w:val="none"/>
        </w:rPr>
        <w:t>支付合同额的</w:t>
      </w:r>
      <w:r>
        <w:rPr>
          <w:rFonts w:ascii="宋体" w:hAnsi="宋体"/>
          <w:kern w:val="0"/>
          <w:sz w:val="24"/>
          <w:highlight w:val="none"/>
        </w:rPr>
        <w:t>3</w:t>
      </w:r>
      <w:r>
        <w:rPr>
          <w:rFonts w:hint="eastAsia" w:ascii="宋体" w:hAnsi="宋体"/>
          <w:kern w:val="0"/>
          <w:sz w:val="24"/>
          <w:highlight w:val="none"/>
        </w:rPr>
        <w:t>0%，</w:t>
      </w:r>
      <w:r>
        <w:rPr>
          <w:rFonts w:hint="eastAsia" w:ascii="宋体" w:hAnsi="宋体"/>
          <w:kern w:val="0"/>
          <w:sz w:val="24"/>
          <w:highlight w:val="none"/>
          <w:lang w:eastAsia="zh-CN"/>
        </w:rPr>
        <w:t>中选人</w:t>
      </w:r>
      <w:r>
        <w:rPr>
          <w:rFonts w:hint="eastAsia" w:ascii="宋体" w:hAnsi="宋体"/>
          <w:kern w:val="0"/>
          <w:sz w:val="24"/>
          <w:highlight w:val="none"/>
        </w:rPr>
        <w:t>按照合同要求完成所有工作，并经</w:t>
      </w:r>
      <w:r>
        <w:rPr>
          <w:rFonts w:hint="eastAsia" w:ascii="宋体" w:hAnsi="宋体"/>
          <w:kern w:val="0"/>
          <w:sz w:val="24"/>
          <w:highlight w:val="none"/>
          <w:lang w:eastAsia="zh-CN"/>
        </w:rPr>
        <w:t>比选人</w:t>
      </w:r>
      <w:r>
        <w:rPr>
          <w:rFonts w:hint="eastAsia" w:ascii="宋体" w:hAnsi="宋体"/>
          <w:kern w:val="0"/>
          <w:sz w:val="24"/>
          <w:highlight w:val="none"/>
        </w:rPr>
        <w:t>验收确认后结清剩余款项并无息退还</w:t>
      </w:r>
      <w:r>
        <w:rPr>
          <w:rFonts w:hint="eastAsia" w:ascii="宋体" w:hAnsi="宋体"/>
          <w:kern w:val="0"/>
          <w:sz w:val="24"/>
          <w:highlight w:val="none"/>
          <w:lang w:eastAsia="zh-CN"/>
        </w:rPr>
        <w:t>中选人</w:t>
      </w:r>
      <w:r>
        <w:rPr>
          <w:rFonts w:hint="eastAsia" w:ascii="宋体" w:hAnsi="宋体"/>
          <w:kern w:val="0"/>
          <w:sz w:val="24"/>
          <w:highlight w:val="none"/>
        </w:rPr>
        <w:t>交纳的履约保证金。</w:t>
      </w:r>
      <w:r>
        <w:rPr>
          <w:rFonts w:hint="eastAsia" w:ascii="宋体" w:hAnsi="宋体"/>
          <w:kern w:val="0"/>
          <w:sz w:val="24"/>
          <w:highlight w:val="none"/>
          <w:lang w:eastAsia="zh-CN"/>
        </w:rPr>
        <w:t>（中选人每次收款前须向比选人提供等额增值税普通发票）</w:t>
      </w:r>
    </w:p>
    <w:p>
      <w:pPr>
        <w:pStyle w:val="6"/>
        <w:numPr>
          <w:ilvl w:val="0"/>
          <w:numId w:val="1"/>
        </w:numPr>
        <w:spacing w:before="0" w:beforeAutospacing="0" w:after="0" w:afterAutospacing="0" w:line="360" w:lineRule="auto"/>
        <w:textAlignment w:val="baseline"/>
        <w:outlineLvl w:val="0"/>
        <w:rPr>
          <w:b/>
          <w:color w:val="000000"/>
          <w:highlight w:val="none"/>
        </w:rPr>
      </w:pPr>
      <w:r>
        <w:rPr>
          <w:rFonts w:hint="eastAsia"/>
          <w:b/>
          <w:color w:val="000000"/>
          <w:highlight w:val="none"/>
        </w:rPr>
        <w:t>开标及定标</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hint="eastAsia" w:ascii="宋体" w:hAnsi="宋体"/>
          <w:color w:val="000000"/>
          <w:kern w:val="0"/>
          <w:sz w:val="24"/>
          <w:szCs w:val="24"/>
          <w:highlight w:val="none"/>
        </w:rPr>
        <w:t>1．本次比选人自行组织开标；</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hint="eastAsia" w:ascii="宋体" w:hAnsi="宋体"/>
          <w:color w:val="000000"/>
          <w:kern w:val="0"/>
          <w:sz w:val="24"/>
          <w:szCs w:val="24"/>
          <w:highlight w:val="none"/>
        </w:rPr>
        <w:t>2．比选小组将推选经评审合格的得分最高参选人中选。</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hint="eastAsia" w:ascii="宋体" w:hAnsi="宋体"/>
          <w:color w:val="000000"/>
          <w:kern w:val="0"/>
          <w:sz w:val="24"/>
          <w:szCs w:val="24"/>
          <w:highlight w:val="none"/>
        </w:rPr>
        <w:t>3.评标办法</w:t>
      </w:r>
    </w:p>
    <w:p>
      <w:pPr>
        <w:widowControl/>
        <w:spacing w:line="360" w:lineRule="auto"/>
        <w:ind w:firstLine="480" w:firstLineChars="200"/>
        <w:jc w:val="left"/>
        <w:textAlignment w:val="baseline"/>
        <w:rPr>
          <w:rFonts w:hint="eastAsia" w:ascii="宋体" w:hAnsi="宋体"/>
          <w:color w:val="000000"/>
          <w:kern w:val="0"/>
          <w:sz w:val="24"/>
          <w:szCs w:val="24"/>
          <w:highlight w:val="none"/>
        </w:rPr>
      </w:pPr>
      <w:r>
        <w:rPr>
          <w:rFonts w:hint="eastAsia" w:ascii="宋体" w:hAnsi="宋体"/>
          <w:color w:val="000000"/>
          <w:kern w:val="0"/>
          <w:sz w:val="24"/>
          <w:szCs w:val="24"/>
          <w:highlight w:val="none"/>
        </w:rPr>
        <w:t>3.1本次评审采用综合评分法，即以有关法律法规、比选文件为依据，对比选参选人的商务、技术及比选报价等方面进行综合评估并按得分高低进行排序及推荐。若得分相同的，按比选技术部分得分高低顺序排列，依次是商务和报价。</w:t>
      </w:r>
    </w:p>
    <w:p>
      <w:pPr>
        <w:widowControl/>
        <w:spacing w:line="360" w:lineRule="auto"/>
        <w:ind w:firstLine="480" w:firstLineChars="200"/>
        <w:jc w:val="left"/>
        <w:textAlignment w:val="baseline"/>
        <w:rPr>
          <w:rFonts w:hint="eastAsia" w:ascii="宋体" w:hAnsi="宋体"/>
          <w:color w:val="000000"/>
          <w:kern w:val="0"/>
          <w:sz w:val="24"/>
          <w:szCs w:val="24"/>
          <w:highlight w:val="none"/>
        </w:rPr>
      </w:pPr>
      <w:r>
        <w:rPr>
          <w:rFonts w:hint="eastAsia" w:ascii="宋体" w:hAnsi="宋体"/>
          <w:color w:val="000000"/>
          <w:kern w:val="0"/>
          <w:sz w:val="24"/>
          <w:szCs w:val="24"/>
          <w:highlight w:val="none"/>
        </w:rPr>
        <w:t>3.2评分表</w:t>
      </w:r>
    </w:p>
    <w:tbl>
      <w:tblPr>
        <w:tblStyle w:val="8"/>
        <w:tblpPr w:leftFromText="180" w:rightFromText="180" w:vertAnchor="text" w:horzAnchor="page" w:tblpX="1941" w:tblpY="2362"/>
        <w:tblOverlap w:val="never"/>
        <w:tblW w:w="8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
        <w:gridCol w:w="915"/>
        <w:gridCol w:w="1742"/>
        <w:gridCol w:w="1072"/>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blHeader/>
        </w:trPr>
        <w:tc>
          <w:tcPr>
            <w:tcW w:w="343" w:type="dxa"/>
            <w:vAlign w:val="center"/>
          </w:tcPr>
          <w:p>
            <w:pPr>
              <w:widowControl/>
              <w:spacing w:line="360" w:lineRule="auto"/>
              <w:ind w:firstLine="422" w:firstLineChars="200"/>
              <w:jc w:val="left"/>
              <w:textAlignment w:val="baseline"/>
              <w:rPr>
                <w:rFonts w:ascii="宋体" w:hAnsi="宋体"/>
                <w:b/>
                <w:szCs w:val="21"/>
                <w:highlight w:val="none"/>
              </w:rPr>
            </w:pPr>
            <w:bookmarkStart w:id="0" w:name="_Hlk110422417"/>
          </w:p>
        </w:tc>
        <w:tc>
          <w:tcPr>
            <w:tcW w:w="2657" w:type="dxa"/>
            <w:gridSpan w:val="2"/>
            <w:vAlign w:val="center"/>
          </w:tcPr>
          <w:p>
            <w:pPr>
              <w:widowControl/>
              <w:spacing w:line="360" w:lineRule="auto"/>
              <w:ind w:firstLine="422" w:firstLineChars="200"/>
              <w:jc w:val="left"/>
              <w:textAlignment w:val="baseline"/>
              <w:rPr>
                <w:rFonts w:ascii="宋体" w:hAnsi="宋体"/>
                <w:b/>
                <w:szCs w:val="21"/>
                <w:highlight w:val="none"/>
              </w:rPr>
            </w:pPr>
            <w:r>
              <w:rPr>
                <w:rFonts w:ascii="宋体" w:hAnsi="宋体"/>
                <w:b/>
                <w:szCs w:val="21"/>
                <w:highlight w:val="none"/>
              </w:rPr>
              <w:t>评分因素</w:t>
            </w:r>
          </w:p>
        </w:tc>
        <w:tc>
          <w:tcPr>
            <w:tcW w:w="1072" w:type="dxa"/>
            <w:vAlign w:val="center"/>
          </w:tcPr>
          <w:p>
            <w:pPr>
              <w:widowControl/>
              <w:spacing w:line="360" w:lineRule="auto"/>
              <w:ind w:firstLine="422" w:firstLineChars="200"/>
              <w:jc w:val="left"/>
              <w:textAlignment w:val="baseline"/>
              <w:rPr>
                <w:rFonts w:ascii="宋体" w:hAnsi="宋体"/>
                <w:b/>
                <w:szCs w:val="21"/>
                <w:highlight w:val="none"/>
              </w:rPr>
            </w:pPr>
            <w:r>
              <w:rPr>
                <w:rFonts w:ascii="宋体" w:hAnsi="宋体"/>
                <w:b/>
                <w:szCs w:val="21"/>
                <w:highlight w:val="none"/>
              </w:rPr>
              <w:t>分值</w:t>
            </w:r>
          </w:p>
        </w:tc>
        <w:tc>
          <w:tcPr>
            <w:tcW w:w="4133" w:type="dxa"/>
            <w:vAlign w:val="center"/>
          </w:tcPr>
          <w:p>
            <w:pPr>
              <w:widowControl/>
              <w:spacing w:line="360" w:lineRule="auto"/>
              <w:ind w:firstLine="422" w:firstLineChars="200"/>
              <w:jc w:val="left"/>
              <w:textAlignment w:val="baseline"/>
              <w:rPr>
                <w:rFonts w:ascii="宋体" w:hAnsi="宋体"/>
                <w:b/>
                <w:szCs w:val="21"/>
                <w:highlight w:val="none"/>
              </w:rPr>
            </w:pPr>
            <w:r>
              <w:rPr>
                <w:rFonts w:ascii="宋体" w:hAnsi="宋体"/>
                <w:b/>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43" w:type="dxa"/>
            <w:vMerge w:val="restart"/>
            <w:vAlign w:val="center"/>
          </w:tcPr>
          <w:p>
            <w:pPr>
              <w:ind w:firstLine="28"/>
              <w:jc w:val="center"/>
              <w:rPr>
                <w:rFonts w:ascii="宋体" w:hAnsi="宋体"/>
                <w:szCs w:val="21"/>
                <w:highlight w:val="none"/>
              </w:rPr>
            </w:pPr>
            <w:r>
              <w:rPr>
                <w:rFonts w:ascii="宋体" w:hAnsi="宋体"/>
                <w:szCs w:val="21"/>
                <w:highlight w:val="none"/>
              </w:rPr>
              <w:t>1</w:t>
            </w:r>
          </w:p>
        </w:tc>
        <w:tc>
          <w:tcPr>
            <w:tcW w:w="915" w:type="dxa"/>
            <w:vMerge w:val="restart"/>
            <w:vAlign w:val="center"/>
          </w:tcPr>
          <w:p>
            <w:pPr>
              <w:ind w:firstLine="28"/>
              <w:jc w:val="center"/>
              <w:rPr>
                <w:rFonts w:ascii="宋体" w:hAnsi="宋体"/>
                <w:sz w:val="24"/>
                <w:szCs w:val="24"/>
                <w:highlight w:val="none"/>
              </w:rPr>
            </w:pPr>
            <w:r>
              <w:rPr>
                <w:rFonts w:hint="eastAsia" w:ascii="宋体" w:hAnsi="宋体"/>
                <w:sz w:val="24"/>
                <w:szCs w:val="24"/>
                <w:highlight w:val="none"/>
              </w:rPr>
              <w:t>商务</w:t>
            </w:r>
          </w:p>
          <w:p>
            <w:pPr>
              <w:ind w:firstLine="28"/>
              <w:jc w:val="center"/>
              <w:rPr>
                <w:rFonts w:ascii="宋体" w:hAnsi="宋体"/>
                <w:szCs w:val="21"/>
                <w:highlight w:val="none"/>
              </w:rPr>
            </w:pPr>
            <w:r>
              <w:rPr>
                <w:rFonts w:hint="eastAsia" w:ascii="宋体" w:hAnsi="宋体"/>
                <w:sz w:val="24"/>
                <w:szCs w:val="24"/>
                <w:highlight w:val="none"/>
              </w:rPr>
              <w:t>（1</w:t>
            </w:r>
            <w:r>
              <w:rPr>
                <w:rFonts w:ascii="宋体" w:hAnsi="宋体"/>
                <w:sz w:val="24"/>
                <w:szCs w:val="24"/>
                <w:highlight w:val="none"/>
              </w:rPr>
              <w:t>6</w:t>
            </w:r>
            <w:r>
              <w:rPr>
                <w:rFonts w:hint="eastAsia" w:ascii="宋体" w:hAnsi="宋体"/>
                <w:sz w:val="24"/>
                <w:szCs w:val="24"/>
                <w:highlight w:val="none"/>
              </w:rPr>
              <w:t>分）</w:t>
            </w:r>
          </w:p>
        </w:tc>
        <w:tc>
          <w:tcPr>
            <w:tcW w:w="1742" w:type="dxa"/>
            <w:vAlign w:val="center"/>
          </w:tcPr>
          <w:p>
            <w:pPr>
              <w:widowControl/>
              <w:jc w:val="center"/>
              <w:rPr>
                <w:rFonts w:ascii="宋体" w:hAnsi="宋体"/>
                <w:szCs w:val="21"/>
                <w:highlight w:val="none"/>
              </w:rPr>
            </w:pPr>
            <w:r>
              <w:rPr>
                <w:rFonts w:hint="eastAsia" w:ascii="宋体" w:hAnsi="宋体"/>
                <w:szCs w:val="21"/>
                <w:highlight w:val="none"/>
              </w:rPr>
              <w:t>参选人</w:t>
            </w:r>
            <w:r>
              <w:rPr>
                <w:rFonts w:ascii="宋体" w:hAnsi="宋体"/>
                <w:szCs w:val="21"/>
                <w:highlight w:val="none"/>
              </w:rPr>
              <w:t>业绩</w:t>
            </w:r>
          </w:p>
        </w:tc>
        <w:tc>
          <w:tcPr>
            <w:tcW w:w="1072" w:type="dxa"/>
            <w:vAlign w:val="center"/>
          </w:tcPr>
          <w:p>
            <w:pPr>
              <w:ind w:firstLine="28"/>
              <w:jc w:val="center"/>
              <w:rPr>
                <w:rFonts w:ascii="宋体" w:hAnsi="宋体"/>
                <w:b/>
                <w:szCs w:val="21"/>
                <w:highlight w:val="none"/>
              </w:rPr>
            </w:pPr>
            <w:r>
              <w:rPr>
                <w:rFonts w:ascii="宋体" w:hAnsi="宋体"/>
                <w:szCs w:val="21"/>
                <w:highlight w:val="none"/>
              </w:rPr>
              <w:t>10</w:t>
            </w:r>
          </w:p>
        </w:tc>
        <w:tc>
          <w:tcPr>
            <w:tcW w:w="4133" w:type="dxa"/>
            <w:vAlign w:val="center"/>
          </w:tcPr>
          <w:p>
            <w:pPr>
              <w:rPr>
                <w:rFonts w:ascii="宋体" w:hAnsi="宋体"/>
                <w:szCs w:val="21"/>
                <w:highlight w:val="none"/>
              </w:rPr>
            </w:pPr>
            <w:r>
              <w:rPr>
                <w:rFonts w:hint="eastAsia" w:ascii="宋体" w:hAnsi="宋体"/>
                <w:szCs w:val="21"/>
                <w:highlight w:val="none"/>
              </w:rPr>
              <w:t>参选人</w:t>
            </w:r>
            <w:r>
              <w:rPr>
                <w:rFonts w:ascii="宋体" w:hAnsi="宋体"/>
                <w:szCs w:val="21"/>
                <w:highlight w:val="none"/>
              </w:rPr>
              <w:t>自20</w:t>
            </w:r>
            <w:r>
              <w:rPr>
                <w:rFonts w:hint="eastAsia" w:ascii="宋体" w:hAnsi="宋体"/>
                <w:szCs w:val="21"/>
                <w:highlight w:val="none"/>
              </w:rPr>
              <w:t>20</w:t>
            </w:r>
            <w:r>
              <w:rPr>
                <w:rFonts w:ascii="宋体" w:hAnsi="宋体"/>
                <w:szCs w:val="21"/>
                <w:highlight w:val="none"/>
              </w:rPr>
              <w:t>年1月1日至今，承担过与本</w:t>
            </w:r>
            <w:r>
              <w:rPr>
                <w:rFonts w:hint="eastAsia" w:ascii="宋体" w:hAnsi="宋体"/>
                <w:szCs w:val="21"/>
                <w:highlight w:val="none"/>
              </w:rPr>
              <w:t>采购包</w:t>
            </w:r>
            <w:r>
              <w:rPr>
                <w:rFonts w:ascii="宋体" w:hAnsi="宋体"/>
                <w:szCs w:val="21"/>
                <w:highlight w:val="none"/>
              </w:rPr>
              <w:t>需求类似的业绩，每有一个得2分，本项最高得10分。</w:t>
            </w:r>
          </w:p>
          <w:p>
            <w:pPr>
              <w:rPr>
                <w:rFonts w:ascii="宋体" w:hAnsi="宋体"/>
                <w:b/>
                <w:szCs w:val="21"/>
                <w:highlight w:val="none"/>
              </w:rPr>
            </w:pPr>
            <w:r>
              <w:rPr>
                <w:rFonts w:ascii="宋体" w:hAnsi="宋体"/>
                <w:szCs w:val="21"/>
                <w:highlight w:val="none"/>
              </w:rPr>
              <w:t>注：需提供业绩证明资料，否则不予认可。证明材料需</w:t>
            </w:r>
            <w:r>
              <w:rPr>
                <w:rFonts w:hint="eastAsia" w:ascii="宋体" w:hAnsi="宋体"/>
                <w:szCs w:val="21"/>
                <w:highlight w:val="none"/>
              </w:rPr>
              <w:t>至少</w:t>
            </w:r>
            <w:r>
              <w:rPr>
                <w:rFonts w:ascii="宋体" w:hAnsi="宋体"/>
                <w:szCs w:val="21"/>
                <w:highlight w:val="none"/>
              </w:rPr>
              <w:t>包括合同首页、含有项目名称的页面以及签章页，认定时间以合同签订时间为准。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43" w:type="dxa"/>
            <w:vMerge w:val="continue"/>
            <w:vAlign w:val="center"/>
          </w:tcPr>
          <w:p>
            <w:pPr>
              <w:ind w:firstLine="28"/>
              <w:jc w:val="center"/>
              <w:rPr>
                <w:rFonts w:ascii="宋体" w:hAnsi="宋体"/>
                <w:szCs w:val="21"/>
                <w:highlight w:val="none"/>
              </w:rPr>
            </w:pPr>
          </w:p>
        </w:tc>
        <w:tc>
          <w:tcPr>
            <w:tcW w:w="915" w:type="dxa"/>
            <w:vMerge w:val="continue"/>
            <w:vAlign w:val="center"/>
          </w:tcPr>
          <w:p>
            <w:pPr>
              <w:ind w:firstLine="28"/>
              <w:jc w:val="center"/>
              <w:rPr>
                <w:rFonts w:ascii="宋体" w:hAnsi="宋体"/>
                <w:szCs w:val="21"/>
                <w:highlight w:val="none"/>
              </w:rPr>
            </w:pPr>
          </w:p>
        </w:tc>
        <w:tc>
          <w:tcPr>
            <w:tcW w:w="1742" w:type="dxa"/>
            <w:vAlign w:val="center"/>
          </w:tcPr>
          <w:p>
            <w:pPr>
              <w:widowControl/>
              <w:jc w:val="center"/>
              <w:rPr>
                <w:rFonts w:ascii="宋体" w:hAnsi="宋体"/>
                <w:color w:val="000000"/>
                <w:szCs w:val="21"/>
                <w:highlight w:val="none"/>
              </w:rPr>
            </w:pPr>
            <w:r>
              <w:rPr>
                <w:rFonts w:hint="eastAsia" w:ascii="宋体" w:hAnsi="宋体"/>
                <w:color w:val="000000"/>
                <w:szCs w:val="21"/>
                <w:highlight w:val="none"/>
              </w:rPr>
              <w:t>参选人证书</w:t>
            </w:r>
          </w:p>
        </w:tc>
        <w:tc>
          <w:tcPr>
            <w:tcW w:w="1072" w:type="dxa"/>
            <w:vAlign w:val="center"/>
          </w:tcPr>
          <w:p>
            <w:pPr>
              <w:ind w:firstLine="28"/>
              <w:jc w:val="center"/>
              <w:rPr>
                <w:rFonts w:ascii="宋体" w:hAnsi="宋体"/>
                <w:color w:val="000000"/>
                <w:szCs w:val="21"/>
                <w:highlight w:val="none"/>
              </w:rPr>
            </w:pPr>
            <w:r>
              <w:rPr>
                <w:rFonts w:hint="eastAsia" w:ascii="宋体" w:hAnsi="宋体"/>
                <w:color w:val="000000"/>
                <w:szCs w:val="21"/>
                <w:highlight w:val="none"/>
              </w:rPr>
              <w:t>6</w:t>
            </w:r>
          </w:p>
        </w:tc>
        <w:tc>
          <w:tcPr>
            <w:tcW w:w="4133" w:type="dxa"/>
            <w:vAlign w:val="center"/>
          </w:tcPr>
          <w:p>
            <w:pPr>
              <w:rPr>
                <w:rFonts w:ascii="宋体" w:hAnsi="宋体"/>
                <w:color w:val="000000"/>
                <w:szCs w:val="21"/>
                <w:highlight w:val="none"/>
              </w:rPr>
            </w:pPr>
            <w:r>
              <w:rPr>
                <w:rFonts w:hint="eastAsia" w:ascii="宋体" w:hAnsi="宋体"/>
                <w:color w:val="000000"/>
                <w:szCs w:val="21"/>
                <w:highlight w:val="none"/>
              </w:rPr>
              <w:t>具有有效的质量管理体系认证证书、信息安全管理体系认证证书、信息技术服务管理体系认证证书，每有一个得2分；本项最高的6分；不提供，得0分。</w:t>
            </w:r>
          </w:p>
          <w:p>
            <w:pPr>
              <w:rPr>
                <w:rFonts w:ascii="宋体" w:hAnsi="宋体"/>
                <w:color w:val="000000"/>
                <w:szCs w:val="21"/>
                <w:highlight w:val="none"/>
              </w:rPr>
            </w:pPr>
            <w:r>
              <w:rPr>
                <w:rFonts w:hint="eastAsia" w:ascii="宋体" w:hAnsi="宋体"/>
                <w:color w:val="000000"/>
                <w:szCs w:val="21"/>
                <w:highlight w:val="none"/>
              </w:rPr>
              <w:t>注：需提供相关证明材料复印件，否则不予认可。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43" w:type="dxa"/>
            <w:vMerge w:val="restart"/>
            <w:vAlign w:val="center"/>
          </w:tcPr>
          <w:p>
            <w:pPr>
              <w:ind w:firstLine="28"/>
              <w:jc w:val="center"/>
              <w:rPr>
                <w:rFonts w:ascii="宋体" w:hAnsi="宋体"/>
                <w:szCs w:val="21"/>
                <w:highlight w:val="none"/>
              </w:rPr>
            </w:pPr>
            <w:r>
              <w:rPr>
                <w:rFonts w:hint="eastAsia" w:ascii="宋体" w:hAnsi="宋体"/>
                <w:szCs w:val="21"/>
                <w:highlight w:val="none"/>
              </w:rPr>
              <w:t>2</w:t>
            </w:r>
          </w:p>
        </w:tc>
        <w:tc>
          <w:tcPr>
            <w:tcW w:w="915" w:type="dxa"/>
            <w:vMerge w:val="restart"/>
            <w:vAlign w:val="center"/>
          </w:tcPr>
          <w:p>
            <w:pPr>
              <w:ind w:firstLine="28"/>
              <w:jc w:val="center"/>
              <w:rPr>
                <w:rFonts w:ascii="宋体" w:hAnsi="宋体"/>
                <w:sz w:val="24"/>
                <w:szCs w:val="24"/>
                <w:highlight w:val="none"/>
              </w:rPr>
            </w:pPr>
            <w:r>
              <w:rPr>
                <w:rFonts w:hint="eastAsia" w:ascii="宋体" w:hAnsi="宋体"/>
                <w:sz w:val="24"/>
                <w:szCs w:val="24"/>
                <w:highlight w:val="none"/>
              </w:rPr>
              <w:t>技术</w:t>
            </w:r>
          </w:p>
          <w:p>
            <w:pPr>
              <w:ind w:firstLine="28"/>
              <w:jc w:val="center"/>
              <w:rPr>
                <w:rFonts w:ascii="宋体" w:hAnsi="宋体"/>
                <w:szCs w:val="21"/>
                <w:highlight w:val="none"/>
              </w:rPr>
            </w:pPr>
            <w:r>
              <w:rPr>
                <w:rFonts w:hint="eastAsia" w:ascii="宋体" w:hAnsi="宋体"/>
                <w:sz w:val="24"/>
                <w:szCs w:val="24"/>
                <w:highlight w:val="none"/>
              </w:rPr>
              <w:t>（7</w:t>
            </w:r>
            <w:r>
              <w:rPr>
                <w:rFonts w:ascii="宋体" w:hAnsi="宋体"/>
                <w:sz w:val="24"/>
                <w:szCs w:val="24"/>
                <w:highlight w:val="none"/>
              </w:rPr>
              <w:t>4</w:t>
            </w:r>
            <w:r>
              <w:rPr>
                <w:rFonts w:hint="eastAsia" w:ascii="宋体" w:hAnsi="宋体"/>
                <w:sz w:val="24"/>
                <w:szCs w:val="24"/>
                <w:highlight w:val="none"/>
              </w:rPr>
              <w:t>分）</w:t>
            </w:r>
          </w:p>
        </w:tc>
        <w:tc>
          <w:tcPr>
            <w:tcW w:w="1742" w:type="dxa"/>
            <w:vAlign w:val="center"/>
          </w:tcPr>
          <w:p>
            <w:pPr>
              <w:ind w:firstLine="28"/>
              <w:jc w:val="center"/>
              <w:rPr>
                <w:rFonts w:ascii="宋体" w:hAnsi="宋体"/>
                <w:szCs w:val="21"/>
                <w:highlight w:val="none"/>
              </w:rPr>
            </w:pPr>
            <w:r>
              <w:rPr>
                <w:rFonts w:hint="eastAsia" w:ascii="宋体" w:hAnsi="宋体"/>
                <w:szCs w:val="21"/>
                <w:highlight w:val="none"/>
              </w:rPr>
              <w:t>需求分析解决方案</w:t>
            </w:r>
          </w:p>
        </w:tc>
        <w:tc>
          <w:tcPr>
            <w:tcW w:w="1072" w:type="dxa"/>
            <w:vAlign w:val="center"/>
          </w:tcPr>
          <w:p>
            <w:pPr>
              <w:ind w:firstLine="28"/>
              <w:jc w:val="center"/>
              <w:rPr>
                <w:rFonts w:ascii="宋体" w:hAnsi="宋体"/>
                <w:szCs w:val="21"/>
                <w:highlight w:val="none"/>
              </w:rPr>
            </w:pPr>
            <w:r>
              <w:rPr>
                <w:rFonts w:ascii="宋体" w:hAnsi="宋体"/>
                <w:szCs w:val="21"/>
                <w:highlight w:val="none"/>
              </w:rPr>
              <w:t>7</w:t>
            </w:r>
          </w:p>
        </w:tc>
        <w:tc>
          <w:tcPr>
            <w:tcW w:w="4133" w:type="dxa"/>
            <w:vAlign w:val="center"/>
          </w:tcPr>
          <w:p>
            <w:pPr>
              <w:rPr>
                <w:rFonts w:ascii="宋体" w:hAnsi="宋体"/>
                <w:szCs w:val="21"/>
                <w:highlight w:val="none"/>
              </w:rPr>
            </w:pPr>
            <w:r>
              <w:rPr>
                <w:rFonts w:hint="eastAsia" w:ascii="宋体" w:hAnsi="宋体"/>
                <w:szCs w:val="21"/>
                <w:highlight w:val="none"/>
              </w:rPr>
              <w:t>对本项目需求理解准确，分析内容完整、分析透彻、理解认知度高，能提出项目执行过程中的重点、难点问题并给出相应解决方案，得</w:t>
            </w:r>
            <w:r>
              <w:rPr>
                <w:rFonts w:ascii="宋体" w:hAnsi="宋体"/>
                <w:szCs w:val="21"/>
                <w:highlight w:val="none"/>
              </w:rPr>
              <w:t>6-7</w:t>
            </w:r>
            <w:r>
              <w:rPr>
                <w:rFonts w:hint="eastAsia" w:ascii="宋体" w:hAnsi="宋体"/>
                <w:szCs w:val="21"/>
                <w:highlight w:val="none"/>
              </w:rPr>
              <w:t>分；提供了常规、通用的项目需求分析及解决方案，得</w:t>
            </w:r>
            <w:r>
              <w:rPr>
                <w:rFonts w:ascii="宋体" w:hAnsi="宋体"/>
                <w:szCs w:val="21"/>
                <w:highlight w:val="none"/>
              </w:rPr>
              <w:t>3-5</w:t>
            </w:r>
            <w:r>
              <w:rPr>
                <w:rFonts w:hint="eastAsia" w:ascii="宋体" w:hAnsi="宋体"/>
                <w:szCs w:val="21"/>
                <w:highlight w:val="none"/>
              </w:rPr>
              <w:t>分；提供的方案欠佳，有缺陷得1</w:t>
            </w:r>
            <w:r>
              <w:rPr>
                <w:rFonts w:ascii="宋体" w:hAnsi="宋体"/>
                <w:szCs w:val="21"/>
                <w:highlight w:val="none"/>
              </w:rPr>
              <w:t>-2</w:t>
            </w:r>
            <w:r>
              <w:rPr>
                <w:rFonts w:hint="eastAsia" w:ascii="宋体" w:hAnsi="宋体"/>
                <w:szCs w:val="21"/>
                <w:highlight w:val="none"/>
              </w:rPr>
              <w:t>分；未提供方案不得分。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trPr>
        <w:tc>
          <w:tcPr>
            <w:tcW w:w="343" w:type="dxa"/>
            <w:vMerge w:val="continue"/>
            <w:vAlign w:val="center"/>
          </w:tcPr>
          <w:p>
            <w:pPr>
              <w:ind w:firstLine="28"/>
              <w:jc w:val="center"/>
              <w:rPr>
                <w:rFonts w:ascii="宋体" w:hAnsi="宋体"/>
                <w:szCs w:val="21"/>
                <w:highlight w:val="none"/>
              </w:rPr>
            </w:pPr>
          </w:p>
        </w:tc>
        <w:tc>
          <w:tcPr>
            <w:tcW w:w="915" w:type="dxa"/>
            <w:vMerge w:val="continue"/>
            <w:vAlign w:val="center"/>
          </w:tcPr>
          <w:p>
            <w:pPr>
              <w:ind w:firstLine="28"/>
              <w:jc w:val="center"/>
              <w:rPr>
                <w:rFonts w:ascii="宋体" w:hAnsi="宋体"/>
                <w:szCs w:val="21"/>
                <w:highlight w:val="none"/>
              </w:rPr>
            </w:pPr>
          </w:p>
        </w:tc>
        <w:tc>
          <w:tcPr>
            <w:tcW w:w="1742" w:type="dxa"/>
            <w:vMerge w:val="restart"/>
            <w:vAlign w:val="center"/>
          </w:tcPr>
          <w:p>
            <w:pPr>
              <w:ind w:firstLine="28"/>
              <w:jc w:val="center"/>
              <w:rPr>
                <w:rFonts w:ascii="宋体" w:hAnsi="宋体"/>
                <w:szCs w:val="21"/>
                <w:highlight w:val="none"/>
              </w:rPr>
            </w:pPr>
            <w:r>
              <w:rPr>
                <w:rFonts w:hint="eastAsia" w:ascii="宋体" w:hAnsi="宋体"/>
                <w:szCs w:val="21"/>
                <w:highlight w:val="none"/>
              </w:rPr>
              <w:t>技术服务实施方案</w:t>
            </w:r>
          </w:p>
        </w:tc>
        <w:tc>
          <w:tcPr>
            <w:tcW w:w="1072" w:type="dxa"/>
            <w:vAlign w:val="center"/>
          </w:tcPr>
          <w:p>
            <w:pPr>
              <w:ind w:firstLine="28"/>
              <w:jc w:val="center"/>
              <w:rPr>
                <w:rFonts w:ascii="宋体" w:hAnsi="宋体"/>
                <w:szCs w:val="21"/>
                <w:highlight w:val="none"/>
              </w:rPr>
            </w:pPr>
            <w:r>
              <w:rPr>
                <w:rFonts w:hint="eastAsia" w:ascii="宋体" w:hAnsi="宋体"/>
                <w:szCs w:val="21"/>
                <w:highlight w:val="none"/>
              </w:rPr>
              <w:t>4</w:t>
            </w:r>
            <w:r>
              <w:rPr>
                <w:rFonts w:ascii="宋体" w:hAnsi="宋体"/>
                <w:szCs w:val="21"/>
                <w:highlight w:val="none"/>
              </w:rPr>
              <w:t>0</w:t>
            </w:r>
          </w:p>
          <w:p>
            <w:pPr>
              <w:ind w:firstLine="28"/>
              <w:jc w:val="center"/>
              <w:rPr>
                <w:rFonts w:ascii="宋体" w:hAnsi="宋体"/>
                <w:szCs w:val="21"/>
                <w:highlight w:val="none"/>
              </w:rPr>
            </w:pPr>
          </w:p>
        </w:tc>
        <w:tc>
          <w:tcPr>
            <w:tcW w:w="4133" w:type="dxa"/>
            <w:vAlign w:val="center"/>
          </w:tcPr>
          <w:p>
            <w:pPr>
              <w:rPr>
                <w:rFonts w:ascii="宋体" w:hAnsi="宋体"/>
                <w:szCs w:val="21"/>
                <w:highlight w:val="none"/>
              </w:rPr>
            </w:pPr>
            <w:r>
              <w:rPr>
                <w:rFonts w:hint="eastAsia" w:ascii="宋体" w:hAnsi="宋体"/>
                <w:szCs w:val="21"/>
                <w:highlight w:val="none"/>
              </w:rPr>
              <w:t>提供技术服务实施方案：（</w:t>
            </w:r>
            <w:r>
              <w:rPr>
                <w:rFonts w:ascii="宋体" w:hAnsi="宋体"/>
                <w:szCs w:val="21"/>
                <w:highlight w:val="none"/>
              </w:rPr>
              <w:t>1）</w:t>
            </w:r>
            <w:r>
              <w:rPr>
                <w:rFonts w:hint="eastAsia" w:ascii="宋体" w:hAnsi="宋体"/>
                <w:szCs w:val="21"/>
                <w:highlight w:val="none"/>
              </w:rPr>
              <w:t>针对</w:t>
            </w:r>
            <w:r>
              <w:rPr>
                <w:rFonts w:ascii="宋体" w:hAnsi="宋体"/>
                <w:szCs w:val="21"/>
                <w:highlight w:val="none"/>
              </w:rPr>
              <w:t>数据维护更新服务</w:t>
            </w:r>
            <w:r>
              <w:rPr>
                <w:rFonts w:hint="eastAsia" w:ascii="宋体" w:hAnsi="宋体"/>
                <w:szCs w:val="21"/>
                <w:highlight w:val="none"/>
              </w:rPr>
              <w:t>，提</w:t>
            </w:r>
            <w:r>
              <w:rPr>
                <w:rFonts w:ascii="宋体" w:hAnsi="宋体"/>
                <w:szCs w:val="21"/>
                <w:highlight w:val="none"/>
              </w:rPr>
              <w:t>供的方案详细完整，科学合理可行</w:t>
            </w:r>
            <w:r>
              <w:rPr>
                <w:rFonts w:hint="eastAsia" w:ascii="宋体" w:hAnsi="宋体"/>
                <w:szCs w:val="21"/>
                <w:highlight w:val="none"/>
              </w:rPr>
              <w:t>，</w:t>
            </w:r>
            <w:r>
              <w:rPr>
                <w:rFonts w:ascii="宋体" w:hAnsi="宋体"/>
                <w:szCs w:val="21"/>
                <w:highlight w:val="none"/>
              </w:rPr>
              <w:t>有很强的针对性，完全符合项目特点及要求，得6-8分；提供了常规、通用的方案，得3-5分；提供的方案欠佳，</w:t>
            </w:r>
            <w:r>
              <w:rPr>
                <w:rFonts w:hint="eastAsia" w:ascii="宋体" w:hAnsi="宋体"/>
                <w:szCs w:val="21"/>
                <w:highlight w:val="none"/>
              </w:rPr>
              <w:t>有缺陷，</w:t>
            </w:r>
            <w:r>
              <w:rPr>
                <w:rFonts w:ascii="宋体" w:hAnsi="宋体"/>
                <w:szCs w:val="21"/>
                <w:highlight w:val="none"/>
              </w:rPr>
              <w:t>得1-2分</w:t>
            </w:r>
            <w:r>
              <w:rPr>
                <w:rFonts w:hint="eastAsia" w:ascii="宋体" w:hAnsi="宋体"/>
                <w:szCs w:val="21"/>
                <w:highlight w:val="none"/>
              </w:rPr>
              <w:t>；未提供方案不得分。</w:t>
            </w:r>
          </w:p>
          <w:p>
            <w:pPr>
              <w:rPr>
                <w:rFonts w:ascii="宋体" w:hAnsi="宋体"/>
                <w:szCs w:val="21"/>
                <w:highlight w:val="none"/>
              </w:rPr>
            </w:pPr>
            <w:r>
              <w:rPr>
                <w:rFonts w:ascii="宋体" w:hAnsi="宋体"/>
                <w:szCs w:val="21"/>
                <w:highlight w:val="none"/>
              </w:rPr>
              <w:t>（2）</w:t>
            </w:r>
            <w:r>
              <w:rPr>
                <w:rFonts w:hint="eastAsia" w:ascii="宋体" w:hAnsi="宋体"/>
                <w:szCs w:val="21"/>
                <w:highlight w:val="none"/>
              </w:rPr>
              <w:t>针对</w:t>
            </w:r>
            <w:r>
              <w:rPr>
                <w:rFonts w:ascii="宋体" w:hAnsi="宋体"/>
                <w:szCs w:val="21"/>
                <w:highlight w:val="none"/>
              </w:rPr>
              <w:t>数据标准化校验与质检服务</w:t>
            </w:r>
            <w:r>
              <w:rPr>
                <w:rFonts w:hint="eastAsia" w:ascii="宋体" w:hAnsi="宋体"/>
                <w:szCs w:val="21"/>
                <w:highlight w:val="none"/>
              </w:rPr>
              <w:t>，提</w:t>
            </w:r>
            <w:r>
              <w:rPr>
                <w:rFonts w:ascii="宋体" w:hAnsi="宋体"/>
                <w:szCs w:val="21"/>
                <w:highlight w:val="none"/>
              </w:rPr>
              <w:t>供的方案详细完整，科学合理可行</w:t>
            </w:r>
            <w:r>
              <w:rPr>
                <w:rFonts w:hint="eastAsia" w:ascii="宋体" w:hAnsi="宋体"/>
                <w:szCs w:val="21"/>
                <w:highlight w:val="none"/>
              </w:rPr>
              <w:t>，</w:t>
            </w:r>
            <w:r>
              <w:rPr>
                <w:rFonts w:ascii="宋体" w:hAnsi="宋体"/>
                <w:szCs w:val="21"/>
                <w:highlight w:val="none"/>
              </w:rPr>
              <w:t>有很强的针对性，完全符合项目特点及要求，得6-8分；提供了常规、通用的方案，得3-5分；提供的方案欠佳，</w:t>
            </w:r>
            <w:r>
              <w:rPr>
                <w:rFonts w:hint="eastAsia" w:ascii="宋体" w:hAnsi="宋体"/>
                <w:szCs w:val="21"/>
                <w:highlight w:val="none"/>
              </w:rPr>
              <w:t>有缺陷，</w:t>
            </w:r>
            <w:r>
              <w:rPr>
                <w:rFonts w:ascii="宋体" w:hAnsi="宋体"/>
                <w:szCs w:val="21"/>
                <w:highlight w:val="none"/>
              </w:rPr>
              <w:t>得1-2分</w:t>
            </w:r>
            <w:r>
              <w:rPr>
                <w:rFonts w:hint="eastAsia" w:ascii="宋体" w:hAnsi="宋体"/>
                <w:szCs w:val="21"/>
                <w:highlight w:val="none"/>
              </w:rPr>
              <w:t>；未提供方案不得分。</w:t>
            </w:r>
          </w:p>
          <w:p>
            <w:pPr>
              <w:rPr>
                <w:rFonts w:ascii="宋体" w:hAnsi="宋体"/>
                <w:szCs w:val="21"/>
                <w:highlight w:val="none"/>
              </w:rPr>
            </w:pPr>
            <w:r>
              <w:rPr>
                <w:rFonts w:ascii="宋体" w:hAnsi="宋体"/>
                <w:szCs w:val="21"/>
                <w:highlight w:val="none"/>
              </w:rPr>
              <w:t>（3）</w:t>
            </w:r>
            <w:r>
              <w:rPr>
                <w:rFonts w:hint="eastAsia" w:ascii="宋体" w:hAnsi="宋体"/>
                <w:szCs w:val="21"/>
                <w:highlight w:val="none"/>
              </w:rPr>
              <w:t>针对</w:t>
            </w:r>
            <w:r>
              <w:rPr>
                <w:rFonts w:ascii="宋体" w:hAnsi="宋体"/>
                <w:szCs w:val="21"/>
                <w:highlight w:val="none"/>
              </w:rPr>
              <w:t>数据分析服务</w:t>
            </w:r>
            <w:r>
              <w:rPr>
                <w:rFonts w:hint="eastAsia" w:ascii="宋体" w:hAnsi="宋体"/>
                <w:szCs w:val="21"/>
                <w:highlight w:val="none"/>
              </w:rPr>
              <w:t>，提</w:t>
            </w:r>
            <w:r>
              <w:rPr>
                <w:rFonts w:ascii="宋体" w:hAnsi="宋体"/>
                <w:szCs w:val="21"/>
                <w:highlight w:val="none"/>
              </w:rPr>
              <w:t>供的方案详细完整，科学合理可行</w:t>
            </w:r>
            <w:r>
              <w:rPr>
                <w:rFonts w:hint="eastAsia" w:ascii="宋体" w:hAnsi="宋体"/>
                <w:szCs w:val="21"/>
                <w:highlight w:val="none"/>
              </w:rPr>
              <w:t>，</w:t>
            </w:r>
            <w:r>
              <w:rPr>
                <w:rFonts w:ascii="宋体" w:hAnsi="宋体"/>
                <w:szCs w:val="21"/>
                <w:highlight w:val="none"/>
              </w:rPr>
              <w:t>有很强的针对性，完全符合项目特点及要求，得8-10分；提供了常规、通用的方案，得4-7分；提供的方案欠佳，</w:t>
            </w:r>
            <w:r>
              <w:rPr>
                <w:rFonts w:hint="eastAsia" w:ascii="宋体" w:hAnsi="宋体"/>
                <w:szCs w:val="21"/>
                <w:highlight w:val="none"/>
              </w:rPr>
              <w:t>有缺陷，</w:t>
            </w:r>
            <w:r>
              <w:rPr>
                <w:rFonts w:ascii="宋体" w:hAnsi="宋体"/>
                <w:szCs w:val="21"/>
                <w:highlight w:val="none"/>
              </w:rPr>
              <w:t>得1-3分</w:t>
            </w:r>
            <w:r>
              <w:rPr>
                <w:rFonts w:hint="eastAsia" w:ascii="宋体" w:hAnsi="宋体"/>
                <w:szCs w:val="21"/>
                <w:highlight w:val="none"/>
              </w:rPr>
              <w:t>；未提供方案不得分</w:t>
            </w:r>
            <w:r>
              <w:rPr>
                <w:rFonts w:ascii="宋体" w:hAnsi="宋体"/>
                <w:szCs w:val="21"/>
                <w:highlight w:val="none"/>
              </w:rPr>
              <w:t>。</w:t>
            </w:r>
          </w:p>
          <w:p>
            <w:pPr>
              <w:rPr>
                <w:rFonts w:ascii="宋体" w:hAnsi="宋体"/>
                <w:szCs w:val="21"/>
                <w:highlight w:val="none"/>
              </w:rPr>
            </w:pPr>
            <w:r>
              <w:rPr>
                <w:rFonts w:ascii="宋体" w:hAnsi="宋体"/>
                <w:szCs w:val="21"/>
                <w:highlight w:val="none"/>
              </w:rPr>
              <w:t>（4）</w:t>
            </w:r>
            <w:r>
              <w:rPr>
                <w:rFonts w:hint="eastAsia" w:ascii="宋体" w:hAnsi="宋体"/>
                <w:szCs w:val="21"/>
                <w:highlight w:val="none"/>
              </w:rPr>
              <w:t>针对</w:t>
            </w:r>
            <w:r>
              <w:rPr>
                <w:rFonts w:ascii="宋体" w:hAnsi="宋体"/>
                <w:szCs w:val="21"/>
                <w:highlight w:val="none"/>
              </w:rPr>
              <w:t>数据库优化服务</w:t>
            </w:r>
            <w:r>
              <w:rPr>
                <w:rFonts w:hint="eastAsia" w:ascii="宋体" w:hAnsi="宋体"/>
                <w:szCs w:val="21"/>
                <w:highlight w:val="none"/>
              </w:rPr>
              <w:t>，提</w:t>
            </w:r>
            <w:r>
              <w:rPr>
                <w:rFonts w:ascii="宋体" w:hAnsi="宋体"/>
                <w:szCs w:val="21"/>
                <w:highlight w:val="none"/>
              </w:rPr>
              <w:t>供的方案详细完整，科学合理可行</w:t>
            </w:r>
            <w:r>
              <w:rPr>
                <w:rFonts w:hint="eastAsia" w:ascii="宋体" w:hAnsi="宋体"/>
                <w:szCs w:val="21"/>
                <w:highlight w:val="none"/>
              </w:rPr>
              <w:t>，</w:t>
            </w:r>
            <w:r>
              <w:rPr>
                <w:rFonts w:ascii="宋体" w:hAnsi="宋体"/>
                <w:szCs w:val="21"/>
                <w:highlight w:val="none"/>
              </w:rPr>
              <w:t>有很强的针对性，完全符合项目特点及要求，得6-8分；提供了常规、通用的方案，得3-5分；提供的方案欠佳，</w:t>
            </w:r>
            <w:r>
              <w:rPr>
                <w:rFonts w:hint="eastAsia" w:ascii="宋体" w:hAnsi="宋体"/>
                <w:szCs w:val="21"/>
                <w:highlight w:val="none"/>
              </w:rPr>
              <w:t>有缺陷，</w:t>
            </w:r>
            <w:r>
              <w:rPr>
                <w:rFonts w:ascii="宋体" w:hAnsi="宋体"/>
                <w:szCs w:val="21"/>
                <w:highlight w:val="none"/>
              </w:rPr>
              <w:t>得1-2分</w:t>
            </w:r>
            <w:r>
              <w:rPr>
                <w:rFonts w:hint="eastAsia" w:ascii="宋体" w:hAnsi="宋体"/>
                <w:szCs w:val="21"/>
                <w:highlight w:val="none"/>
              </w:rPr>
              <w:t>；未提供方案不得分。</w:t>
            </w:r>
          </w:p>
          <w:p>
            <w:pPr>
              <w:rPr>
                <w:rFonts w:ascii="宋体" w:hAnsi="宋体"/>
                <w:szCs w:val="21"/>
                <w:highlight w:val="none"/>
              </w:rPr>
            </w:pPr>
            <w:r>
              <w:rPr>
                <w:rFonts w:ascii="宋体" w:hAnsi="宋体"/>
                <w:szCs w:val="21"/>
                <w:highlight w:val="none"/>
              </w:rPr>
              <w:t>（5）</w:t>
            </w:r>
            <w:r>
              <w:rPr>
                <w:rFonts w:hint="eastAsia" w:ascii="宋体" w:hAnsi="宋体"/>
                <w:szCs w:val="21"/>
                <w:highlight w:val="none"/>
              </w:rPr>
              <w:t>针对</w:t>
            </w:r>
            <w:r>
              <w:rPr>
                <w:rFonts w:ascii="宋体" w:hAnsi="宋体"/>
                <w:szCs w:val="21"/>
                <w:highlight w:val="none"/>
              </w:rPr>
              <w:t>数据备份与清理服务</w:t>
            </w:r>
            <w:r>
              <w:rPr>
                <w:rFonts w:hint="eastAsia" w:ascii="宋体" w:hAnsi="宋体"/>
                <w:szCs w:val="21"/>
                <w:highlight w:val="none"/>
              </w:rPr>
              <w:t>，提供</w:t>
            </w:r>
            <w:r>
              <w:rPr>
                <w:rFonts w:ascii="宋体" w:hAnsi="宋体"/>
                <w:szCs w:val="21"/>
                <w:highlight w:val="none"/>
              </w:rPr>
              <w:t>的方案详细完整，科学合理可行</w:t>
            </w:r>
            <w:r>
              <w:rPr>
                <w:rFonts w:hint="eastAsia" w:ascii="宋体" w:hAnsi="宋体"/>
                <w:szCs w:val="21"/>
                <w:highlight w:val="none"/>
              </w:rPr>
              <w:t>，</w:t>
            </w:r>
            <w:r>
              <w:rPr>
                <w:rFonts w:ascii="宋体" w:hAnsi="宋体"/>
                <w:szCs w:val="21"/>
                <w:highlight w:val="none"/>
              </w:rPr>
              <w:t>有很强的针对性，完全符合项目特点及要求，得4-</w:t>
            </w:r>
            <w:r>
              <w:rPr>
                <w:rFonts w:hint="eastAsia" w:ascii="宋体" w:hAnsi="宋体"/>
                <w:szCs w:val="21"/>
                <w:highlight w:val="none"/>
                <w:lang w:val="en-US" w:eastAsia="zh-CN"/>
              </w:rPr>
              <w:t>6</w:t>
            </w:r>
            <w:r>
              <w:rPr>
                <w:rFonts w:ascii="宋体" w:hAnsi="宋体"/>
                <w:szCs w:val="21"/>
                <w:highlight w:val="none"/>
              </w:rPr>
              <w:t>分；提供了常规、通用的方案，得2-</w:t>
            </w:r>
            <w:r>
              <w:rPr>
                <w:rFonts w:hint="eastAsia" w:ascii="宋体" w:hAnsi="宋体"/>
                <w:szCs w:val="21"/>
                <w:highlight w:val="none"/>
                <w:lang w:val="en-US" w:eastAsia="zh-CN"/>
              </w:rPr>
              <w:t>4</w:t>
            </w:r>
            <w:r>
              <w:rPr>
                <w:rFonts w:ascii="宋体" w:hAnsi="宋体"/>
                <w:szCs w:val="21"/>
                <w:highlight w:val="none"/>
              </w:rPr>
              <w:t>分；提供的方案欠佳，</w:t>
            </w:r>
            <w:r>
              <w:rPr>
                <w:rFonts w:hint="eastAsia" w:ascii="宋体" w:hAnsi="宋体"/>
                <w:szCs w:val="21"/>
                <w:highlight w:val="none"/>
              </w:rPr>
              <w:t>有缺陷，</w:t>
            </w:r>
            <w:r>
              <w:rPr>
                <w:rFonts w:ascii="宋体" w:hAnsi="宋体"/>
                <w:szCs w:val="21"/>
                <w:highlight w:val="none"/>
              </w:rPr>
              <w:t>得1分</w:t>
            </w:r>
            <w:r>
              <w:rPr>
                <w:rFonts w:hint="eastAsia" w:ascii="宋体" w:hAnsi="宋体"/>
                <w:szCs w:val="21"/>
                <w:highlight w:val="none"/>
              </w:rPr>
              <w:t>；未提供方案不得分</w:t>
            </w:r>
            <w:r>
              <w:rPr>
                <w:rFonts w:ascii="宋体" w:hAnsi="宋体"/>
                <w:szCs w:val="21"/>
                <w:highlight w:val="none"/>
              </w:rPr>
              <w:t>。</w:t>
            </w:r>
          </w:p>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343" w:type="dxa"/>
            <w:vMerge w:val="continue"/>
            <w:vAlign w:val="center"/>
          </w:tcPr>
          <w:p>
            <w:pPr>
              <w:ind w:firstLine="28"/>
              <w:jc w:val="center"/>
              <w:rPr>
                <w:rFonts w:ascii="宋体" w:hAnsi="宋体"/>
                <w:szCs w:val="21"/>
                <w:highlight w:val="none"/>
              </w:rPr>
            </w:pPr>
          </w:p>
        </w:tc>
        <w:tc>
          <w:tcPr>
            <w:tcW w:w="915" w:type="dxa"/>
            <w:vMerge w:val="continue"/>
            <w:vAlign w:val="center"/>
          </w:tcPr>
          <w:p>
            <w:pPr>
              <w:ind w:firstLine="28"/>
              <w:jc w:val="center"/>
              <w:rPr>
                <w:rFonts w:ascii="宋体" w:hAnsi="宋体"/>
                <w:szCs w:val="21"/>
                <w:highlight w:val="none"/>
              </w:rPr>
            </w:pPr>
          </w:p>
        </w:tc>
        <w:tc>
          <w:tcPr>
            <w:tcW w:w="1742" w:type="dxa"/>
            <w:vMerge w:val="restart"/>
            <w:vAlign w:val="center"/>
          </w:tcPr>
          <w:p>
            <w:pPr>
              <w:ind w:firstLine="28"/>
              <w:jc w:val="center"/>
              <w:rPr>
                <w:rFonts w:ascii="宋体" w:hAnsi="宋体"/>
                <w:szCs w:val="21"/>
                <w:highlight w:val="none"/>
              </w:rPr>
            </w:pPr>
            <w:r>
              <w:rPr>
                <w:rFonts w:hint="eastAsia" w:ascii="宋体" w:hAnsi="宋体"/>
                <w:szCs w:val="21"/>
                <w:highlight w:val="none"/>
              </w:rPr>
              <w:t>管理制度制定解决方案</w:t>
            </w:r>
          </w:p>
        </w:tc>
        <w:tc>
          <w:tcPr>
            <w:tcW w:w="1072" w:type="dxa"/>
            <w:vAlign w:val="center"/>
          </w:tcPr>
          <w:p>
            <w:pPr>
              <w:ind w:firstLine="28"/>
              <w:jc w:val="center"/>
              <w:rPr>
                <w:rFonts w:ascii="宋体" w:hAnsi="宋体"/>
                <w:szCs w:val="21"/>
                <w:highlight w:val="none"/>
              </w:rPr>
            </w:pPr>
          </w:p>
          <w:p>
            <w:pPr>
              <w:ind w:firstLine="28"/>
              <w:jc w:val="center"/>
              <w:rPr>
                <w:rFonts w:ascii="宋体" w:hAnsi="宋体"/>
                <w:szCs w:val="21"/>
                <w:highlight w:val="none"/>
              </w:rPr>
            </w:pPr>
            <w:r>
              <w:rPr>
                <w:rFonts w:ascii="宋体" w:hAnsi="宋体"/>
                <w:szCs w:val="21"/>
                <w:highlight w:val="none"/>
              </w:rPr>
              <w:t>8</w:t>
            </w:r>
          </w:p>
        </w:tc>
        <w:tc>
          <w:tcPr>
            <w:tcW w:w="4133" w:type="dxa"/>
            <w:vAlign w:val="center"/>
          </w:tcPr>
          <w:p>
            <w:pPr>
              <w:rPr>
                <w:rFonts w:ascii="宋体" w:hAnsi="宋体"/>
                <w:szCs w:val="21"/>
                <w:highlight w:val="none"/>
              </w:rPr>
            </w:pPr>
            <w:r>
              <w:rPr>
                <w:rFonts w:hint="eastAsia" w:ascii="宋体" w:hAnsi="宋体"/>
                <w:szCs w:val="21"/>
                <w:highlight w:val="none"/>
              </w:rPr>
              <w:t>提供管理制度制定解决方案，方案包括：</w:t>
            </w:r>
            <w:r>
              <w:rPr>
                <w:rFonts w:ascii="宋体" w:hAnsi="宋体"/>
                <w:szCs w:val="21"/>
                <w:highlight w:val="none"/>
              </w:rPr>
              <w:t>1）项目团队管理制度；2）现场工作制度；3）计算机管理制度；4）信息保密制度。</w:t>
            </w:r>
          </w:p>
          <w:p>
            <w:pPr>
              <w:rPr>
                <w:rFonts w:ascii="宋体" w:hAnsi="宋体"/>
                <w:szCs w:val="21"/>
                <w:highlight w:val="none"/>
              </w:rPr>
            </w:pPr>
            <w:r>
              <w:rPr>
                <w:rFonts w:ascii="宋体" w:hAnsi="宋体"/>
                <w:szCs w:val="21"/>
                <w:highlight w:val="none"/>
              </w:rPr>
              <w:t>提供的方案详细完整，科学合理可行</w:t>
            </w:r>
            <w:r>
              <w:rPr>
                <w:rFonts w:hint="eastAsia" w:ascii="宋体" w:hAnsi="宋体"/>
                <w:szCs w:val="21"/>
                <w:highlight w:val="none"/>
              </w:rPr>
              <w:t>，</w:t>
            </w:r>
            <w:r>
              <w:rPr>
                <w:rFonts w:ascii="宋体" w:hAnsi="宋体"/>
                <w:szCs w:val="21"/>
                <w:highlight w:val="none"/>
              </w:rPr>
              <w:t>有很强的针对性，完全符合项目特点及要求，得6-8分；提供了常规、通用的方案，得3-5分；提供的方案</w:t>
            </w:r>
            <w:r>
              <w:rPr>
                <w:rFonts w:hint="eastAsia" w:ascii="宋体" w:hAnsi="宋体"/>
                <w:szCs w:val="21"/>
                <w:highlight w:val="none"/>
              </w:rPr>
              <w:t>管理制度不全</w:t>
            </w:r>
            <w:r>
              <w:rPr>
                <w:rFonts w:ascii="宋体" w:hAnsi="宋体"/>
                <w:szCs w:val="21"/>
                <w:highlight w:val="none"/>
              </w:rPr>
              <w:t>，</w:t>
            </w:r>
            <w:r>
              <w:rPr>
                <w:rFonts w:hint="eastAsia" w:ascii="宋体" w:hAnsi="宋体"/>
                <w:szCs w:val="21"/>
                <w:highlight w:val="none"/>
              </w:rPr>
              <w:t>有缺陷，</w:t>
            </w:r>
            <w:r>
              <w:rPr>
                <w:rFonts w:ascii="宋体" w:hAnsi="宋体"/>
                <w:szCs w:val="21"/>
                <w:highlight w:val="none"/>
              </w:rPr>
              <w:t>得1-2分；</w:t>
            </w:r>
            <w:r>
              <w:rPr>
                <w:rFonts w:hint="eastAsia" w:ascii="宋体" w:hAnsi="宋体"/>
                <w:szCs w:val="21"/>
                <w:highlight w:val="none"/>
              </w:rPr>
              <w:t>未提供方案不得分</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trPr>
        <w:tc>
          <w:tcPr>
            <w:tcW w:w="343" w:type="dxa"/>
            <w:vMerge w:val="continue"/>
            <w:vAlign w:val="center"/>
          </w:tcPr>
          <w:p>
            <w:pPr>
              <w:ind w:firstLine="28"/>
              <w:jc w:val="center"/>
              <w:rPr>
                <w:rFonts w:ascii="宋体" w:hAnsi="宋体"/>
                <w:szCs w:val="21"/>
                <w:highlight w:val="none"/>
              </w:rPr>
            </w:pPr>
          </w:p>
        </w:tc>
        <w:tc>
          <w:tcPr>
            <w:tcW w:w="915" w:type="dxa"/>
            <w:vMerge w:val="continue"/>
            <w:vAlign w:val="center"/>
          </w:tcPr>
          <w:p>
            <w:pPr>
              <w:ind w:firstLine="28"/>
              <w:jc w:val="center"/>
              <w:rPr>
                <w:rFonts w:ascii="宋体" w:hAnsi="宋体"/>
                <w:szCs w:val="21"/>
                <w:highlight w:val="none"/>
              </w:rPr>
            </w:pPr>
          </w:p>
        </w:tc>
        <w:tc>
          <w:tcPr>
            <w:tcW w:w="1742" w:type="dxa"/>
            <w:vMerge w:val="restart"/>
            <w:vAlign w:val="center"/>
          </w:tcPr>
          <w:p>
            <w:pPr>
              <w:ind w:firstLine="28"/>
              <w:jc w:val="center"/>
              <w:rPr>
                <w:rFonts w:ascii="宋体" w:hAnsi="宋体"/>
                <w:szCs w:val="21"/>
                <w:highlight w:val="none"/>
              </w:rPr>
            </w:pPr>
            <w:r>
              <w:rPr>
                <w:rFonts w:hint="eastAsia" w:ascii="宋体" w:hAnsi="宋体"/>
                <w:szCs w:val="21"/>
                <w:highlight w:val="none"/>
              </w:rPr>
              <w:t>保障服务解决方案</w:t>
            </w:r>
          </w:p>
        </w:tc>
        <w:tc>
          <w:tcPr>
            <w:tcW w:w="1072" w:type="dxa"/>
            <w:vAlign w:val="center"/>
          </w:tcPr>
          <w:p>
            <w:pPr>
              <w:ind w:firstLine="28"/>
              <w:jc w:val="center"/>
              <w:rPr>
                <w:rFonts w:ascii="宋体" w:hAnsi="宋体"/>
                <w:szCs w:val="21"/>
                <w:highlight w:val="none"/>
              </w:rPr>
            </w:pPr>
            <w:r>
              <w:rPr>
                <w:rFonts w:hint="eastAsia" w:ascii="宋体" w:hAnsi="宋体"/>
                <w:szCs w:val="21"/>
                <w:highlight w:val="none"/>
              </w:rPr>
              <w:t>12</w:t>
            </w:r>
          </w:p>
          <w:p>
            <w:pPr>
              <w:ind w:firstLine="28"/>
              <w:jc w:val="center"/>
              <w:rPr>
                <w:rFonts w:ascii="宋体" w:hAnsi="宋体"/>
                <w:szCs w:val="21"/>
                <w:highlight w:val="none"/>
              </w:rPr>
            </w:pPr>
          </w:p>
          <w:p>
            <w:pPr>
              <w:ind w:firstLine="28"/>
              <w:jc w:val="center"/>
              <w:rPr>
                <w:rFonts w:ascii="宋体" w:hAnsi="宋体"/>
                <w:szCs w:val="21"/>
                <w:highlight w:val="none"/>
              </w:rPr>
            </w:pPr>
          </w:p>
        </w:tc>
        <w:tc>
          <w:tcPr>
            <w:tcW w:w="4133" w:type="dxa"/>
            <w:vAlign w:val="center"/>
          </w:tcPr>
          <w:p>
            <w:pPr>
              <w:rPr>
                <w:rFonts w:ascii="宋体" w:hAnsi="宋体"/>
                <w:szCs w:val="21"/>
                <w:highlight w:val="none"/>
              </w:rPr>
            </w:pPr>
            <w:r>
              <w:rPr>
                <w:rFonts w:hint="eastAsia" w:ascii="宋体" w:hAnsi="宋体"/>
                <w:szCs w:val="21"/>
                <w:highlight w:val="none"/>
              </w:rPr>
              <w:t>提供保障服务解决方案，方案包括：</w:t>
            </w:r>
            <w:r>
              <w:rPr>
                <w:rFonts w:ascii="宋体" w:hAnsi="宋体"/>
                <w:szCs w:val="21"/>
                <w:highlight w:val="none"/>
              </w:rPr>
              <w:t>1）质量保证解决方案；2）保密措施解决方案；3）应急服务解决方案；4）进度保障组织方案</w:t>
            </w:r>
            <w:r>
              <w:rPr>
                <w:rFonts w:hint="eastAsia" w:ascii="宋体" w:hAnsi="宋体"/>
                <w:szCs w:val="21"/>
                <w:highlight w:val="none"/>
              </w:rPr>
              <w:t>。</w:t>
            </w:r>
          </w:p>
          <w:p>
            <w:pPr>
              <w:rPr>
                <w:rFonts w:ascii="宋体" w:hAnsi="宋体"/>
                <w:szCs w:val="21"/>
                <w:highlight w:val="none"/>
              </w:rPr>
            </w:pPr>
            <w:r>
              <w:rPr>
                <w:rFonts w:ascii="宋体" w:hAnsi="宋体"/>
                <w:szCs w:val="21"/>
                <w:highlight w:val="none"/>
              </w:rPr>
              <w:t>提供的方案详细完整，科学合理可行</w:t>
            </w:r>
            <w:r>
              <w:rPr>
                <w:rFonts w:hint="eastAsia" w:ascii="宋体" w:hAnsi="宋体"/>
                <w:szCs w:val="21"/>
                <w:highlight w:val="none"/>
              </w:rPr>
              <w:t>，</w:t>
            </w:r>
            <w:r>
              <w:rPr>
                <w:rFonts w:ascii="宋体" w:hAnsi="宋体"/>
                <w:szCs w:val="21"/>
                <w:highlight w:val="none"/>
              </w:rPr>
              <w:t>有很强的针对性，完全符合项目特点及要求，得9-12分；提供了常规、通用的方案，得5-8分；提供的方案</w:t>
            </w:r>
            <w:r>
              <w:rPr>
                <w:rFonts w:hint="eastAsia" w:ascii="宋体" w:hAnsi="宋体"/>
                <w:szCs w:val="21"/>
                <w:highlight w:val="none"/>
              </w:rPr>
              <w:t>不全</w:t>
            </w:r>
            <w:r>
              <w:rPr>
                <w:rFonts w:ascii="宋体" w:hAnsi="宋体"/>
                <w:szCs w:val="21"/>
                <w:highlight w:val="none"/>
              </w:rPr>
              <w:t>，</w:t>
            </w:r>
            <w:r>
              <w:rPr>
                <w:rFonts w:hint="eastAsia" w:ascii="宋体" w:hAnsi="宋体"/>
                <w:szCs w:val="21"/>
                <w:highlight w:val="none"/>
              </w:rPr>
              <w:t>有缺陷</w:t>
            </w:r>
            <w:r>
              <w:rPr>
                <w:rFonts w:ascii="宋体" w:hAnsi="宋体"/>
                <w:szCs w:val="21"/>
                <w:highlight w:val="none"/>
              </w:rPr>
              <w:t>得1-4分；</w:t>
            </w:r>
            <w:r>
              <w:rPr>
                <w:rFonts w:hint="eastAsia" w:ascii="宋体" w:hAnsi="宋体"/>
                <w:szCs w:val="21"/>
                <w:highlight w:val="none"/>
              </w:rPr>
              <w:t>未提供方案不得分</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43" w:type="dxa"/>
            <w:vMerge w:val="continue"/>
            <w:vAlign w:val="center"/>
          </w:tcPr>
          <w:p>
            <w:pPr>
              <w:ind w:firstLine="28"/>
              <w:jc w:val="center"/>
              <w:rPr>
                <w:rFonts w:ascii="宋体" w:hAnsi="宋体"/>
                <w:szCs w:val="21"/>
                <w:highlight w:val="none"/>
              </w:rPr>
            </w:pPr>
          </w:p>
        </w:tc>
        <w:tc>
          <w:tcPr>
            <w:tcW w:w="915" w:type="dxa"/>
            <w:vMerge w:val="continue"/>
            <w:vAlign w:val="center"/>
          </w:tcPr>
          <w:p>
            <w:pPr>
              <w:ind w:firstLine="28"/>
              <w:jc w:val="center"/>
              <w:rPr>
                <w:rFonts w:ascii="宋体" w:hAnsi="宋体"/>
                <w:szCs w:val="21"/>
                <w:highlight w:val="none"/>
              </w:rPr>
            </w:pPr>
          </w:p>
        </w:tc>
        <w:tc>
          <w:tcPr>
            <w:tcW w:w="1742" w:type="dxa"/>
            <w:vMerge w:val="restart"/>
            <w:vAlign w:val="center"/>
          </w:tcPr>
          <w:p>
            <w:pPr>
              <w:ind w:firstLine="28"/>
              <w:jc w:val="center"/>
              <w:rPr>
                <w:rFonts w:ascii="宋体" w:hAnsi="宋体"/>
                <w:szCs w:val="21"/>
                <w:highlight w:val="none"/>
              </w:rPr>
            </w:pPr>
            <w:r>
              <w:rPr>
                <w:rFonts w:hint="eastAsia" w:ascii="宋体" w:hAnsi="宋体"/>
                <w:szCs w:val="21"/>
                <w:highlight w:val="none"/>
              </w:rPr>
              <w:t>项目负责人</w:t>
            </w:r>
          </w:p>
        </w:tc>
        <w:tc>
          <w:tcPr>
            <w:tcW w:w="1072" w:type="dxa"/>
            <w:vAlign w:val="center"/>
          </w:tcPr>
          <w:p>
            <w:pPr>
              <w:ind w:firstLine="28"/>
              <w:jc w:val="center"/>
              <w:rPr>
                <w:rFonts w:ascii="宋体" w:hAnsi="宋体"/>
                <w:szCs w:val="21"/>
                <w:highlight w:val="none"/>
              </w:rPr>
            </w:pPr>
            <w:r>
              <w:rPr>
                <w:rFonts w:ascii="宋体" w:hAnsi="宋体"/>
                <w:szCs w:val="21"/>
                <w:highlight w:val="none"/>
              </w:rPr>
              <w:t>2</w:t>
            </w:r>
          </w:p>
        </w:tc>
        <w:tc>
          <w:tcPr>
            <w:tcW w:w="4133" w:type="dxa"/>
            <w:vAlign w:val="center"/>
          </w:tcPr>
          <w:p>
            <w:pPr>
              <w:rPr>
                <w:rFonts w:ascii="宋体" w:hAnsi="宋体"/>
                <w:szCs w:val="21"/>
                <w:highlight w:val="none"/>
              </w:rPr>
            </w:pPr>
            <w:r>
              <w:rPr>
                <w:rFonts w:hint="eastAsia" w:ascii="宋体" w:hAnsi="宋体"/>
                <w:szCs w:val="21"/>
                <w:highlight w:val="none"/>
              </w:rPr>
              <w:t>具有信息化相关专业高级及以上职称的，得</w:t>
            </w:r>
            <w:r>
              <w:rPr>
                <w:rFonts w:ascii="宋体" w:hAnsi="宋体"/>
                <w:szCs w:val="21"/>
                <w:highlight w:val="none"/>
              </w:rPr>
              <w:t>2</w:t>
            </w:r>
            <w:r>
              <w:rPr>
                <w:rFonts w:hint="eastAsia" w:ascii="宋体" w:hAnsi="宋体"/>
                <w:szCs w:val="21"/>
                <w:highlight w:val="none"/>
              </w:rPr>
              <w:t>分；否则，得0分。</w:t>
            </w:r>
          </w:p>
          <w:p>
            <w:pPr>
              <w:rPr>
                <w:rFonts w:ascii="宋体" w:hAnsi="宋体"/>
                <w:szCs w:val="21"/>
                <w:highlight w:val="none"/>
              </w:rPr>
            </w:pPr>
            <w:r>
              <w:rPr>
                <w:rFonts w:hint="eastAsia" w:ascii="宋体" w:hAnsi="宋体"/>
                <w:szCs w:val="21"/>
                <w:highlight w:val="none"/>
              </w:rPr>
              <w:t>注：需提供相关证明材料复印件，否则不予认可。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43" w:type="dxa"/>
            <w:vMerge w:val="continue"/>
            <w:vAlign w:val="center"/>
          </w:tcPr>
          <w:p>
            <w:pPr>
              <w:ind w:firstLine="28"/>
              <w:jc w:val="center"/>
              <w:rPr>
                <w:rFonts w:ascii="宋体" w:hAnsi="宋体"/>
                <w:szCs w:val="21"/>
                <w:highlight w:val="none"/>
              </w:rPr>
            </w:pPr>
          </w:p>
        </w:tc>
        <w:tc>
          <w:tcPr>
            <w:tcW w:w="915" w:type="dxa"/>
            <w:vMerge w:val="continue"/>
            <w:vAlign w:val="center"/>
          </w:tcPr>
          <w:p>
            <w:pPr>
              <w:ind w:firstLine="28"/>
              <w:jc w:val="center"/>
              <w:rPr>
                <w:rFonts w:ascii="宋体" w:hAnsi="宋体"/>
                <w:szCs w:val="21"/>
                <w:highlight w:val="none"/>
              </w:rPr>
            </w:pPr>
          </w:p>
        </w:tc>
        <w:tc>
          <w:tcPr>
            <w:tcW w:w="1742" w:type="dxa"/>
            <w:vMerge w:val="continue"/>
            <w:vAlign w:val="center"/>
          </w:tcPr>
          <w:p>
            <w:pPr>
              <w:ind w:firstLine="28"/>
              <w:jc w:val="center"/>
              <w:rPr>
                <w:rFonts w:ascii="宋体" w:hAnsi="宋体"/>
                <w:szCs w:val="21"/>
                <w:highlight w:val="none"/>
              </w:rPr>
            </w:pPr>
          </w:p>
        </w:tc>
        <w:tc>
          <w:tcPr>
            <w:tcW w:w="1072" w:type="dxa"/>
            <w:vAlign w:val="center"/>
          </w:tcPr>
          <w:p>
            <w:pPr>
              <w:ind w:firstLine="28"/>
              <w:jc w:val="center"/>
              <w:rPr>
                <w:rFonts w:ascii="宋体" w:hAnsi="宋体"/>
                <w:szCs w:val="21"/>
                <w:highlight w:val="none"/>
              </w:rPr>
            </w:pPr>
            <w:r>
              <w:rPr>
                <w:rFonts w:hint="eastAsia" w:ascii="宋体" w:hAnsi="宋体"/>
                <w:szCs w:val="21"/>
                <w:highlight w:val="none"/>
              </w:rPr>
              <w:t>5</w:t>
            </w:r>
          </w:p>
        </w:tc>
        <w:tc>
          <w:tcPr>
            <w:tcW w:w="4133" w:type="dxa"/>
            <w:vAlign w:val="center"/>
          </w:tcPr>
          <w:p>
            <w:pPr>
              <w:rPr>
                <w:rFonts w:ascii="宋体" w:hAnsi="宋体"/>
                <w:szCs w:val="21"/>
                <w:highlight w:val="none"/>
              </w:rPr>
            </w:pPr>
            <w:r>
              <w:rPr>
                <w:rFonts w:hint="eastAsia" w:ascii="宋体" w:hAnsi="宋体"/>
                <w:szCs w:val="21"/>
                <w:highlight w:val="none"/>
              </w:rPr>
              <w:t>参与过3个与本项目本采购包类似的工作经验的，得3分；超过3个，每多参与过1个，在3分基础上加1分；本项最多得</w:t>
            </w:r>
            <w:r>
              <w:rPr>
                <w:rFonts w:ascii="宋体" w:hAnsi="宋体"/>
                <w:szCs w:val="21"/>
                <w:highlight w:val="none"/>
              </w:rPr>
              <w:t>5</w:t>
            </w:r>
            <w:r>
              <w:rPr>
                <w:rFonts w:hint="eastAsia" w:ascii="宋体" w:hAnsi="宋体"/>
                <w:szCs w:val="21"/>
                <w:highlight w:val="none"/>
              </w:rPr>
              <w:t>分。</w:t>
            </w:r>
          </w:p>
          <w:p>
            <w:pPr>
              <w:rPr>
                <w:rFonts w:ascii="宋体" w:hAnsi="宋体"/>
                <w:szCs w:val="21"/>
                <w:highlight w:val="none"/>
              </w:rPr>
            </w:pPr>
            <w:r>
              <w:rPr>
                <w:rFonts w:hint="eastAsia" w:ascii="宋体" w:hAnsi="宋体"/>
                <w:szCs w:val="21"/>
                <w:highlight w:val="none"/>
              </w:rPr>
              <w:t>参与过类似工作不足3个的，得0分。</w:t>
            </w:r>
          </w:p>
          <w:p>
            <w:pPr>
              <w:rPr>
                <w:rFonts w:ascii="宋体" w:hAnsi="宋体"/>
                <w:szCs w:val="21"/>
                <w:highlight w:val="none"/>
              </w:rPr>
            </w:pPr>
            <w:r>
              <w:rPr>
                <w:rFonts w:hint="eastAsia" w:ascii="宋体" w:hAnsi="宋体"/>
                <w:szCs w:val="21"/>
                <w:highlight w:val="none"/>
              </w:rPr>
              <w:t>注：需提供相关证明材料复印件，否则不予认可。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 w:type="dxa"/>
            <w:vAlign w:val="center"/>
          </w:tcPr>
          <w:p>
            <w:pPr>
              <w:ind w:firstLine="28"/>
              <w:jc w:val="center"/>
              <w:rPr>
                <w:rFonts w:ascii="宋体" w:hAnsi="宋体"/>
                <w:szCs w:val="21"/>
                <w:highlight w:val="none"/>
              </w:rPr>
            </w:pPr>
            <w:r>
              <w:rPr>
                <w:rFonts w:hint="eastAsia" w:ascii="宋体" w:hAnsi="宋体"/>
                <w:szCs w:val="21"/>
                <w:highlight w:val="none"/>
              </w:rPr>
              <w:t>3</w:t>
            </w:r>
          </w:p>
        </w:tc>
        <w:tc>
          <w:tcPr>
            <w:tcW w:w="915" w:type="dxa"/>
            <w:vAlign w:val="center"/>
          </w:tcPr>
          <w:p>
            <w:pPr>
              <w:ind w:firstLine="28"/>
              <w:jc w:val="center"/>
              <w:rPr>
                <w:rFonts w:ascii="宋体" w:hAnsi="宋体"/>
                <w:szCs w:val="21"/>
                <w:highlight w:val="none"/>
              </w:rPr>
            </w:pPr>
            <w:r>
              <w:rPr>
                <w:rFonts w:hint="eastAsia" w:ascii="宋体" w:hAnsi="宋体"/>
                <w:sz w:val="24"/>
                <w:szCs w:val="24"/>
                <w:highlight w:val="none"/>
              </w:rPr>
              <w:t>报价</w:t>
            </w:r>
          </w:p>
        </w:tc>
        <w:tc>
          <w:tcPr>
            <w:tcW w:w="1742" w:type="dxa"/>
            <w:vAlign w:val="center"/>
          </w:tcPr>
          <w:p>
            <w:pPr>
              <w:ind w:firstLine="28"/>
              <w:jc w:val="center"/>
              <w:rPr>
                <w:rFonts w:ascii="宋体" w:hAnsi="宋体"/>
                <w:szCs w:val="21"/>
                <w:highlight w:val="none"/>
              </w:rPr>
            </w:pPr>
            <w:r>
              <w:rPr>
                <w:rFonts w:hint="eastAsia" w:ascii="宋体" w:hAnsi="宋体"/>
                <w:szCs w:val="21"/>
                <w:highlight w:val="none"/>
              </w:rPr>
              <w:t>参选</w:t>
            </w:r>
            <w:r>
              <w:rPr>
                <w:rFonts w:ascii="宋体" w:hAnsi="宋体"/>
                <w:szCs w:val="21"/>
                <w:highlight w:val="none"/>
              </w:rPr>
              <w:t>报价</w:t>
            </w:r>
          </w:p>
        </w:tc>
        <w:tc>
          <w:tcPr>
            <w:tcW w:w="1072" w:type="dxa"/>
            <w:vAlign w:val="center"/>
          </w:tcPr>
          <w:p>
            <w:pPr>
              <w:ind w:firstLine="28"/>
              <w:jc w:val="center"/>
              <w:rPr>
                <w:rFonts w:ascii="宋体" w:hAnsi="宋体"/>
                <w:szCs w:val="21"/>
                <w:highlight w:val="none"/>
              </w:rPr>
            </w:pPr>
            <w:r>
              <w:rPr>
                <w:rFonts w:ascii="宋体" w:hAnsi="宋体"/>
                <w:szCs w:val="21"/>
                <w:highlight w:val="none"/>
              </w:rPr>
              <w:t>10</w:t>
            </w:r>
          </w:p>
        </w:tc>
        <w:tc>
          <w:tcPr>
            <w:tcW w:w="4133" w:type="dxa"/>
            <w:vAlign w:val="center"/>
          </w:tcPr>
          <w:p>
            <w:pPr>
              <w:rPr>
                <w:rFonts w:ascii="宋体" w:hAnsi="宋体"/>
                <w:szCs w:val="21"/>
                <w:highlight w:val="none"/>
              </w:rPr>
            </w:pPr>
            <w:r>
              <w:rPr>
                <w:rFonts w:hint="eastAsia" w:ascii="宋体" w:hAnsi="宋体"/>
                <w:szCs w:val="21"/>
                <w:highlight w:val="none"/>
              </w:rPr>
              <w:t>价格得分=（基准价/最终报价）×</w:t>
            </w:r>
            <w:r>
              <w:rPr>
                <w:rFonts w:ascii="宋体" w:hAnsi="宋体"/>
                <w:szCs w:val="21"/>
                <w:highlight w:val="none"/>
              </w:rPr>
              <w:t>1</w:t>
            </w:r>
            <w:r>
              <w:rPr>
                <w:rFonts w:hint="eastAsia" w:ascii="宋体" w:hAnsi="宋体"/>
                <w:szCs w:val="21"/>
                <w:highlight w:val="none"/>
              </w:rPr>
              <w:t>0（</w:t>
            </w:r>
            <w:r>
              <w:rPr>
                <w:rFonts w:ascii="宋体" w:hAnsi="宋体"/>
                <w:szCs w:val="21"/>
                <w:highlight w:val="none"/>
              </w:rPr>
              <w:t>权重）</w:t>
            </w:r>
          </w:p>
          <w:p>
            <w:pPr>
              <w:rPr>
                <w:rFonts w:ascii="宋体" w:hAnsi="宋体"/>
                <w:szCs w:val="21"/>
                <w:highlight w:val="none"/>
              </w:rPr>
            </w:pPr>
            <w:r>
              <w:rPr>
                <w:rFonts w:hint="eastAsia" w:ascii="宋体" w:hAnsi="宋体"/>
                <w:szCs w:val="21"/>
                <w:highlight w:val="none"/>
              </w:rPr>
              <w:t>基准价=所有参选人中有效的最终报价的最低价</w:t>
            </w:r>
          </w:p>
          <w:p>
            <w:pPr>
              <w:rPr>
                <w:rFonts w:ascii="宋体" w:hAnsi="宋体"/>
                <w:szCs w:val="21"/>
                <w:highlight w:val="none"/>
              </w:rPr>
            </w:pPr>
            <w:r>
              <w:rPr>
                <w:rFonts w:hint="eastAsia" w:ascii="宋体" w:hAnsi="宋体"/>
                <w:szCs w:val="21"/>
                <w:highlight w:val="none"/>
              </w:rPr>
              <w:t>备注：</w:t>
            </w:r>
          </w:p>
          <w:p>
            <w:pPr>
              <w:rPr>
                <w:rFonts w:ascii="宋体" w:hAnsi="宋体"/>
                <w:szCs w:val="21"/>
                <w:highlight w:val="none"/>
              </w:rPr>
            </w:pPr>
            <w:r>
              <w:rPr>
                <w:rFonts w:hint="eastAsia" w:ascii="宋体" w:hAnsi="宋体"/>
                <w:szCs w:val="21"/>
                <w:highlight w:val="none"/>
              </w:rPr>
              <w:t>报价得分按照四舍五入保留小数点后2位。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1258" w:type="dxa"/>
            <w:gridSpan w:val="2"/>
            <w:vAlign w:val="center"/>
          </w:tcPr>
          <w:p>
            <w:pPr>
              <w:ind w:firstLine="28"/>
              <w:jc w:val="center"/>
              <w:rPr>
                <w:rFonts w:ascii="宋体" w:hAnsi="宋体"/>
                <w:szCs w:val="21"/>
                <w:highlight w:val="none"/>
              </w:rPr>
            </w:pPr>
            <w:r>
              <w:rPr>
                <w:rFonts w:ascii="宋体" w:hAnsi="宋体"/>
                <w:szCs w:val="21"/>
                <w:highlight w:val="none"/>
              </w:rPr>
              <w:t>合计</w:t>
            </w:r>
          </w:p>
        </w:tc>
        <w:tc>
          <w:tcPr>
            <w:tcW w:w="1742" w:type="dxa"/>
            <w:vAlign w:val="center"/>
          </w:tcPr>
          <w:p>
            <w:pPr>
              <w:ind w:firstLine="28"/>
              <w:jc w:val="center"/>
              <w:rPr>
                <w:rFonts w:ascii="宋体" w:hAnsi="宋体"/>
                <w:szCs w:val="21"/>
                <w:highlight w:val="none"/>
              </w:rPr>
            </w:pPr>
          </w:p>
        </w:tc>
        <w:tc>
          <w:tcPr>
            <w:tcW w:w="1072" w:type="dxa"/>
            <w:vAlign w:val="center"/>
          </w:tcPr>
          <w:p>
            <w:pPr>
              <w:ind w:firstLine="28"/>
              <w:jc w:val="center"/>
              <w:rPr>
                <w:rFonts w:ascii="宋体" w:hAnsi="宋体"/>
                <w:szCs w:val="21"/>
                <w:highlight w:val="none"/>
              </w:rPr>
            </w:pPr>
            <w:r>
              <w:rPr>
                <w:rFonts w:ascii="宋体" w:hAnsi="宋体"/>
                <w:szCs w:val="21"/>
                <w:highlight w:val="none"/>
              </w:rPr>
              <w:t>100</w:t>
            </w:r>
          </w:p>
        </w:tc>
        <w:tc>
          <w:tcPr>
            <w:tcW w:w="4133" w:type="dxa"/>
            <w:vAlign w:val="center"/>
          </w:tcPr>
          <w:p>
            <w:pPr>
              <w:rPr>
                <w:rFonts w:ascii="宋体" w:hAnsi="宋体"/>
                <w:szCs w:val="21"/>
                <w:highlight w:val="none"/>
              </w:rPr>
            </w:pPr>
          </w:p>
        </w:tc>
      </w:tr>
      <w:bookmarkEnd w:id="0"/>
    </w:tbl>
    <w:p>
      <w:pPr>
        <w:widowControl/>
        <w:spacing w:line="360" w:lineRule="auto"/>
        <w:jc w:val="left"/>
        <w:textAlignment w:val="baseline"/>
        <w:rPr>
          <w:rFonts w:ascii="宋体" w:hAnsi="宋体"/>
          <w:color w:val="000000"/>
          <w:kern w:val="0"/>
          <w:sz w:val="24"/>
          <w:szCs w:val="24"/>
          <w:highlight w:val="none"/>
        </w:rPr>
      </w:pPr>
    </w:p>
    <w:p>
      <w:pPr>
        <w:widowControl/>
        <w:jc w:val="left"/>
        <w:rPr>
          <w:rFonts w:ascii="宋体" w:hAnsi="宋体"/>
          <w:color w:val="000000"/>
          <w:kern w:val="0"/>
          <w:sz w:val="24"/>
          <w:szCs w:val="24"/>
          <w:highlight w:val="none"/>
        </w:rPr>
      </w:pPr>
      <w:r>
        <w:rPr>
          <w:rFonts w:ascii="宋体" w:hAnsi="宋体"/>
          <w:color w:val="000000"/>
          <w:kern w:val="0"/>
          <w:sz w:val="24"/>
          <w:szCs w:val="24"/>
          <w:highlight w:val="none"/>
        </w:rPr>
        <w:br w:type="page"/>
      </w:r>
    </w:p>
    <w:p>
      <w:pPr>
        <w:pStyle w:val="6"/>
        <w:numPr>
          <w:ilvl w:val="0"/>
          <w:numId w:val="1"/>
        </w:numPr>
        <w:spacing w:before="0" w:beforeAutospacing="0" w:after="0" w:afterAutospacing="0" w:line="360" w:lineRule="auto"/>
        <w:textAlignment w:val="baseline"/>
        <w:outlineLvl w:val="0"/>
        <w:rPr>
          <w:b/>
          <w:color w:val="000000"/>
          <w:highlight w:val="none"/>
        </w:rPr>
      </w:pPr>
      <w:r>
        <w:rPr>
          <w:rFonts w:hint="eastAsia"/>
          <w:b/>
          <w:color w:val="000000"/>
          <w:highlight w:val="none"/>
        </w:rPr>
        <w:t>附件</w:t>
      </w:r>
    </w:p>
    <w:p>
      <w:pPr>
        <w:widowControl/>
        <w:spacing w:line="360" w:lineRule="auto"/>
        <w:jc w:val="left"/>
        <w:textAlignment w:val="baseline"/>
        <w:outlineLvl w:val="1"/>
        <w:rPr>
          <w:rFonts w:ascii="宋体" w:hAnsi="宋体"/>
          <w:b/>
          <w:bCs/>
          <w:color w:val="000000"/>
          <w:kern w:val="0"/>
          <w:sz w:val="24"/>
          <w:szCs w:val="24"/>
          <w:highlight w:val="none"/>
        </w:rPr>
      </w:pPr>
      <w:r>
        <w:rPr>
          <w:rFonts w:hint="eastAsia" w:ascii="宋体" w:hAnsi="宋体"/>
          <w:b/>
          <w:bCs/>
          <w:color w:val="000000"/>
          <w:kern w:val="0"/>
          <w:sz w:val="24"/>
          <w:szCs w:val="24"/>
          <w:highlight w:val="none"/>
        </w:rPr>
        <w:t>附件1：参选书</w:t>
      </w:r>
    </w:p>
    <w:p>
      <w:pPr>
        <w:spacing w:line="360" w:lineRule="auto"/>
        <w:jc w:val="center"/>
        <w:rPr>
          <w:rFonts w:ascii="宋体" w:hAnsi="宋体"/>
          <w:b/>
          <w:sz w:val="24"/>
          <w:highlight w:val="none"/>
        </w:rPr>
      </w:pPr>
      <w:r>
        <w:rPr>
          <w:rFonts w:hint="eastAsia" w:ascii="宋体" w:hAnsi="宋体"/>
          <w:b/>
          <w:sz w:val="24"/>
          <w:highlight w:val="none"/>
        </w:rPr>
        <w:t>参选书</w:t>
      </w:r>
    </w:p>
    <w:p>
      <w:pPr>
        <w:spacing w:line="360" w:lineRule="auto"/>
        <w:rPr>
          <w:rFonts w:ascii="宋体" w:hAnsi="宋体"/>
          <w:b/>
          <w:sz w:val="24"/>
          <w:highlight w:val="none"/>
        </w:rPr>
      </w:pPr>
      <w:r>
        <w:rPr>
          <w:rFonts w:hint="eastAsia" w:ascii="宋体" w:hAnsi="宋体"/>
          <w:b/>
          <w:sz w:val="24"/>
          <w:highlight w:val="none"/>
        </w:rPr>
        <w:t>致北京市矿产地质研究所：</w:t>
      </w:r>
    </w:p>
    <w:p>
      <w:pPr>
        <w:spacing w:line="360" w:lineRule="auto"/>
        <w:ind w:firstLine="570"/>
        <w:rPr>
          <w:rFonts w:hint="eastAsia" w:ascii="宋体" w:hAnsi="宋体"/>
          <w:sz w:val="24"/>
          <w:highlight w:val="none"/>
          <w:lang w:eastAsia="zh-CN"/>
        </w:rPr>
      </w:pPr>
      <w:r>
        <w:rPr>
          <w:rFonts w:hint="eastAsia" w:ascii="宋体" w:hAnsi="宋体"/>
          <w:sz w:val="24"/>
          <w:highlight w:val="none"/>
        </w:rPr>
        <w:t>我</w:t>
      </w:r>
      <w:r>
        <w:rPr>
          <w:rFonts w:hint="eastAsia" w:ascii="宋体" w:hAnsi="宋体"/>
          <w:sz w:val="24"/>
          <w:highlight w:val="none"/>
          <w:lang w:eastAsia="zh-CN"/>
        </w:rPr>
        <w:t>方</w:t>
      </w:r>
      <w:r>
        <w:rPr>
          <w:rFonts w:hint="eastAsia" w:ascii="宋体" w:hAnsi="宋体"/>
          <w:sz w:val="24"/>
          <w:highlight w:val="none"/>
        </w:rPr>
        <w:t>已全面认真阅读</w:t>
      </w:r>
      <w:r>
        <w:rPr>
          <w:rFonts w:hint="eastAsia" w:ascii="宋体" w:hAnsi="宋体"/>
          <w:sz w:val="24"/>
          <w:highlight w:val="none"/>
          <w:u w:val="single"/>
        </w:rPr>
        <w:t xml:space="preserve">                  </w:t>
      </w:r>
      <w:r>
        <w:rPr>
          <w:rFonts w:hint="eastAsia" w:ascii="宋体" w:hAnsi="宋体"/>
          <w:sz w:val="24"/>
          <w:highlight w:val="none"/>
        </w:rPr>
        <w:t>比选的相关文件资料，我</w:t>
      </w:r>
      <w:r>
        <w:rPr>
          <w:rFonts w:hint="eastAsia" w:ascii="宋体" w:hAnsi="宋体"/>
          <w:sz w:val="24"/>
          <w:highlight w:val="none"/>
          <w:lang w:eastAsia="zh-CN"/>
        </w:rPr>
        <w:t>方</w:t>
      </w:r>
      <w:r>
        <w:rPr>
          <w:rFonts w:hint="eastAsia" w:ascii="宋体" w:hAnsi="宋体"/>
          <w:sz w:val="24"/>
          <w:highlight w:val="none"/>
        </w:rPr>
        <w:t>参选总价为：人民币（大写）</w:t>
      </w:r>
      <w:r>
        <w:rPr>
          <w:rFonts w:hint="eastAsia" w:ascii="宋体" w:hAnsi="宋体"/>
          <w:sz w:val="24"/>
          <w:highlight w:val="none"/>
          <w:u w:val="single"/>
        </w:rPr>
        <w:t xml:space="preserve">          </w:t>
      </w:r>
      <w:r>
        <w:rPr>
          <w:rFonts w:hint="eastAsia" w:ascii="宋体" w:hAnsi="宋体"/>
          <w:sz w:val="24"/>
          <w:highlight w:val="none"/>
        </w:rPr>
        <w:t>元</w:t>
      </w:r>
      <w:r>
        <w:rPr>
          <w:rFonts w:hint="eastAsia" w:ascii="宋体" w:hAnsi="宋体"/>
          <w:sz w:val="24"/>
          <w:highlight w:val="none"/>
          <w:lang w:eastAsia="zh-CN"/>
        </w:rPr>
        <w:t>，服务期限自合同签订之日至</w:t>
      </w:r>
      <w:r>
        <w:rPr>
          <w:rFonts w:hint="eastAsia" w:ascii="宋体" w:hAnsi="宋体"/>
          <w:sz w:val="24"/>
          <w:highlight w:val="none"/>
          <w:lang w:val="en-US" w:eastAsia="zh-CN"/>
        </w:rPr>
        <w:t>2023年</w:t>
      </w:r>
      <w:r>
        <w:rPr>
          <w:rFonts w:hint="eastAsia" w:ascii="宋体" w:hAnsi="宋体"/>
          <w:sz w:val="24"/>
          <w:highlight w:val="none"/>
          <w:lang w:eastAsia="zh-CN"/>
        </w:rPr>
        <w:t>11月</w:t>
      </w:r>
      <w:r>
        <w:rPr>
          <w:rFonts w:hint="eastAsia" w:ascii="宋体" w:hAnsi="宋体"/>
          <w:sz w:val="24"/>
          <w:highlight w:val="none"/>
          <w:lang w:val="en-US" w:eastAsia="zh-CN"/>
        </w:rPr>
        <w:t>6</w:t>
      </w:r>
      <w:r>
        <w:rPr>
          <w:rFonts w:hint="eastAsia" w:ascii="宋体" w:hAnsi="宋体"/>
          <w:sz w:val="24"/>
          <w:highlight w:val="none"/>
          <w:lang w:eastAsia="zh-CN"/>
        </w:rPr>
        <w:t>日。如有幸中选，我方将作如下承诺：</w:t>
      </w:r>
    </w:p>
    <w:p>
      <w:pPr>
        <w:spacing w:line="360" w:lineRule="auto"/>
        <w:ind w:firstLine="480" w:firstLineChars="200"/>
        <w:rPr>
          <w:rFonts w:ascii="宋体" w:hAnsi="宋体"/>
          <w:sz w:val="24"/>
          <w:highlight w:val="none"/>
        </w:rPr>
      </w:pPr>
      <w:r>
        <w:rPr>
          <w:rFonts w:hint="eastAsia" w:ascii="宋体" w:hAnsi="宋体"/>
          <w:sz w:val="24"/>
          <w:highlight w:val="none"/>
        </w:rPr>
        <w:t>1、质量承诺：</w:t>
      </w:r>
      <w:r>
        <w:rPr>
          <w:rFonts w:hint="eastAsia" w:ascii="宋体" w:hAnsi="宋体"/>
          <w:sz w:val="24"/>
          <w:highlight w:val="none"/>
          <w:lang w:eastAsia="zh-CN"/>
        </w:rPr>
        <w:t>服务</w:t>
      </w:r>
      <w:r>
        <w:rPr>
          <w:rFonts w:hint="eastAsia" w:ascii="宋体" w:hAnsi="宋体"/>
          <w:sz w:val="24"/>
          <w:highlight w:val="none"/>
        </w:rPr>
        <w:t>质量保证符</w:t>
      </w:r>
      <w:r>
        <w:rPr>
          <w:rFonts w:hint="eastAsia" w:ascii="宋体" w:hAnsi="宋体"/>
          <w:sz w:val="24"/>
          <w:highlight w:val="none"/>
          <w:lang w:eastAsia="zh-CN"/>
        </w:rPr>
        <w:t>比选文件要求，</w:t>
      </w:r>
      <w:r>
        <w:rPr>
          <w:rFonts w:hint="eastAsia" w:ascii="宋体" w:hAnsi="宋体"/>
          <w:sz w:val="24"/>
          <w:highlight w:val="none"/>
        </w:rPr>
        <w:t>若质量达不到</w:t>
      </w:r>
      <w:r>
        <w:rPr>
          <w:rFonts w:hint="eastAsia" w:ascii="宋体" w:hAnsi="宋体"/>
          <w:sz w:val="24"/>
          <w:highlight w:val="none"/>
          <w:lang w:eastAsia="zh-CN"/>
        </w:rPr>
        <w:t>比选文件</w:t>
      </w:r>
      <w:r>
        <w:rPr>
          <w:rFonts w:hint="eastAsia" w:ascii="宋体" w:hAnsi="宋体"/>
          <w:sz w:val="24"/>
          <w:highlight w:val="none"/>
        </w:rPr>
        <w:t>要求，除</w:t>
      </w:r>
      <w:r>
        <w:rPr>
          <w:rFonts w:hint="eastAsia" w:ascii="宋体" w:hAnsi="宋体"/>
          <w:sz w:val="24"/>
          <w:highlight w:val="none"/>
          <w:lang w:eastAsia="zh-CN"/>
        </w:rPr>
        <w:t>补充服务</w:t>
      </w:r>
      <w:r>
        <w:rPr>
          <w:rFonts w:hint="eastAsia" w:ascii="宋体" w:hAnsi="宋体"/>
          <w:sz w:val="24"/>
          <w:highlight w:val="none"/>
        </w:rPr>
        <w:t>达到比选文件质量要求外，我</w:t>
      </w:r>
      <w:r>
        <w:rPr>
          <w:rFonts w:hint="eastAsia" w:ascii="宋体" w:hAnsi="宋体"/>
          <w:sz w:val="24"/>
          <w:highlight w:val="none"/>
          <w:lang w:eastAsia="zh-CN"/>
        </w:rPr>
        <w:t>方</w:t>
      </w:r>
      <w:r>
        <w:rPr>
          <w:rFonts w:hint="eastAsia" w:ascii="宋体" w:hAnsi="宋体"/>
          <w:sz w:val="24"/>
          <w:highlight w:val="none"/>
        </w:rPr>
        <w:t>愿接受合同总价5%的质量违约金；若</w:t>
      </w:r>
      <w:r>
        <w:rPr>
          <w:rFonts w:hint="eastAsia" w:ascii="宋体" w:hAnsi="宋体"/>
          <w:sz w:val="24"/>
          <w:highlight w:val="none"/>
          <w:lang w:eastAsia="zh-CN"/>
        </w:rPr>
        <w:t>补充服务后</w:t>
      </w:r>
      <w:r>
        <w:rPr>
          <w:rFonts w:hint="eastAsia" w:ascii="宋体" w:hAnsi="宋体"/>
          <w:sz w:val="24"/>
          <w:highlight w:val="none"/>
        </w:rPr>
        <w:t>仍达不到比选文件</w:t>
      </w:r>
      <w:r>
        <w:rPr>
          <w:rFonts w:hint="eastAsia" w:ascii="宋体" w:hAnsi="宋体"/>
          <w:sz w:val="24"/>
          <w:highlight w:val="none"/>
          <w:lang w:eastAsia="zh-CN"/>
        </w:rPr>
        <w:t>要求</w:t>
      </w:r>
      <w:r>
        <w:rPr>
          <w:rFonts w:hint="eastAsia" w:ascii="宋体" w:hAnsi="宋体"/>
          <w:sz w:val="24"/>
          <w:highlight w:val="none"/>
        </w:rPr>
        <w:t>，</w:t>
      </w:r>
      <w:r>
        <w:rPr>
          <w:rFonts w:hint="eastAsia" w:ascii="宋体" w:hAnsi="宋体"/>
          <w:sz w:val="24"/>
          <w:highlight w:val="none"/>
          <w:lang w:eastAsia="zh-CN"/>
        </w:rPr>
        <w:t>贵方</w:t>
      </w:r>
      <w:r>
        <w:rPr>
          <w:rFonts w:hint="eastAsia" w:ascii="宋体" w:hAnsi="宋体"/>
          <w:sz w:val="24"/>
          <w:highlight w:val="none"/>
        </w:rPr>
        <w:t>有权单方解除合同且我方愿意接受合同总价20%的违约金。</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hint="eastAsia" w:ascii="宋体" w:hAnsi="宋体"/>
          <w:sz w:val="24"/>
          <w:highlight w:val="none"/>
          <w:lang w:eastAsia="zh-CN"/>
        </w:rPr>
        <w:t>服务期限</w:t>
      </w:r>
      <w:r>
        <w:rPr>
          <w:rFonts w:hint="eastAsia" w:ascii="宋体" w:hAnsi="宋体"/>
          <w:sz w:val="24"/>
          <w:highlight w:val="none"/>
        </w:rPr>
        <w:t>承诺：若因我方原因不能按合同</w:t>
      </w:r>
      <w:r>
        <w:rPr>
          <w:rFonts w:hint="eastAsia" w:ascii="宋体" w:hAnsi="宋体"/>
          <w:sz w:val="24"/>
          <w:highlight w:val="none"/>
          <w:lang w:eastAsia="zh-CN"/>
        </w:rPr>
        <w:t>服务期限完工</w:t>
      </w:r>
      <w:r>
        <w:rPr>
          <w:rFonts w:hint="eastAsia" w:ascii="宋体" w:hAnsi="宋体"/>
          <w:sz w:val="24"/>
          <w:highlight w:val="none"/>
        </w:rPr>
        <w:t>，逾期10天以内（含10天），我</w:t>
      </w:r>
      <w:r>
        <w:rPr>
          <w:rFonts w:hint="eastAsia" w:ascii="宋体" w:hAnsi="宋体"/>
          <w:sz w:val="24"/>
          <w:highlight w:val="none"/>
          <w:lang w:eastAsia="zh-CN"/>
        </w:rPr>
        <w:t>方</w:t>
      </w:r>
      <w:r>
        <w:rPr>
          <w:rFonts w:hint="eastAsia" w:ascii="宋体" w:hAnsi="宋体"/>
          <w:sz w:val="24"/>
          <w:highlight w:val="none"/>
        </w:rPr>
        <w:t>愿接受扣除同价款10%</w:t>
      </w:r>
      <w:r>
        <w:rPr>
          <w:rFonts w:hint="eastAsia" w:ascii="宋体" w:hAnsi="宋体"/>
          <w:sz w:val="24"/>
          <w:highlight w:val="none"/>
          <w:lang w:eastAsia="zh-CN"/>
        </w:rPr>
        <w:t>作为违约金，逾期超过</w:t>
      </w:r>
      <w:r>
        <w:rPr>
          <w:rFonts w:hint="eastAsia" w:ascii="宋体" w:hAnsi="宋体"/>
          <w:sz w:val="24"/>
          <w:highlight w:val="none"/>
          <w:lang w:val="en-US" w:eastAsia="zh-CN"/>
        </w:rPr>
        <w:t>10天，贵方可扣除我方</w:t>
      </w:r>
      <w:r>
        <w:rPr>
          <w:rFonts w:hint="eastAsia" w:ascii="宋体" w:hAnsi="宋体"/>
          <w:sz w:val="24"/>
          <w:highlight w:val="none"/>
        </w:rPr>
        <w:t>履约保证金</w:t>
      </w:r>
      <w:r>
        <w:rPr>
          <w:rFonts w:hint="eastAsia" w:ascii="宋体" w:hAnsi="宋体"/>
          <w:sz w:val="24"/>
          <w:highlight w:val="none"/>
          <w:lang w:eastAsia="zh-CN"/>
        </w:rPr>
        <w:t>且不再支付剩余合同款项并单方</w:t>
      </w:r>
      <w:r>
        <w:rPr>
          <w:rFonts w:hint="eastAsia" w:ascii="宋体" w:hAnsi="宋体"/>
          <w:sz w:val="24"/>
          <w:highlight w:val="none"/>
        </w:rPr>
        <w:t>解除合同。</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联系人：</w:t>
      </w:r>
    </w:p>
    <w:p>
      <w:pPr>
        <w:spacing w:line="360" w:lineRule="auto"/>
        <w:ind w:firstLine="480" w:firstLineChars="200"/>
        <w:rPr>
          <w:rFonts w:ascii="宋体" w:hAnsi="宋体"/>
          <w:sz w:val="24"/>
          <w:highlight w:val="none"/>
        </w:rPr>
      </w:pPr>
      <w:r>
        <w:rPr>
          <w:rFonts w:hint="eastAsia" w:ascii="宋体" w:hAnsi="宋体"/>
          <w:sz w:val="24"/>
          <w:highlight w:val="none"/>
        </w:rPr>
        <w:t>联系电话：</w:t>
      </w: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 xml:space="preserve">                              参选人：（盖章</w:t>
      </w:r>
      <w:r>
        <w:rPr>
          <w:rFonts w:hint="eastAsia" w:ascii="宋体" w:hAnsi="宋体"/>
          <w:sz w:val="24"/>
          <w:highlight w:val="none"/>
          <w:u w:val="single"/>
        </w:rPr>
        <w:t xml:space="preserve">）                   </w:t>
      </w:r>
    </w:p>
    <w:p>
      <w:pPr>
        <w:spacing w:line="360" w:lineRule="auto"/>
        <w:rPr>
          <w:rFonts w:ascii="宋体" w:hAnsi="宋体"/>
          <w:sz w:val="24"/>
          <w:highlight w:val="none"/>
        </w:rPr>
      </w:pPr>
      <w:r>
        <w:rPr>
          <w:rFonts w:hint="eastAsia" w:ascii="宋体" w:hAnsi="宋体"/>
          <w:sz w:val="24"/>
          <w:highlight w:val="none"/>
        </w:rPr>
        <w:t xml:space="preserve">                              法定代表人或其委托人：（签字）</w:t>
      </w:r>
    </w:p>
    <w:p>
      <w:pPr>
        <w:spacing w:line="360" w:lineRule="auto"/>
        <w:rPr>
          <w:rFonts w:ascii="宋体" w:hAnsi="宋体"/>
          <w:sz w:val="24"/>
          <w:highlight w:val="none"/>
        </w:rPr>
      </w:pPr>
      <w:r>
        <w:rPr>
          <w:rFonts w:hint="eastAsia" w:ascii="宋体" w:hAnsi="宋体"/>
          <w:sz w:val="24"/>
          <w:highlight w:val="none"/>
        </w:rPr>
        <w:t xml:space="preserve">                              日期：    年   月   日</w:t>
      </w:r>
    </w:p>
    <w:p>
      <w:pPr>
        <w:widowControl/>
        <w:jc w:val="left"/>
        <w:rPr>
          <w:rFonts w:ascii="宋体" w:hAnsi="宋体"/>
          <w:b/>
          <w:bCs/>
          <w:color w:val="000000"/>
          <w:kern w:val="0"/>
          <w:sz w:val="24"/>
          <w:szCs w:val="24"/>
          <w:highlight w:val="none"/>
        </w:rPr>
      </w:pPr>
      <w:r>
        <w:rPr>
          <w:rFonts w:ascii="宋体" w:hAnsi="宋体"/>
          <w:b/>
          <w:bCs/>
          <w:color w:val="000000"/>
          <w:kern w:val="0"/>
          <w:sz w:val="24"/>
          <w:szCs w:val="24"/>
          <w:highlight w:val="none"/>
        </w:rPr>
        <w:br w:type="page"/>
      </w:r>
    </w:p>
    <w:p>
      <w:pPr>
        <w:rPr>
          <w:rFonts w:ascii="宋体" w:hAnsi="宋体"/>
          <w:b/>
          <w:bCs/>
          <w:color w:val="000000"/>
          <w:kern w:val="0"/>
          <w:sz w:val="24"/>
          <w:szCs w:val="24"/>
          <w:highlight w:val="none"/>
        </w:rPr>
      </w:pPr>
    </w:p>
    <w:p>
      <w:pPr>
        <w:widowControl/>
        <w:spacing w:line="360" w:lineRule="auto"/>
        <w:jc w:val="left"/>
        <w:textAlignment w:val="baseline"/>
        <w:outlineLvl w:val="1"/>
        <w:rPr>
          <w:rFonts w:ascii="宋体" w:hAnsi="宋体"/>
          <w:b/>
          <w:bCs/>
          <w:color w:val="000000"/>
          <w:kern w:val="0"/>
          <w:sz w:val="24"/>
          <w:szCs w:val="24"/>
          <w:highlight w:val="none"/>
        </w:rPr>
      </w:pPr>
      <w:r>
        <w:rPr>
          <w:rFonts w:hint="eastAsia" w:ascii="宋体" w:hAnsi="宋体"/>
          <w:b/>
          <w:bCs/>
          <w:color w:val="000000"/>
          <w:kern w:val="0"/>
          <w:sz w:val="24"/>
          <w:szCs w:val="24"/>
          <w:highlight w:val="none"/>
        </w:rPr>
        <w:t>附件2：报价明细表</w:t>
      </w:r>
    </w:p>
    <w:p>
      <w:pPr>
        <w:spacing w:line="360" w:lineRule="auto"/>
        <w:jc w:val="center"/>
        <w:rPr>
          <w:rFonts w:ascii="宋体" w:hAnsi="宋体"/>
          <w:b/>
          <w:bCs/>
          <w:sz w:val="28"/>
          <w:szCs w:val="28"/>
          <w:highlight w:val="none"/>
        </w:rPr>
      </w:pPr>
      <w:r>
        <w:rPr>
          <w:rFonts w:hint="eastAsia" w:ascii="宋体" w:hAnsi="宋体"/>
          <w:b/>
          <w:bCs/>
          <w:sz w:val="28"/>
          <w:szCs w:val="28"/>
          <w:highlight w:val="none"/>
        </w:rPr>
        <w:t>报价明细表</w:t>
      </w:r>
    </w:p>
    <w:p>
      <w:pPr>
        <w:spacing w:line="360" w:lineRule="auto"/>
        <w:rPr>
          <w:rFonts w:ascii="宋体" w:hAnsi="宋体"/>
          <w:sz w:val="24"/>
          <w:szCs w:val="24"/>
          <w:highlight w:val="none"/>
          <w:u w:val="single"/>
        </w:rPr>
      </w:pPr>
      <w:r>
        <w:rPr>
          <w:rFonts w:hint="eastAsia" w:ascii="宋体" w:hAnsi="宋体"/>
          <w:sz w:val="24"/>
          <w:szCs w:val="24"/>
          <w:highlight w:val="none"/>
        </w:rPr>
        <w:t>项目名称：</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u w:val="single"/>
        </w:rPr>
        <w:t xml:space="preserve">       </w:t>
      </w:r>
    </w:p>
    <w:p>
      <w:pPr>
        <w:spacing w:line="360" w:lineRule="auto"/>
        <w:rPr>
          <w:rFonts w:ascii="宋体" w:hAnsi="宋体"/>
          <w:sz w:val="24"/>
          <w:szCs w:val="24"/>
          <w:highlight w:val="none"/>
        </w:rPr>
      </w:pPr>
      <w:r>
        <w:rPr>
          <w:rFonts w:hint="eastAsia" w:ascii="宋体" w:hAnsi="宋体"/>
          <w:sz w:val="24"/>
          <w:szCs w:val="24"/>
          <w:highlight w:val="none"/>
        </w:rPr>
        <w:t>报价单位：人民币元</w:t>
      </w:r>
    </w:p>
    <w:tbl>
      <w:tblPr>
        <w:tblStyle w:val="9"/>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3293"/>
        <w:gridCol w:w="1102"/>
        <w:gridCol w:w="1223"/>
        <w:gridCol w:w="105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dxa"/>
            <w:vAlign w:val="center"/>
          </w:tcPr>
          <w:p>
            <w:pPr>
              <w:widowControl/>
              <w:spacing w:line="360" w:lineRule="auto"/>
              <w:jc w:val="center"/>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rPr>
              <w:t>序号</w:t>
            </w:r>
          </w:p>
        </w:tc>
        <w:tc>
          <w:tcPr>
            <w:tcW w:w="3293" w:type="dxa"/>
            <w:vAlign w:val="center"/>
          </w:tcPr>
          <w:p>
            <w:pPr>
              <w:widowControl/>
              <w:spacing w:line="360" w:lineRule="auto"/>
              <w:jc w:val="center"/>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rPr>
              <w:t>服务名称</w:t>
            </w:r>
          </w:p>
        </w:tc>
        <w:tc>
          <w:tcPr>
            <w:tcW w:w="1102" w:type="dxa"/>
            <w:vAlign w:val="center"/>
          </w:tcPr>
          <w:p>
            <w:pPr>
              <w:widowControl/>
              <w:spacing w:line="360" w:lineRule="auto"/>
              <w:jc w:val="center"/>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rPr>
              <w:t>数量</w:t>
            </w:r>
          </w:p>
        </w:tc>
        <w:tc>
          <w:tcPr>
            <w:tcW w:w="1223" w:type="dxa"/>
            <w:vAlign w:val="center"/>
          </w:tcPr>
          <w:p>
            <w:pPr>
              <w:widowControl/>
              <w:spacing w:line="360" w:lineRule="auto"/>
              <w:jc w:val="center"/>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rPr>
              <w:t>单价</w:t>
            </w:r>
          </w:p>
        </w:tc>
        <w:tc>
          <w:tcPr>
            <w:tcW w:w="1057" w:type="dxa"/>
            <w:vAlign w:val="center"/>
          </w:tcPr>
          <w:p>
            <w:pPr>
              <w:widowControl/>
              <w:spacing w:line="360" w:lineRule="auto"/>
              <w:jc w:val="center"/>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lang w:eastAsia="zh-CN"/>
              </w:rPr>
              <w:t>合</w:t>
            </w:r>
            <w:r>
              <w:rPr>
                <w:rFonts w:hint="eastAsia" w:ascii="宋体" w:hAnsi="宋体"/>
                <w:b/>
                <w:bCs/>
                <w:color w:val="000000"/>
                <w:kern w:val="0"/>
                <w:sz w:val="24"/>
                <w:szCs w:val="24"/>
                <w:highlight w:val="none"/>
              </w:rPr>
              <w:t>价</w:t>
            </w:r>
          </w:p>
        </w:tc>
        <w:tc>
          <w:tcPr>
            <w:tcW w:w="1281" w:type="dxa"/>
            <w:vAlign w:val="center"/>
          </w:tcPr>
          <w:p>
            <w:pPr>
              <w:widowControl/>
              <w:spacing w:line="360" w:lineRule="auto"/>
              <w:jc w:val="center"/>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dxa"/>
          </w:tcPr>
          <w:p>
            <w:pPr>
              <w:widowControl/>
              <w:spacing w:line="360" w:lineRule="auto"/>
              <w:jc w:val="center"/>
              <w:textAlignment w:val="baseline"/>
              <w:rPr>
                <w:rFonts w:ascii="宋体" w:hAnsi="宋体"/>
                <w:b w:val="0"/>
                <w:bCs w:val="0"/>
                <w:color w:val="000000"/>
                <w:kern w:val="0"/>
                <w:sz w:val="24"/>
                <w:szCs w:val="24"/>
                <w:highlight w:val="none"/>
              </w:rPr>
            </w:pPr>
            <w:r>
              <w:rPr>
                <w:rFonts w:ascii="宋体" w:hAnsi="宋体"/>
                <w:b w:val="0"/>
                <w:bCs w:val="0"/>
                <w:color w:val="000000"/>
                <w:kern w:val="0"/>
                <w:sz w:val="24"/>
                <w:szCs w:val="24"/>
                <w:highlight w:val="none"/>
              </w:rPr>
              <w:t>1</w:t>
            </w:r>
          </w:p>
        </w:tc>
        <w:tc>
          <w:tcPr>
            <w:tcW w:w="3293" w:type="dxa"/>
          </w:tcPr>
          <w:p>
            <w:pPr>
              <w:widowControl/>
              <w:spacing w:line="360" w:lineRule="auto"/>
              <w:jc w:val="center"/>
              <w:textAlignment w:val="baseline"/>
              <w:rPr>
                <w:rFonts w:ascii="宋体" w:hAnsi="宋体"/>
                <w:b w:val="0"/>
                <w:bCs w:val="0"/>
                <w:color w:val="000000"/>
                <w:kern w:val="0"/>
                <w:sz w:val="24"/>
                <w:szCs w:val="24"/>
                <w:highlight w:val="none"/>
              </w:rPr>
            </w:pPr>
            <w:r>
              <w:rPr>
                <w:rFonts w:hint="eastAsia" w:ascii="宋体" w:hAnsi="宋体"/>
                <w:color w:val="000000"/>
                <w:kern w:val="0"/>
                <w:sz w:val="24"/>
                <w:szCs w:val="24"/>
                <w:highlight w:val="none"/>
              </w:rPr>
              <w:t>数据维护更新服务</w:t>
            </w:r>
          </w:p>
        </w:tc>
        <w:tc>
          <w:tcPr>
            <w:tcW w:w="1102"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23"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057"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81" w:type="dxa"/>
          </w:tcPr>
          <w:p>
            <w:pPr>
              <w:widowControl/>
              <w:spacing w:line="360" w:lineRule="auto"/>
              <w:jc w:val="center"/>
              <w:textAlignment w:val="baseline"/>
              <w:rPr>
                <w:rFonts w:ascii="宋体" w:hAnsi="宋体"/>
                <w:b w:val="0"/>
                <w:bCs w:val="0"/>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dxa"/>
          </w:tcPr>
          <w:p>
            <w:pPr>
              <w:widowControl/>
              <w:spacing w:line="360" w:lineRule="auto"/>
              <w:jc w:val="center"/>
              <w:textAlignment w:val="baseline"/>
              <w:rPr>
                <w:rFonts w:ascii="宋体" w:hAnsi="宋体"/>
                <w:b w:val="0"/>
                <w:bCs w:val="0"/>
                <w:color w:val="000000"/>
                <w:kern w:val="0"/>
                <w:sz w:val="24"/>
                <w:szCs w:val="24"/>
                <w:highlight w:val="none"/>
              </w:rPr>
            </w:pPr>
            <w:r>
              <w:rPr>
                <w:rFonts w:ascii="宋体" w:hAnsi="宋体"/>
                <w:b w:val="0"/>
                <w:bCs w:val="0"/>
                <w:color w:val="000000"/>
                <w:kern w:val="0"/>
                <w:sz w:val="24"/>
                <w:szCs w:val="24"/>
                <w:highlight w:val="none"/>
              </w:rPr>
              <w:t>2</w:t>
            </w:r>
          </w:p>
        </w:tc>
        <w:tc>
          <w:tcPr>
            <w:tcW w:w="3293" w:type="dxa"/>
          </w:tcPr>
          <w:p>
            <w:pPr>
              <w:widowControl/>
              <w:spacing w:line="360" w:lineRule="auto"/>
              <w:jc w:val="center"/>
              <w:textAlignment w:val="baseline"/>
              <w:rPr>
                <w:rFonts w:ascii="宋体" w:hAnsi="宋体"/>
                <w:b w:val="0"/>
                <w:bCs w:val="0"/>
                <w:color w:val="000000"/>
                <w:kern w:val="0"/>
                <w:sz w:val="24"/>
                <w:szCs w:val="24"/>
                <w:highlight w:val="none"/>
              </w:rPr>
            </w:pPr>
            <w:r>
              <w:rPr>
                <w:rFonts w:hint="eastAsia" w:ascii="宋体" w:hAnsi="宋体"/>
                <w:color w:val="000000"/>
                <w:kern w:val="0"/>
                <w:sz w:val="24"/>
                <w:szCs w:val="24"/>
                <w:highlight w:val="none"/>
              </w:rPr>
              <w:t>数据标准化校验与质检服务</w:t>
            </w:r>
          </w:p>
        </w:tc>
        <w:tc>
          <w:tcPr>
            <w:tcW w:w="1102"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23"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057"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81" w:type="dxa"/>
          </w:tcPr>
          <w:p>
            <w:pPr>
              <w:widowControl/>
              <w:spacing w:line="360" w:lineRule="auto"/>
              <w:jc w:val="center"/>
              <w:textAlignment w:val="baseline"/>
              <w:rPr>
                <w:rFonts w:ascii="宋体" w:hAnsi="宋体"/>
                <w:b w:val="0"/>
                <w:bCs w:val="0"/>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dxa"/>
          </w:tcPr>
          <w:p>
            <w:pPr>
              <w:widowControl/>
              <w:spacing w:line="360" w:lineRule="auto"/>
              <w:jc w:val="center"/>
              <w:textAlignment w:val="baseline"/>
              <w:rPr>
                <w:rFonts w:ascii="宋体" w:hAnsi="宋体"/>
                <w:b w:val="0"/>
                <w:bCs w:val="0"/>
                <w:color w:val="000000"/>
                <w:kern w:val="0"/>
                <w:sz w:val="24"/>
                <w:szCs w:val="24"/>
                <w:highlight w:val="none"/>
              </w:rPr>
            </w:pPr>
            <w:r>
              <w:rPr>
                <w:rFonts w:ascii="宋体" w:hAnsi="宋体"/>
                <w:b w:val="0"/>
                <w:bCs w:val="0"/>
                <w:color w:val="000000"/>
                <w:kern w:val="0"/>
                <w:sz w:val="24"/>
                <w:szCs w:val="24"/>
                <w:highlight w:val="none"/>
              </w:rPr>
              <w:t>3</w:t>
            </w:r>
          </w:p>
        </w:tc>
        <w:tc>
          <w:tcPr>
            <w:tcW w:w="3293" w:type="dxa"/>
          </w:tcPr>
          <w:p>
            <w:pPr>
              <w:widowControl/>
              <w:spacing w:line="360" w:lineRule="auto"/>
              <w:jc w:val="center"/>
              <w:textAlignment w:val="baseline"/>
              <w:rPr>
                <w:rFonts w:ascii="宋体" w:hAnsi="宋体"/>
                <w:b w:val="0"/>
                <w:bCs w:val="0"/>
                <w:color w:val="000000"/>
                <w:kern w:val="0"/>
                <w:sz w:val="24"/>
                <w:szCs w:val="24"/>
                <w:highlight w:val="none"/>
              </w:rPr>
            </w:pPr>
            <w:r>
              <w:rPr>
                <w:rFonts w:hint="eastAsia" w:ascii="宋体" w:hAnsi="宋体"/>
                <w:color w:val="000000"/>
                <w:kern w:val="0"/>
                <w:sz w:val="24"/>
                <w:szCs w:val="24"/>
                <w:highlight w:val="none"/>
              </w:rPr>
              <w:t>数据分析服务</w:t>
            </w:r>
          </w:p>
        </w:tc>
        <w:tc>
          <w:tcPr>
            <w:tcW w:w="1102"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23"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057"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81" w:type="dxa"/>
          </w:tcPr>
          <w:p>
            <w:pPr>
              <w:widowControl/>
              <w:spacing w:line="360" w:lineRule="auto"/>
              <w:jc w:val="center"/>
              <w:textAlignment w:val="baseline"/>
              <w:rPr>
                <w:rFonts w:ascii="宋体" w:hAnsi="宋体"/>
                <w:b w:val="0"/>
                <w:bCs w:val="0"/>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22" w:type="dxa"/>
          </w:tcPr>
          <w:p>
            <w:pPr>
              <w:widowControl/>
              <w:spacing w:line="360" w:lineRule="auto"/>
              <w:jc w:val="center"/>
              <w:textAlignment w:val="baseline"/>
              <w:rPr>
                <w:rFonts w:ascii="宋体" w:hAnsi="宋体"/>
                <w:b w:val="0"/>
                <w:bCs w:val="0"/>
                <w:color w:val="000000"/>
                <w:kern w:val="0"/>
                <w:sz w:val="24"/>
                <w:szCs w:val="24"/>
                <w:highlight w:val="none"/>
              </w:rPr>
            </w:pPr>
            <w:r>
              <w:rPr>
                <w:rFonts w:ascii="宋体" w:hAnsi="宋体"/>
                <w:b w:val="0"/>
                <w:bCs w:val="0"/>
                <w:color w:val="000000"/>
                <w:kern w:val="0"/>
                <w:sz w:val="24"/>
                <w:szCs w:val="24"/>
                <w:highlight w:val="none"/>
              </w:rPr>
              <w:t>4</w:t>
            </w:r>
          </w:p>
        </w:tc>
        <w:tc>
          <w:tcPr>
            <w:tcW w:w="3293" w:type="dxa"/>
          </w:tcPr>
          <w:p>
            <w:pPr>
              <w:widowControl/>
              <w:spacing w:line="360" w:lineRule="auto"/>
              <w:jc w:val="center"/>
              <w:textAlignment w:val="baseline"/>
              <w:rPr>
                <w:rFonts w:ascii="宋体" w:hAnsi="宋体"/>
                <w:b w:val="0"/>
                <w:bCs w:val="0"/>
                <w:color w:val="000000"/>
                <w:kern w:val="0"/>
                <w:sz w:val="24"/>
                <w:szCs w:val="24"/>
                <w:highlight w:val="none"/>
              </w:rPr>
            </w:pPr>
            <w:r>
              <w:rPr>
                <w:rFonts w:hint="eastAsia" w:ascii="宋体" w:hAnsi="宋体"/>
                <w:color w:val="000000"/>
                <w:kern w:val="0"/>
                <w:sz w:val="24"/>
                <w:szCs w:val="24"/>
                <w:highlight w:val="none"/>
              </w:rPr>
              <w:t>数据库优化服务</w:t>
            </w:r>
          </w:p>
        </w:tc>
        <w:tc>
          <w:tcPr>
            <w:tcW w:w="1102"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23"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057"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81" w:type="dxa"/>
          </w:tcPr>
          <w:p>
            <w:pPr>
              <w:widowControl/>
              <w:spacing w:line="360" w:lineRule="auto"/>
              <w:jc w:val="center"/>
              <w:textAlignment w:val="baseline"/>
              <w:rPr>
                <w:rFonts w:ascii="宋体" w:hAnsi="宋体"/>
                <w:b w:val="0"/>
                <w:bCs w:val="0"/>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dxa"/>
          </w:tcPr>
          <w:p>
            <w:pPr>
              <w:widowControl/>
              <w:spacing w:line="360" w:lineRule="auto"/>
              <w:jc w:val="center"/>
              <w:textAlignment w:val="baseline"/>
              <w:rPr>
                <w:rFonts w:ascii="宋体" w:hAnsi="宋体"/>
                <w:b w:val="0"/>
                <w:bCs w:val="0"/>
                <w:color w:val="000000"/>
                <w:kern w:val="0"/>
                <w:sz w:val="24"/>
                <w:szCs w:val="24"/>
                <w:highlight w:val="none"/>
              </w:rPr>
            </w:pPr>
            <w:r>
              <w:rPr>
                <w:rFonts w:ascii="宋体" w:hAnsi="宋体"/>
                <w:b w:val="0"/>
                <w:bCs w:val="0"/>
                <w:color w:val="000000"/>
                <w:kern w:val="0"/>
                <w:sz w:val="24"/>
                <w:szCs w:val="24"/>
                <w:highlight w:val="none"/>
              </w:rPr>
              <w:t>5</w:t>
            </w:r>
          </w:p>
        </w:tc>
        <w:tc>
          <w:tcPr>
            <w:tcW w:w="3293" w:type="dxa"/>
          </w:tcPr>
          <w:p>
            <w:pPr>
              <w:widowControl/>
              <w:spacing w:line="360" w:lineRule="auto"/>
              <w:jc w:val="center"/>
              <w:textAlignment w:val="baseline"/>
              <w:rPr>
                <w:rFonts w:ascii="宋体" w:hAnsi="宋体"/>
                <w:b w:val="0"/>
                <w:bCs w:val="0"/>
                <w:color w:val="000000"/>
                <w:kern w:val="0"/>
                <w:sz w:val="24"/>
                <w:szCs w:val="24"/>
                <w:highlight w:val="none"/>
              </w:rPr>
            </w:pPr>
            <w:r>
              <w:rPr>
                <w:rFonts w:hint="eastAsia" w:ascii="宋体" w:hAnsi="宋体"/>
                <w:color w:val="000000"/>
                <w:kern w:val="0"/>
                <w:sz w:val="24"/>
                <w:szCs w:val="24"/>
                <w:highlight w:val="none"/>
              </w:rPr>
              <w:t>数据备份与清理服务</w:t>
            </w:r>
          </w:p>
        </w:tc>
        <w:tc>
          <w:tcPr>
            <w:tcW w:w="1102"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23"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057"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81" w:type="dxa"/>
          </w:tcPr>
          <w:p>
            <w:pPr>
              <w:widowControl/>
              <w:spacing w:line="360" w:lineRule="auto"/>
              <w:jc w:val="center"/>
              <w:textAlignment w:val="baseline"/>
              <w:rPr>
                <w:rFonts w:ascii="宋体" w:hAnsi="宋体"/>
                <w:b w:val="0"/>
                <w:bCs w:val="0"/>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dxa"/>
          </w:tcPr>
          <w:p>
            <w:pPr>
              <w:widowControl/>
              <w:spacing w:line="360" w:lineRule="auto"/>
              <w:jc w:val="center"/>
              <w:textAlignment w:val="baseline"/>
              <w:rPr>
                <w:rFonts w:hint="eastAsia" w:ascii="宋体" w:hAnsi="宋体" w:eastAsia="宋体"/>
                <w:b w:val="0"/>
                <w:bCs w:val="0"/>
                <w:color w:val="000000"/>
                <w:kern w:val="0"/>
                <w:sz w:val="24"/>
                <w:szCs w:val="24"/>
                <w:highlight w:val="none"/>
                <w:lang w:val="en-US" w:eastAsia="zh-CN"/>
              </w:rPr>
            </w:pPr>
            <w:r>
              <w:rPr>
                <w:rFonts w:hint="eastAsia" w:ascii="宋体" w:hAnsi="宋体"/>
                <w:b w:val="0"/>
                <w:bCs w:val="0"/>
                <w:color w:val="000000"/>
                <w:kern w:val="0"/>
                <w:sz w:val="24"/>
                <w:szCs w:val="24"/>
                <w:highlight w:val="none"/>
                <w:lang w:val="en-US" w:eastAsia="zh-CN"/>
              </w:rPr>
              <w:t>6</w:t>
            </w:r>
          </w:p>
        </w:tc>
        <w:tc>
          <w:tcPr>
            <w:tcW w:w="3293" w:type="dxa"/>
          </w:tcPr>
          <w:p>
            <w:pPr>
              <w:widowControl/>
              <w:spacing w:line="360" w:lineRule="auto"/>
              <w:jc w:val="center"/>
              <w:textAlignment w:val="baseline"/>
              <w:rPr>
                <w:rFonts w:hint="eastAsia" w:ascii="宋体" w:hAnsi="宋体" w:eastAsia="宋体"/>
                <w:color w:val="000000"/>
                <w:kern w:val="0"/>
                <w:sz w:val="24"/>
                <w:szCs w:val="24"/>
                <w:highlight w:val="none"/>
                <w:lang w:eastAsia="zh-CN"/>
              </w:rPr>
            </w:pPr>
            <w:r>
              <w:rPr>
                <w:rFonts w:hint="eastAsia" w:ascii="宋体" w:hAnsi="宋体"/>
                <w:sz w:val="24"/>
                <w:highlight w:val="none"/>
              </w:rPr>
              <w:t>参选总价</w:t>
            </w:r>
          </w:p>
        </w:tc>
        <w:tc>
          <w:tcPr>
            <w:tcW w:w="1102"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23"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057" w:type="dxa"/>
          </w:tcPr>
          <w:p>
            <w:pPr>
              <w:widowControl/>
              <w:spacing w:line="360" w:lineRule="auto"/>
              <w:jc w:val="center"/>
              <w:textAlignment w:val="baseline"/>
              <w:rPr>
                <w:rFonts w:ascii="宋体" w:hAnsi="宋体"/>
                <w:b w:val="0"/>
                <w:bCs w:val="0"/>
                <w:color w:val="000000"/>
                <w:kern w:val="0"/>
                <w:sz w:val="24"/>
                <w:szCs w:val="24"/>
                <w:highlight w:val="none"/>
              </w:rPr>
            </w:pPr>
          </w:p>
        </w:tc>
        <w:tc>
          <w:tcPr>
            <w:tcW w:w="1281" w:type="dxa"/>
          </w:tcPr>
          <w:p>
            <w:pPr>
              <w:widowControl/>
              <w:spacing w:line="360" w:lineRule="auto"/>
              <w:jc w:val="center"/>
              <w:textAlignment w:val="baseline"/>
              <w:rPr>
                <w:rFonts w:ascii="宋体" w:hAnsi="宋体"/>
                <w:b w:val="0"/>
                <w:bCs w:val="0"/>
                <w:color w:val="000000"/>
                <w:kern w:val="0"/>
                <w:sz w:val="24"/>
                <w:szCs w:val="24"/>
                <w:highlight w:val="none"/>
              </w:rPr>
            </w:pPr>
          </w:p>
        </w:tc>
      </w:tr>
    </w:tbl>
    <w:p>
      <w:pPr>
        <w:widowControl/>
        <w:spacing w:line="360" w:lineRule="auto"/>
        <w:jc w:val="left"/>
        <w:textAlignment w:val="baseline"/>
        <w:rPr>
          <w:rFonts w:hint="eastAsia" w:ascii="宋体" w:hAnsi="宋体" w:eastAsia="宋体"/>
          <w:b/>
          <w:bCs/>
          <w:color w:val="000000"/>
          <w:kern w:val="0"/>
          <w:sz w:val="24"/>
          <w:szCs w:val="24"/>
          <w:highlight w:val="none"/>
          <w:lang w:eastAsia="zh-CN"/>
        </w:rPr>
      </w:pPr>
      <w:r>
        <w:rPr>
          <w:rFonts w:hint="eastAsia" w:ascii="宋体" w:hAnsi="宋体"/>
          <w:b/>
          <w:bCs/>
          <w:color w:val="000000"/>
          <w:kern w:val="0"/>
          <w:sz w:val="24"/>
          <w:szCs w:val="24"/>
          <w:highlight w:val="none"/>
          <w:lang w:eastAsia="zh-CN"/>
        </w:rPr>
        <w:t>注：各项单价及参选总计均已包含所有税费。</w:t>
      </w:r>
    </w:p>
    <w:p>
      <w:pPr>
        <w:widowControl/>
        <w:spacing w:line="360" w:lineRule="auto"/>
        <w:ind w:firstLine="482" w:firstLineChars="200"/>
        <w:jc w:val="left"/>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rPr>
        <w:t xml:space="preserve"> </w:t>
      </w:r>
    </w:p>
    <w:p>
      <w:pPr>
        <w:widowControl/>
        <w:spacing w:line="360" w:lineRule="auto"/>
        <w:jc w:val="left"/>
        <w:textAlignment w:val="baseline"/>
        <w:rPr>
          <w:rFonts w:ascii="宋体" w:hAnsi="宋体"/>
          <w:b/>
          <w:bCs/>
          <w:color w:val="000000"/>
          <w:kern w:val="0"/>
          <w:sz w:val="24"/>
          <w:szCs w:val="24"/>
          <w:highlight w:val="none"/>
        </w:rPr>
      </w:pPr>
    </w:p>
    <w:p>
      <w:pPr>
        <w:widowControl/>
        <w:spacing w:line="360" w:lineRule="auto"/>
        <w:jc w:val="left"/>
        <w:textAlignment w:val="baseline"/>
        <w:rPr>
          <w:rFonts w:ascii="宋体" w:hAnsi="宋体"/>
          <w:b/>
          <w:bCs/>
          <w:color w:val="000000"/>
          <w:kern w:val="0"/>
          <w:sz w:val="24"/>
          <w:szCs w:val="24"/>
          <w:highlight w:val="none"/>
        </w:rPr>
      </w:pPr>
    </w:p>
    <w:p>
      <w:pPr>
        <w:widowControl/>
        <w:spacing w:line="360" w:lineRule="auto"/>
        <w:jc w:val="left"/>
        <w:textAlignment w:val="baseline"/>
        <w:rPr>
          <w:rFonts w:ascii="宋体" w:hAnsi="宋体"/>
          <w:b/>
          <w:bCs/>
          <w:color w:val="000000"/>
          <w:kern w:val="0"/>
          <w:sz w:val="24"/>
          <w:szCs w:val="24"/>
          <w:highlight w:val="none"/>
        </w:rPr>
      </w:pPr>
    </w:p>
    <w:p>
      <w:pPr>
        <w:widowControl/>
        <w:spacing w:line="360" w:lineRule="auto"/>
        <w:ind w:firstLine="4578" w:firstLineChars="1900"/>
        <w:jc w:val="left"/>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rPr>
        <w:t xml:space="preserve">参选人：（盖章）                  </w:t>
      </w:r>
    </w:p>
    <w:p>
      <w:pPr>
        <w:widowControl/>
        <w:spacing w:line="360" w:lineRule="auto"/>
        <w:ind w:firstLine="4578" w:firstLineChars="1900"/>
        <w:jc w:val="left"/>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rPr>
        <w:t>法定代表人或其委托人：（签字）</w:t>
      </w:r>
    </w:p>
    <w:p>
      <w:pPr>
        <w:widowControl/>
        <w:spacing w:line="360" w:lineRule="auto"/>
        <w:ind w:firstLine="4578" w:firstLineChars="1900"/>
        <w:jc w:val="left"/>
        <w:textAlignment w:val="baseline"/>
        <w:rPr>
          <w:rFonts w:ascii="宋体" w:hAnsi="宋体"/>
          <w:b/>
          <w:bCs/>
          <w:color w:val="000000"/>
          <w:kern w:val="0"/>
          <w:sz w:val="24"/>
          <w:szCs w:val="24"/>
          <w:highlight w:val="none"/>
        </w:rPr>
      </w:pPr>
      <w:r>
        <w:rPr>
          <w:rFonts w:hint="eastAsia" w:ascii="宋体" w:hAnsi="宋体"/>
          <w:b/>
          <w:bCs/>
          <w:color w:val="000000"/>
          <w:kern w:val="0"/>
          <w:sz w:val="24"/>
          <w:szCs w:val="24"/>
          <w:highlight w:val="none"/>
        </w:rPr>
        <w:t>日期：    年   月   日</w:t>
      </w:r>
    </w:p>
    <w:p>
      <w:pPr>
        <w:rPr>
          <w:rFonts w:ascii="宋体" w:hAnsi="宋体"/>
          <w:b/>
          <w:bCs/>
          <w:color w:val="000000"/>
          <w:kern w:val="0"/>
          <w:sz w:val="24"/>
          <w:szCs w:val="24"/>
          <w:highlight w:val="none"/>
        </w:rPr>
      </w:pPr>
      <w:r>
        <w:rPr>
          <w:rFonts w:hint="eastAsia" w:ascii="宋体" w:hAnsi="宋体"/>
          <w:b/>
          <w:bCs/>
          <w:color w:val="000000"/>
          <w:kern w:val="0"/>
          <w:sz w:val="24"/>
          <w:szCs w:val="24"/>
          <w:highlight w:val="none"/>
        </w:rPr>
        <w:br w:type="page"/>
      </w:r>
    </w:p>
    <w:p>
      <w:pPr>
        <w:widowControl/>
        <w:spacing w:line="360" w:lineRule="auto"/>
        <w:jc w:val="left"/>
        <w:textAlignment w:val="baseline"/>
        <w:outlineLvl w:val="1"/>
        <w:rPr>
          <w:rFonts w:ascii="宋体" w:hAnsi="宋体"/>
          <w:b/>
          <w:bCs/>
          <w:color w:val="000000"/>
          <w:kern w:val="0"/>
          <w:sz w:val="24"/>
          <w:szCs w:val="24"/>
          <w:highlight w:val="none"/>
        </w:rPr>
      </w:pPr>
      <w:r>
        <w:rPr>
          <w:rFonts w:hint="eastAsia" w:ascii="宋体" w:hAnsi="宋体"/>
          <w:b/>
          <w:bCs/>
          <w:color w:val="000000"/>
          <w:kern w:val="0"/>
          <w:sz w:val="24"/>
          <w:szCs w:val="24"/>
          <w:highlight w:val="none"/>
        </w:rPr>
        <w:t>附件</w:t>
      </w:r>
      <w:r>
        <w:rPr>
          <w:rFonts w:ascii="宋体" w:hAnsi="宋体"/>
          <w:b/>
          <w:bCs/>
          <w:color w:val="000000"/>
          <w:kern w:val="0"/>
          <w:sz w:val="24"/>
          <w:szCs w:val="24"/>
          <w:highlight w:val="none"/>
        </w:rPr>
        <w:t>3</w:t>
      </w:r>
      <w:r>
        <w:rPr>
          <w:rFonts w:hint="eastAsia" w:ascii="宋体" w:hAnsi="宋体"/>
          <w:b/>
          <w:bCs/>
          <w:color w:val="000000"/>
          <w:kern w:val="0"/>
          <w:sz w:val="24"/>
          <w:szCs w:val="24"/>
          <w:highlight w:val="none"/>
        </w:rPr>
        <w:t>：法定代表人资格证明</w:t>
      </w:r>
    </w:p>
    <w:p>
      <w:pPr>
        <w:jc w:val="center"/>
        <w:rPr>
          <w:rFonts w:ascii="宋体" w:hAnsi="宋体"/>
          <w:sz w:val="36"/>
          <w:szCs w:val="36"/>
          <w:highlight w:val="none"/>
        </w:rPr>
      </w:pPr>
      <w:r>
        <w:rPr>
          <w:rFonts w:hint="eastAsia" w:ascii="宋体" w:hAnsi="宋体"/>
          <w:sz w:val="36"/>
          <w:szCs w:val="36"/>
          <w:highlight w:val="none"/>
        </w:rPr>
        <w:t>法定代表人资格证明</w:t>
      </w:r>
    </w:p>
    <w:p>
      <w:pPr>
        <w:spacing w:line="480" w:lineRule="auto"/>
        <w:rPr>
          <w:rFonts w:ascii="宋体" w:hAnsi="宋体"/>
          <w:sz w:val="28"/>
          <w:szCs w:val="28"/>
          <w:highlight w:val="none"/>
          <w:u w:val="single"/>
        </w:rPr>
      </w:pPr>
      <w:r>
        <w:rPr>
          <w:rFonts w:hint="eastAsia" w:ascii="宋体" w:hAnsi="宋体"/>
          <w:sz w:val="28"/>
          <w:szCs w:val="28"/>
          <w:highlight w:val="none"/>
        </w:rPr>
        <w:t>单位名称：</w:t>
      </w:r>
      <w:r>
        <w:rPr>
          <w:rFonts w:hint="eastAsia" w:ascii="宋体" w:hAnsi="宋体"/>
          <w:sz w:val="28"/>
          <w:szCs w:val="28"/>
          <w:highlight w:val="none"/>
          <w:u w:val="single"/>
        </w:rPr>
        <w:t xml:space="preserve">                                      </w:t>
      </w:r>
    </w:p>
    <w:p>
      <w:pPr>
        <w:spacing w:line="480" w:lineRule="auto"/>
        <w:rPr>
          <w:rFonts w:ascii="宋体" w:hAnsi="宋体"/>
          <w:sz w:val="28"/>
          <w:szCs w:val="28"/>
          <w:highlight w:val="none"/>
        </w:rPr>
      </w:pPr>
      <w:r>
        <w:rPr>
          <w:rFonts w:hint="eastAsia" w:ascii="宋体" w:hAnsi="宋体"/>
          <w:sz w:val="28"/>
          <w:szCs w:val="28"/>
          <w:highlight w:val="none"/>
        </w:rPr>
        <w:t>地址：</w:t>
      </w:r>
      <w:r>
        <w:rPr>
          <w:rFonts w:hint="eastAsia" w:ascii="宋体" w:hAnsi="宋体"/>
          <w:sz w:val="28"/>
          <w:szCs w:val="28"/>
          <w:highlight w:val="none"/>
          <w:u w:val="single"/>
        </w:rPr>
        <w:t xml:space="preserve">                                          </w:t>
      </w:r>
    </w:p>
    <w:p>
      <w:pPr>
        <w:spacing w:line="480" w:lineRule="auto"/>
        <w:rPr>
          <w:rFonts w:ascii="宋体" w:hAnsi="宋体"/>
          <w:sz w:val="28"/>
          <w:szCs w:val="28"/>
          <w:highlight w:val="none"/>
        </w:rPr>
      </w:pPr>
      <w:r>
        <w:rPr>
          <w:rFonts w:hint="eastAsia" w:ascii="宋体" w:hAnsi="宋体"/>
          <w:sz w:val="28"/>
          <w:szCs w:val="28"/>
          <w:highlight w:val="none"/>
        </w:rPr>
        <w:t>成立时间：</w:t>
      </w:r>
      <w:r>
        <w:rPr>
          <w:rFonts w:hint="eastAsia" w:ascii="宋体" w:hAnsi="宋体"/>
          <w:sz w:val="28"/>
          <w:szCs w:val="28"/>
          <w:highlight w:val="none"/>
          <w:u w:val="single"/>
        </w:rPr>
        <w:t xml:space="preserve">                                      </w:t>
      </w:r>
    </w:p>
    <w:p>
      <w:pPr>
        <w:spacing w:line="480" w:lineRule="auto"/>
        <w:rPr>
          <w:rFonts w:ascii="宋体" w:hAnsi="宋体"/>
          <w:sz w:val="28"/>
          <w:szCs w:val="28"/>
          <w:highlight w:val="none"/>
        </w:rPr>
      </w:pPr>
      <w:r>
        <w:rPr>
          <w:rFonts w:hint="eastAsia" w:ascii="宋体" w:hAnsi="宋体"/>
          <w:sz w:val="28"/>
          <w:szCs w:val="28"/>
          <w:highlight w:val="none"/>
        </w:rPr>
        <w:t>经营期限：</w:t>
      </w:r>
      <w:r>
        <w:rPr>
          <w:rFonts w:hint="eastAsia" w:ascii="宋体" w:hAnsi="宋体"/>
          <w:sz w:val="28"/>
          <w:szCs w:val="28"/>
          <w:highlight w:val="none"/>
          <w:u w:val="single"/>
        </w:rPr>
        <w:t xml:space="preserve">                                      </w:t>
      </w:r>
    </w:p>
    <w:p>
      <w:pPr>
        <w:spacing w:line="480" w:lineRule="auto"/>
        <w:rPr>
          <w:rFonts w:ascii="宋体" w:hAnsi="宋体"/>
          <w:sz w:val="28"/>
          <w:szCs w:val="28"/>
          <w:highlight w:val="none"/>
          <w:u w:val="single"/>
        </w:rPr>
      </w:pPr>
      <w:r>
        <w:rPr>
          <w:rFonts w:hint="eastAsia" w:ascii="宋体" w:hAnsi="宋体"/>
          <w:sz w:val="28"/>
          <w:szCs w:val="28"/>
          <w:highlight w:val="none"/>
        </w:rPr>
        <w:t>姓名：</w:t>
      </w:r>
      <w:r>
        <w:rPr>
          <w:rFonts w:hint="eastAsia" w:ascii="宋体" w:hAnsi="宋体"/>
          <w:sz w:val="28"/>
          <w:szCs w:val="28"/>
          <w:highlight w:val="none"/>
          <w:u w:val="single"/>
        </w:rPr>
        <w:t xml:space="preserve">       </w:t>
      </w:r>
      <w:r>
        <w:rPr>
          <w:rFonts w:hint="eastAsia" w:ascii="宋体" w:hAnsi="宋体"/>
          <w:sz w:val="28"/>
          <w:szCs w:val="28"/>
          <w:highlight w:val="none"/>
        </w:rPr>
        <w:t>身份证号：</w:t>
      </w:r>
      <w:r>
        <w:rPr>
          <w:rFonts w:hint="eastAsia" w:ascii="宋体" w:hAnsi="宋体"/>
          <w:sz w:val="28"/>
          <w:szCs w:val="28"/>
          <w:highlight w:val="none"/>
          <w:u w:val="single"/>
        </w:rPr>
        <w:t xml:space="preserve">                        </w:t>
      </w:r>
      <w:r>
        <w:rPr>
          <w:rFonts w:hint="eastAsia" w:ascii="宋体" w:hAnsi="宋体"/>
          <w:sz w:val="28"/>
          <w:szCs w:val="28"/>
          <w:highlight w:val="none"/>
        </w:rPr>
        <w:t>职务：</w:t>
      </w:r>
      <w:r>
        <w:rPr>
          <w:rFonts w:hint="eastAsia" w:ascii="宋体" w:hAnsi="宋体"/>
          <w:sz w:val="28"/>
          <w:szCs w:val="28"/>
          <w:highlight w:val="none"/>
          <w:u w:val="single"/>
        </w:rPr>
        <w:t xml:space="preserve">        </w:t>
      </w:r>
    </w:p>
    <w:p>
      <w:pPr>
        <w:spacing w:line="480" w:lineRule="auto"/>
        <w:jc w:val="center"/>
        <w:rPr>
          <w:rFonts w:ascii="宋体" w:hAnsi="宋体"/>
          <w:sz w:val="28"/>
          <w:szCs w:val="28"/>
          <w:highlight w:val="none"/>
        </w:rPr>
      </w:pPr>
      <w:r>
        <w:rPr>
          <w:rFonts w:hint="eastAsia" w:ascii="宋体" w:hAnsi="宋体"/>
          <w:sz w:val="28"/>
          <w:szCs w:val="28"/>
          <w:highlight w:val="none"/>
        </w:rPr>
        <w:t>系</w:t>
      </w:r>
      <w:r>
        <w:rPr>
          <w:rFonts w:hint="eastAsia" w:ascii="宋体" w:hAnsi="宋体"/>
          <w:sz w:val="28"/>
          <w:szCs w:val="28"/>
          <w:highlight w:val="none"/>
          <w:u w:val="single"/>
        </w:rPr>
        <w:t xml:space="preserve">                                  </w:t>
      </w:r>
      <w:r>
        <w:rPr>
          <w:rFonts w:hint="eastAsia" w:ascii="宋体" w:hAnsi="宋体"/>
          <w:sz w:val="28"/>
          <w:szCs w:val="28"/>
          <w:highlight w:val="none"/>
        </w:rPr>
        <w:t>的法定代表人。</w:t>
      </w:r>
    </w:p>
    <w:p>
      <w:pPr>
        <w:spacing w:line="480" w:lineRule="auto"/>
        <w:rPr>
          <w:rFonts w:ascii="宋体" w:hAnsi="宋体"/>
          <w:sz w:val="28"/>
          <w:szCs w:val="28"/>
          <w:highlight w:val="none"/>
        </w:rPr>
      </w:pPr>
      <w:r>
        <w:rPr>
          <w:rFonts w:hint="eastAsia" w:ascii="宋体" w:hAnsi="宋体"/>
          <w:sz w:val="28"/>
          <w:szCs w:val="28"/>
          <w:highlight w:val="none"/>
        </w:rPr>
        <w:t>特此证明。</w:t>
      </w:r>
    </w:p>
    <w:p>
      <w:pPr>
        <w:jc w:val="left"/>
        <w:rPr>
          <w:rFonts w:ascii="宋体" w:hAnsi="宋体"/>
          <w:sz w:val="28"/>
          <w:szCs w:val="28"/>
          <w:highlight w:val="none"/>
        </w:rPr>
      </w:pPr>
      <w:r>
        <w:rPr>
          <w:rFonts w:hint="eastAsia" w:ascii="宋体" w:hAnsi="宋体"/>
          <w:sz w:val="28"/>
          <w:szCs w:val="28"/>
          <w:highlight w:val="none"/>
        </w:rPr>
        <w:t>（法定代表人身份证正反面复印件附后）</w:t>
      </w:r>
    </w:p>
    <w:p>
      <w:pPr>
        <w:jc w:val="left"/>
        <w:rPr>
          <w:rFonts w:ascii="宋体" w:hAnsi="宋体"/>
          <w:sz w:val="28"/>
          <w:szCs w:val="28"/>
          <w:highlight w:val="none"/>
        </w:rPr>
      </w:pPr>
    </w:p>
    <w:p>
      <w:pPr>
        <w:jc w:val="left"/>
        <w:rPr>
          <w:rFonts w:ascii="宋体" w:hAnsi="宋体"/>
          <w:sz w:val="28"/>
          <w:szCs w:val="28"/>
          <w:highlight w:val="none"/>
        </w:rPr>
      </w:pPr>
    </w:p>
    <w:p>
      <w:pPr>
        <w:jc w:val="left"/>
        <w:rPr>
          <w:rFonts w:ascii="宋体" w:hAnsi="宋体"/>
          <w:sz w:val="28"/>
          <w:szCs w:val="28"/>
          <w:highlight w:val="none"/>
        </w:rPr>
      </w:pPr>
    </w:p>
    <w:p>
      <w:pPr>
        <w:spacing w:line="480" w:lineRule="auto"/>
        <w:ind w:firstLine="1260" w:firstLineChars="450"/>
        <w:rPr>
          <w:rFonts w:ascii="宋体" w:hAnsi="宋体"/>
          <w:sz w:val="28"/>
          <w:szCs w:val="28"/>
          <w:highlight w:val="none"/>
        </w:rPr>
      </w:pPr>
      <w:r>
        <w:rPr>
          <w:rFonts w:hint="eastAsia" w:ascii="宋体" w:hAnsi="宋体"/>
          <w:sz w:val="28"/>
          <w:szCs w:val="28"/>
          <w:highlight w:val="none"/>
        </w:rPr>
        <w:t>参选人：</w:t>
      </w:r>
      <w:r>
        <w:rPr>
          <w:rFonts w:hint="eastAsia" w:ascii="宋体" w:hAnsi="宋体"/>
          <w:sz w:val="28"/>
          <w:szCs w:val="28"/>
          <w:highlight w:val="none"/>
          <w:u w:val="single"/>
        </w:rPr>
        <w:t xml:space="preserve">                          </w:t>
      </w:r>
      <w:r>
        <w:rPr>
          <w:rFonts w:hint="eastAsia" w:ascii="宋体" w:hAnsi="宋体"/>
          <w:sz w:val="28"/>
          <w:szCs w:val="28"/>
          <w:highlight w:val="none"/>
        </w:rPr>
        <w:t>（公章）</w:t>
      </w:r>
    </w:p>
    <w:p>
      <w:pPr>
        <w:spacing w:line="480" w:lineRule="auto"/>
        <w:ind w:firstLine="1260" w:firstLineChars="450"/>
        <w:rPr>
          <w:rFonts w:ascii="宋体" w:hAnsi="宋体"/>
          <w:sz w:val="28"/>
          <w:szCs w:val="28"/>
          <w:highlight w:val="none"/>
        </w:rPr>
      </w:pPr>
      <w:r>
        <w:rPr>
          <w:rFonts w:hint="eastAsia" w:ascii="宋体" w:hAnsi="宋体"/>
          <w:sz w:val="28"/>
          <w:szCs w:val="28"/>
          <w:highlight w:val="none"/>
        </w:rPr>
        <w:t>日  期：</w:t>
      </w:r>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hint="eastAsia" w:ascii="宋体" w:hAnsi="宋体"/>
          <w:sz w:val="28"/>
          <w:szCs w:val="28"/>
          <w:highlight w:val="none"/>
        </w:rPr>
        <w:t>日</w:t>
      </w:r>
    </w:p>
    <w:p>
      <w:pPr>
        <w:rPr>
          <w:rFonts w:ascii="宋体" w:hAnsi="宋体"/>
          <w:color w:val="000000"/>
          <w:kern w:val="0"/>
          <w:sz w:val="24"/>
          <w:szCs w:val="24"/>
          <w:highlight w:val="none"/>
        </w:rPr>
      </w:pPr>
      <w:r>
        <w:rPr>
          <w:rFonts w:ascii="宋体" w:hAnsi="宋体"/>
          <w:color w:val="000000"/>
          <w:kern w:val="0"/>
          <w:sz w:val="24"/>
          <w:szCs w:val="24"/>
          <w:highlight w:val="none"/>
        </w:rPr>
        <w:br w:type="page"/>
      </w:r>
    </w:p>
    <w:p>
      <w:pPr>
        <w:widowControl/>
        <w:spacing w:line="360" w:lineRule="auto"/>
        <w:jc w:val="left"/>
        <w:textAlignment w:val="baseline"/>
        <w:outlineLvl w:val="1"/>
        <w:rPr>
          <w:rFonts w:ascii="宋体" w:hAnsi="宋体"/>
          <w:b/>
          <w:bCs/>
          <w:color w:val="000000"/>
          <w:kern w:val="0"/>
          <w:sz w:val="24"/>
          <w:szCs w:val="24"/>
          <w:highlight w:val="none"/>
        </w:rPr>
      </w:pPr>
      <w:r>
        <w:rPr>
          <w:rFonts w:hint="eastAsia" w:ascii="宋体" w:hAnsi="宋体"/>
          <w:b/>
          <w:bCs/>
          <w:color w:val="000000"/>
          <w:kern w:val="0"/>
          <w:sz w:val="24"/>
          <w:szCs w:val="24"/>
          <w:highlight w:val="none"/>
        </w:rPr>
        <w:t>附件</w:t>
      </w:r>
      <w:r>
        <w:rPr>
          <w:rFonts w:ascii="宋体" w:hAnsi="宋体"/>
          <w:b/>
          <w:bCs/>
          <w:color w:val="000000"/>
          <w:kern w:val="0"/>
          <w:sz w:val="24"/>
          <w:szCs w:val="24"/>
          <w:highlight w:val="none"/>
        </w:rPr>
        <w:t>4</w:t>
      </w:r>
      <w:r>
        <w:rPr>
          <w:rFonts w:hint="eastAsia" w:ascii="宋体" w:hAnsi="宋体"/>
          <w:b/>
          <w:bCs/>
          <w:color w:val="000000"/>
          <w:kern w:val="0"/>
          <w:sz w:val="24"/>
          <w:szCs w:val="24"/>
          <w:highlight w:val="none"/>
        </w:rPr>
        <w:t>：法定代表人授权书</w:t>
      </w:r>
    </w:p>
    <w:p>
      <w:pPr>
        <w:jc w:val="center"/>
        <w:rPr>
          <w:rFonts w:ascii="宋体" w:hAnsi="宋体"/>
          <w:b/>
          <w:bCs/>
          <w:sz w:val="28"/>
          <w:szCs w:val="28"/>
          <w:highlight w:val="none"/>
        </w:rPr>
      </w:pPr>
      <w:r>
        <w:rPr>
          <w:rFonts w:hint="eastAsia" w:ascii="宋体" w:hAnsi="宋体"/>
          <w:b/>
          <w:bCs/>
          <w:sz w:val="28"/>
          <w:szCs w:val="28"/>
          <w:highlight w:val="none"/>
        </w:rPr>
        <w:t>法定代表人授权书</w:t>
      </w:r>
    </w:p>
    <w:p>
      <w:pPr>
        <w:rPr>
          <w:rFonts w:ascii="宋体" w:hAnsi="宋体"/>
          <w:sz w:val="48"/>
          <w:szCs w:val="48"/>
          <w:highlight w:val="none"/>
        </w:rPr>
      </w:pPr>
    </w:p>
    <w:p>
      <w:pPr>
        <w:ind w:firstLine="560" w:firstLineChars="200"/>
        <w:rPr>
          <w:rFonts w:ascii="宋体" w:hAnsi="宋体"/>
          <w:sz w:val="28"/>
          <w:szCs w:val="28"/>
          <w:highlight w:val="none"/>
        </w:rPr>
      </w:pPr>
      <w:r>
        <w:rPr>
          <w:rFonts w:hint="eastAsia" w:ascii="宋体" w:hAnsi="宋体"/>
          <w:sz w:val="28"/>
          <w:szCs w:val="28"/>
          <w:highlight w:val="none"/>
        </w:rPr>
        <w:t>本人</w:t>
      </w:r>
      <w:r>
        <w:rPr>
          <w:rFonts w:hint="eastAsia" w:ascii="宋体" w:hAnsi="宋体"/>
          <w:sz w:val="28"/>
          <w:szCs w:val="28"/>
          <w:highlight w:val="none"/>
          <w:u w:val="single"/>
        </w:rPr>
        <w:t xml:space="preserve">          </w:t>
      </w:r>
      <w:r>
        <w:rPr>
          <w:rFonts w:hint="eastAsia" w:ascii="宋体" w:hAnsi="宋体"/>
          <w:sz w:val="28"/>
          <w:szCs w:val="28"/>
          <w:highlight w:val="none"/>
        </w:rPr>
        <w:t>作为</w:t>
      </w:r>
      <w:r>
        <w:rPr>
          <w:rFonts w:hint="eastAsia" w:ascii="宋体" w:hAnsi="宋体"/>
          <w:b/>
          <w:color w:val="000000"/>
          <w:sz w:val="28"/>
          <w:szCs w:val="28"/>
          <w:highlight w:val="none"/>
          <w:u w:val="single"/>
        </w:rPr>
        <w:t xml:space="preserve">                      </w:t>
      </w:r>
      <w:r>
        <w:rPr>
          <w:rFonts w:ascii="宋体" w:hAnsi="宋体"/>
          <w:b/>
          <w:color w:val="000000"/>
          <w:sz w:val="28"/>
          <w:szCs w:val="28"/>
          <w:highlight w:val="none"/>
          <w:u w:val="single"/>
        </w:rPr>
        <w:t xml:space="preserve">  </w:t>
      </w:r>
      <w:r>
        <w:rPr>
          <w:rFonts w:hint="eastAsia" w:ascii="宋体" w:hAnsi="宋体"/>
          <w:sz w:val="28"/>
          <w:szCs w:val="28"/>
          <w:highlight w:val="none"/>
        </w:rPr>
        <w:t>法定代表人，在此授权我单位</w:t>
      </w:r>
      <w:r>
        <w:rPr>
          <w:rFonts w:hint="eastAsia" w:ascii="宋体" w:hAnsi="宋体"/>
          <w:sz w:val="28"/>
          <w:szCs w:val="28"/>
          <w:highlight w:val="none"/>
          <w:u w:val="single"/>
        </w:rPr>
        <w:t xml:space="preserve">         </w:t>
      </w:r>
      <w:r>
        <w:rPr>
          <w:rFonts w:ascii="宋体" w:hAnsi="宋体"/>
          <w:sz w:val="28"/>
          <w:szCs w:val="28"/>
          <w:highlight w:val="none"/>
          <w:u w:val="single"/>
        </w:rPr>
        <w:t xml:space="preserve">   </w:t>
      </w:r>
      <w:r>
        <w:rPr>
          <w:rFonts w:hint="eastAsia" w:ascii="宋体" w:hAnsi="宋体"/>
          <w:b/>
          <w:sz w:val="28"/>
          <w:szCs w:val="28"/>
          <w:highlight w:val="none"/>
          <w:u w:val="single"/>
        </w:rPr>
        <w:t xml:space="preserve"> </w:t>
      </w:r>
      <w:r>
        <w:rPr>
          <w:rFonts w:hint="eastAsia" w:ascii="宋体" w:hAnsi="宋体"/>
          <w:b/>
          <w:sz w:val="28"/>
          <w:szCs w:val="28"/>
          <w:highlight w:val="none"/>
        </w:rPr>
        <w:t>（</w:t>
      </w:r>
      <w:r>
        <w:rPr>
          <w:rFonts w:hint="eastAsia" w:ascii="宋体" w:hAnsi="宋体"/>
          <w:sz w:val="28"/>
          <w:szCs w:val="28"/>
          <w:highlight w:val="none"/>
        </w:rPr>
        <w:t>身份证号：</w:t>
      </w:r>
      <w:r>
        <w:rPr>
          <w:rFonts w:hint="eastAsia" w:ascii="宋体" w:hAnsi="宋体"/>
          <w:sz w:val="28"/>
          <w:szCs w:val="28"/>
          <w:highlight w:val="none"/>
          <w:u w:val="single"/>
        </w:rPr>
        <w:t xml:space="preserve">                </w:t>
      </w:r>
      <w:r>
        <w:rPr>
          <w:rFonts w:hint="eastAsia" w:ascii="宋体" w:hAnsi="宋体"/>
          <w:b/>
          <w:sz w:val="28"/>
          <w:szCs w:val="28"/>
          <w:highlight w:val="none"/>
        </w:rPr>
        <w:t>）</w:t>
      </w:r>
      <w:r>
        <w:rPr>
          <w:rFonts w:hint="eastAsia" w:ascii="宋体" w:hAnsi="宋体"/>
          <w:sz w:val="28"/>
          <w:szCs w:val="28"/>
          <w:highlight w:val="none"/>
        </w:rPr>
        <w:t>作为我单位正式合法的代表人，代表我单位全权处理以下事宜：</w:t>
      </w:r>
    </w:p>
    <w:p>
      <w:pPr>
        <w:pStyle w:val="17"/>
        <w:spacing w:line="360" w:lineRule="auto"/>
        <w:ind w:firstLine="560"/>
        <w:rPr>
          <w:rFonts w:ascii="宋体" w:hAnsi="宋体"/>
          <w:sz w:val="28"/>
          <w:szCs w:val="28"/>
          <w:highlight w:val="none"/>
        </w:rPr>
      </w:pPr>
      <w:r>
        <w:rPr>
          <w:rFonts w:hint="eastAsia" w:ascii="宋体" w:hAnsi="宋体"/>
          <w:sz w:val="28"/>
          <w:szCs w:val="28"/>
          <w:highlight w:val="none"/>
        </w:rPr>
        <w:t>北京市矿山地质环境监测系统运行维护项目---数据库维护更新比选过程中的相关事宜。</w:t>
      </w:r>
    </w:p>
    <w:p>
      <w:pPr>
        <w:ind w:firstLine="560" w:firstLineChars="200"/>
        <w:rPr>
          <w:rFonts w:ascii="宋体" w:hAnsi="宋体"/>
          <w:sz w:val="28"/>
          <w:szCs w:val="28"/>
          <w:highlight w:val="none"/>
        </w:rPr>
      </w:pPr>
      <w:r>
        <w:rPr>
          <w:rFonts w:hint="eastAsia" w:ascii="宋体" w:hAnsi="宋体"/>
          <w:sz w:val="28"/>
          <w:szCs w:val="28"/>
          <w:highlight w:val="none"/>
        </w:rPr>
        <w:t>在授权范围和期限内，被授权人所签署的文件具有法律效力，授权人予以认可。</w:t>
      </w:r>
    </w:p>
    <w:p>
      <w:pPr>
        <w:spacing w:line="480" w:lineRule="auto"/>
        <w:jc w:val="left"/>
        <w:rPr>
          <w:rFonts w:ascii="宋体" w:hAnsi="宋体"/>
          <w:sz w:val="28"/>
          <w:szCs w:val="28"/>
          <w:highlight w:val="none"/>
        </w:rPr>
      </w:pPr>
    </w:p>
    <w:p>
      <w:pPr>
        <w:tabs>
          <w:tab w:val="left" w:pos="5640"/>
        </w:tabs>
        <w:ind w:firstLine="2800" w:firstLineChars="1000"/>
        <w:rPr>
          <w:rFonts w:ascii="宋体" w:hAnsi="宋体"/>
          <w:sz w:val="28"/>
          <w:szCs w:val="28"/>
          <w:highlight w:val="none"/>
        </w:rPr>
      </w:pPr>
      <w:r>
        <w:rPr>
          <w:rFonts w:hint="eastAsia" w:ascii="宋体" w:hAnsi="宋体"/>
          <w:sz w:val="28"/>
          <w:szCs w:val="28"/>
          <w:highlight w:val="none"/>
        </w:rPr>
        <w:t>单      位：  （</w:t>
      </w:r>
      <w:r>
        <w:rPr>
          <w:rFonts w:hint="eastAsia" w:ascii="宋体" w:hAnsi="宋体"/>
          <w:sz w:val="28"/>
          <w:szCs w:val="28"/>
          <w:highlight w:val="none"/>
          <w:lang w:eastAsia="zh-CN"/>
        </w:rPr>
        <w:t>公章</w:t>
      </w:r>
      <w:r>
        <w:rPr>
          <w:rFonts w:hint="eastAsia" w:ascii="宋体" w:hAnsi="宋体"/>
          <w:sz w:val="28"/>
          <w:szCs w:val="28"/>
          <w:highlight w:val="none"/>
        </w:rPr>
        <w:t>）</w:t>
      </w:r>
    </w:p>
    <w:p>
      <w:pPr>
        <w:tabs>
          <w:tab w:val="left" w:pos="5640"/>
        </w:tabs>
        <w:ind w:firstLine="2240" w:firstLineChars="800"/>
        <w:rPr>
          <w:rFonts w:ascii="宋体" w:hAnsi="宋体"/>
          <w:sz w:val="28"/>
          <w:szCs w:val="28"/>
          <w:highlight w:val="none"/>
        </w:rPr>
      </w:pPr>
    </w:p>
    <w:p>
      <w:pPr>
        <w:tabs>
          <w:tab w:val="left" w:pos="5640"/>
        </w:tabs>
        <w:ind w:firstLine="2800" w:firstLineChars="1000"/>
        <w:rPr>
          <w:rFonts w:ascii="宋体" w:hAnsi="宋体"/>
          <w:sz w:val="28"/>
          <w:szCs w:val="28"/>
          <w:highlight w:val="none"/>
        </w:rPr>
      </w:pPr>
      <w:r>
        <w:rPr>
          <w:rFonts w:hint="eastAsia" w:ascii="宋体" w:hAnsi="宋体"/>
          <w:sz w:val="28"/>
          <w:szCs w:val="28"/>
          <w:highlight w:val="none"/>
        </w:rPr>
        <w:t>法定代表人： （签字）</w:t>
      </w:r>
    </w:p>
    <w:p>
      <w:pPr>
        <w:tabs>
          <w:tab w:val="left" w:pos="5640"/>
        </w:tabs>
        <w:ind w:firstLine="2800" w:firstLineChars="1000"/>
        <w:rPr>
          <w:rFonts w:ascii="宋体" w:hAnsi="宋体"/>
          <w:sz w:val="28"/>
          <w:szCs w:val="28"/>
          <w:highlight w:val="none"/>
        </w:rPr>
      </w:pPr>
      <w:r>
        <w:rPr>
          <w:rFonts w:hint="eastAsia" w:ascii="宋体" w:hAnsi="宋体"/>
          <w:sz w:val="28"/>
          <w:szCs w:val="28"/>
          <w:highlight w:val="none"/>
        </w:rPr>
        <w:t xml:space="preserve">被授权人： </w:t>
      </w:r>
      <w:r>
        <w:rPr>
          <w:rFonts w:ascii="宋体" w:hAnsi="宋体"/>
          <w:sz w:val="28"/>
          <w:szCs w:val="28"/>
          <w:highlight w:val="none"/>
        </w:rPr>
        <w:t xml:space="preserve">  </w:t>
      </w:r>
      <w:r>
        <w:rPr>
          <w:rFonts w:hint="eastAsia" w:ascii="宋体" w:hAnsi="宋体"/>
          <w:sz w:val="28"/>
          <w:szCs w:val="28"/>
          <w:highlight w:val="none"/>
        </w:rPr>
        <w:t>（签字）</w:t>
      </w:r>
    </w:p>
    <w:p>
      <w:pPr>
        <w:tabs>
          <w:tab w:val="left" w:pos="5220"/>
        </w:tabs>
        <w:rPr>
          <w:rFonts w:ascii="宋体" w:hAnsi="宋体"/>
          <w:sz w:val="28"/>
          <w:szCs w:val="28"/>
          <w:highlight w:val="none"/>
        </w:rPr>
      </w:pPr>
    </w:p>
    <w:p>
      <w:pPr>
        <w:tabs>
          <w:tab w:val="left" w:pos="5340"/>
        </w:tabs>
        <w:ind w:firstLine="2800" w:firstLineChars="1000"/>
        <w:rPr>
          <w:rFonts w:ascii="宋体" w:hAnsi="宋体"/>
          <w:sz w:val="28"/>
          <w:szCs w:val="28"/>
          <w:highlight w:val="none"/>
        </w:rPr>
      </w:pPr>
      <w:r>
        <w:rPr>
          <w:rFonts w:hint="eastAsia" w:ascii="宋体" w:hAnsi="宋体"/>
          <w:sz w:val="28"/>
          <w:szCs w:val="28"/>
          <w:highlight w:val="none"/>
        </w:rPr>
        <w:t xml:space="preserve">日       期： </w:t>
      </w:r>
    </w:p>
    <w:p>
      <w:pPr>
        <w:tabs>
          <w:tab w:val="left" w:pos="5340"/>
        </w:tabs>
        <w:ind w:firstLine="2800" w:firstLineChars="1000"/>
        <w:rPr>
          <w:rFonts w:ascii="宋体" w:hAnsi="宋体"/>
          <w:sz w:val="28"/>
          <w:szCs w:val="28"/>
          <w:highlight w:val="none"/>
        </w:rPr>
      </w:pPr>
    </w:p>
    <w:p>
      <w:pPr>
        <w:jc w:val="left"/>
        <w:rPr>
          <w:rFonts w:ascii="宋体" w:hAnsi="宋体"/>
          <w:sz w:val="28"/>
          <w:szCs w:val="28"/>
          <w:highlight w:val="none"/>
        </w:rPr>
      </w:pPr>
      <w:r>
        <w:rPr>
          <w:rFonts w:hint="eastAsia" w:ascii="宋体" w:hAnsi="宋体"/>
          <w:sz w:val="28"/>
          <w:szCs w:val="28"/>
          <w:highlight w:val="none"/>
        </w:rPr>
        <w:t>（被授权人身份证正反面复印件附后）</w:t>
      </w:r>
    </w:p>
    <w:p>
      <w:pPr>
        <w:tabs>
          <w:tab w:val="left" w:pos="5340"/>
        </w:tabs>
        <w:ind w:firstLine="2800" w:firstLineChars="1000"/>
        <w:rPr>
          <w:rFonts w:ascii="宋体" w:hAnsi="宋体"/>
          <w:sz w:val="28"/>
          <w:szCs w:val="28"/>
          <w:highlight w:val="none"/>
        </w:rPr>
      </w:pPr>
    </w:p>
    <w:p>
      <w:pPr>
        <w:widowControl/>
        <w:spacing w:line="360" w:lineRule="auto"/>
        <w:jc w:val="left"/>
        <w:textAlignment w:val="baseline"/>
        <w:outlineLvl w:val="1"/>
        <w:rPr>
          <w:rFonts w:ascii="宋体" w:hAnsi="宋体"/>
          <w:b/>
          <w:bCs/>
          <w:color w:val="000000"/>
          <w:kern w:val="0"/>
          <w:sz w:val="24"/>
          <w:szCs w:val="24"/>
          <w:highlight w:val="none"/>
        </w:rPr>
      </w:pPr>
      <w:r>
        <w:rPr>
          <w:rFonts w:ascii="宋体" w:hAnsi="宋体"/>
          <w:sz w:val="28"/>
          <w:szCs w:val="28"/>
          <w:highlight w:val="none"/>
        </w:rPr>
        <w:br w:type="page"/>
      </w:r>
      <w:r>
        <w:rPr>
          <w:rFonts w:hint="eastAsia" w:ascii="宋体" w:hAnsi="宋体"/>
          <w:b/>
          <w:bCs/>
          <w:color w:val="000000"/>
          <w:kern w:val="0"/>
          <w:sz w:val="24"/>
          <w:szCs w:val="24"/>
          <w:highlight w:val="none"/>
        </w:rPr>
        <w:t>附件</w:t>
      </w:r>
      <w:r>
        <w:rPr>
          <w:rFonts w:ascii="宋体" w:hAnsi="宋体"/>
          <w:b/>
          <w:bCs/>
          <w:color w:val="000000"/>
          <w:kern w:val="0"/>
          <w:sz w:val="24"/>
          <w:szCs w:val="24"/>
          <w:highlight w:val="none"/>
        </w:rPr>
        <w:t>5</w:t>
      </w:r>
      <w:r>
        <w:rPr>
          <w:rFonts w:hint="eastAsia" w:ascii="宋体" w:hAnsi="宋体"/>
          <w:b/>
          <w:bCs/>
          <w:color w:val="000000"/>
          <w:kern w:val="0"/>
          <w:sz w:val="24"/>
          <w:szCs w:val="24"/>
          <w:highlight w:val="none"/>
        </w:rPr>
        <w:t>：</w:t>
      </w:r>
      <w:r>
        <w:rPr>
          <w:rFonts w:ascii="宋体" w:hAnsi="宋体"/>
          <w:color w:val="000000"/>
          <w:kern w:val="0"/>
          <w:sz w:val="24"/>
          <w:szCs w:val="24"/>
          <w:highlight w:val="none"/>
        </w:rPr>
        <w:t>营业执照及资质</w:t>
      </w:r>
    </w:p>
    <w:p>
      <w:pPr>
        <w:widowControl/>
        <w:spacing w:line="360" w:lineRule="auto"/>
        <w:jc w:val="left"/>
        <w:textAlignment w:val="baseline"/>
        <w:rPr>
          <w:rFonts w:ascii="宋体" w:hAnsi="宋体"/>
          <w:color w:val="000000"/>
          <w:kern w:val="0"/>
          <w:sz w:val="24"/>
          <w:szCs w:val="24"/>
          <w:highlight w:val="none"/>
        </w:rPr>
      </w:pPr>
    </w:p>
    <w:p>
      <w:pPr>
        <w:jc w:val="left"/>
        <w:rPr>
          <w:rFonts w:ascii="宋体" w:hAnsi="宋体"/>
          <w:color w:val="000000"/>
          <w:kern w:val="0"/>
          <w:sz w:val="24"/>
          <w:szCs w:val="24"/>
          <w:highlight w:val="none"/>
        </w:rPr>
      </w:pPr>
      <w:r>
        <w:rPr>
          <w:rFonts w:ascii="宋体" w:hAnsi="宋体"/>
          <w:bCs/>
          <w:color w:val="000000"/>
          <w:highlight w:val="none"/>
        </w:rPr>
        <w:t>企业营业执照（复印件）及相关资质文件（复印件）</w:t>
      </w:r>
    </w:p>
    <w:p>
      <w:pPr>
        <w:jc w:val="left"/>
        <w:rPr>
          <w:rFonts w:ascii="宋体" w:hAnsi="宋体"/>
          <w:color w:val="000000"/>
          <w:kern w:val="0"/>
          <w:sz w:val="24"/>
          <w:szCs w:val="24"/>
          <w:highlight w:val="none"/>
        </w:rPr>
      </w:pPr>
    </w:p>
    <w:p>
      <w:pPr>
        <w:jc w:val="left"/>
        <w:rPr>
          <w:rFonts w:ascii="宋体" w:hAnsi="宋体"/>
          <w:color w:val="000000"/>
          <w:kern w:val="0"/>
          <w:sz w:val="24"/>
          <w:szCs w:val="24"/>
          <w:highlight w:val="none"/>
        </w:rPr>
      </w:pPr>
    </w:p>
    <w:p>
      <w:pPr>
        <w:widowControl/>
        <w:spacing w:line="360" w:lineRule="auto"/>
        <w:jc w:val="left"/>
        <w:textAlignment w:val="baseline"/>
        <w:outlineLvl w:val="1"/>
        <w:rPr>
          <w:rFonts w:ascii="宋体" w:hAnsi="宋体"/>
          <w:b/>
          <w:bCs/>
          <w:color w:val="000000"/>
          <w:kern w:val="0"/>
          <w:sz w:val="24"/>
          <w:szCs w:val="24"/>
          <w:highlight w:val="none"/>
        </w:rPr>
      </w:pPr>
      <w:r>
        <w:rPr>
          <w:rFonts w:hint="eastAsia" w:ascii="宋体" w:hAnsi="宋体"/>
          <w:b/>
          <w:bCs/>
          <w:color w:val="000000"/>
          <w:kern w:val="0"/>
          <w:sz w:val="24"/>
          <w:szCs w:val="24"/>
          <w:highlight w:val="none"/>
        </w:rPr>
        <w:t>附件</w:t>
      </w:r>
      <w:r>
        <w:rPr>
          <w:rFonts w:ascii="宋体" w:hAnsi="宋体"/>
          <w:b/>
          <w:bCs/>
          <w:color w:val="000000"/>
          <w:kern w:val="0"/>
          <w:sz w:val="24"/>
          <w:szCs w:val="24"/>
          <w:highlight w:val="none"/>
        </w:rPr>
        <w:t>6</w:t>
      </w:r>
      <w:r>
        <w:rPr>
          <w:rFonts w:hint="eastAsia" w:ascii="宋体" w:hAnsi="宋体"/>
          <w:b/>
          <w:bCs/>
          <w:color w:val="000000"/>
          <w:kern w:val="0"/>
          <w:sz w:val="24"/>
          <w:szCs w:val="24"/>
          <w:highlight w:val="none"/>
        </w:rPr>
        <w:t>：</w:t>
      </w:r>
      <w:r>
        <w:rPr>
          <w:rFonts w:ascii="宋体" w:hAnsi="宋体"/>
          <w:b/>
          <w:bCs/>
          <w:color w:val="000000"/>
          <w:kern w:val="0"/>
          <w:sz w:val="24"/>
          <w:szCs w:val="24"/>
          <w:highlight w:val="none"/>
        </w:rPr>
        <w:t xml:space="preserve"> </w:t>
      </w:r>
      <w:r>
        <w:rPr>
          <w:rFonts w:hint="eastAsia" w:ascii="宋体" w:hAnsi="宋体"/>
          <w:color w:val="000000"/>
          <w:kern w:val="0"/>
          <w:sz w:val="24"/>
          <w:szCs w:val="24"/>
          <w:highlight w:val="none"/>
        </w:rPr>
        <w:t>纳税和社保缴纳证明</w:t>
      </w:r>
    </w:p>
    <w:p>
      <w:pPr>
        <w:widowControl/>
        <w:spacing w:line="360" w:lineRule="auto"/>
        <w:ind w:firstLine="480" w:firstLineChars="200"/>
        <w:jc w:val="left"/>
        <w:textAlignment w:val="baseline"/>
        <w:rPr>
          <w:rFonts w:ascii="宋体" w:hAnsi="宋体"/>
          <w:color w:val="000000"/>
          <w:kern w:val="0"/>
          <w:sz w:val="24"/>
          <w:szCs w:val="24"/>
          <w:highlight w:val="none"/>
        </w:rPr>
      </w:pPr>
      <w:r>
        <w:rPr>
          <w:rFonts w:ascii="宋体" w:hAnsi="宋体"/>
          <w:color w:val="000000"/>
          <w:kern w:val="0"/>
          <w:sz w:val="24"/>
          <w:szCs w:val="24"/>
          <w:highlight w:val="none"/>
        </w:rPr>
        <w:t>近半年任意一个月纳税证明、近</w:t>
      </w:r>
      <w:r>
        <w:rPr>
          <w:rFonts w:hint="eastAsia" w:ascii="宋体" w:hAnsi="宋体"/>
          <w:color w:val="000000"/>
          <w:kern w:val="0"/>
          <w:sz w:val="24"/>
          <w:szCs w:val="24"/>
          <w:highlight w:val="none"/>
        </w:rPr>
        <w:t>半年</w:t>
      </w:r>
      <w:r>
        <w:rPr>
          <w:rFonts w:ascii="宋体" w:hAnsi="宋体"/>
          <w:color w:val="000000"/>
          <w:kern w:val="0"/>
          <w:sz w:val="24"/>
          <w:szCs w:val="24"/>
          <w:highlight w:val="none"/>
        </w:rPr>
        <w:t>任意一个月社保缴纳证明</w:t>
      </w:r>
    </w:p>
    <w:p>
      <w:pPr>
        <w:rPr>
          <w:rFonts w:ascii="宋体" w:hAnsi="宋体"/>
          <w:sz w:val="28"/>
          <w:szCs w:val="28"/>
          <w:highlight w:val="none"/>
        </w:rPr>
      </w:pPr>
    </w:p>
    <w:p>
      <w:pPr>
        <w:widowControl/>
        <w:spacing w:line="360" w:lineRule="auto"/>
        <w:jc w:val="left"/>
        <w:textAlignment w:val="baseline"/>
        <w:outlineLvl w:val="1"/>
        <w:rPr>
          <w:rFonts w:ascii="宋体" w:hAnsi="宋体"/>
          <w:color w:val="000000"/>
          <w:kern w:val="0"/>
          <w:sz w:val="24"/>
          <w:szCs w:val="24"/>
          <w:highlight w:val="none"/>
        </w:rPr>
      </w:pPr>
      <w:r>
        <w:rPr>
          <w:rFonts w:hint="eastAsia" w:ascii="宋体" w:hAnsi="宋体"/>
          <w:b/>
          <w:bCs/>
          <w:color w:val="000000"/>
          <w:kern w:val="0"/>
          <w:sz w:val="24"/>
          <w:szCs w:val="24"/>
          <w:highlight w:val="none"/>
        </w:rPr>
        <w:t>附件</w:t>
      </w:r>
      <w:r>
        <w:rPr>
          <w:rFonts w:ascii="宋体" w:hAnsi="宋体"/>
          <w:b/>
          <w:bCs/>
          <w:color w:val="000000"/>
          <w:kern w:val="0"/>
          <w:sz w:val="24"/>
          <w:szCs w:val="24"/>
          <w:highlight w:val="none"/>
        </w:rPr>
        <w:t>7</w:t>
      </w:r>
      <w:r>
        <w:rPr>
          <w:rFonts w:hint="eastAsia" w:ascii="宋体" w:hAnsi="宋体"/>
          <w:b/>
          <w:bCs/>
          <w:color w:val="000000"/>
          <w:kern w:val="0"/>
          <w:sz w:val="24"/>
          <w:szCs w:val="24"/>
          <w:highlight w:val="none"/>
        </w:rPr>
        <w:t>：</w:t>
      </w:r>
      <w:r>
        <w:rPr>
          <w:rFonts w:hint="eastAsia" w:ascii="宋体" w:hAnsi="宋体"/>
          <w:color w:val="000000"/>
          <w:kern w:val="0"/>
          <w:sz w:val="24"/>
          <w:szCs w:val="24"/>
          <w:highlight w:val="none"/>
        </w:rPr>
        <w:t>无重大违法记录书面声明</w:t>
      </w:r>
    </w:p>
    <w:p>
      <w:pPr>
        <w:jc w:val="left"/>
        <w:rPr>
          <w:rFonts w:ascii="宋体" w:hAnsi="宋体"/>
          <w:highlight w:val="none"/>
        </w:rPr>
      </w:pPr>
    </w:p>
    <w:p>
      <w:pPr>
        <w:spacing w:before="312" w:beforeLines="100" w:after="312" w:afterLines="100" w:line="360" w:lineRule="auto"/>
        <w:jc w:val="center"/>
        <w:rPr>
          <w:rFonts w:ascii="宋体" w:hAnsi="宋体"/>
          <w:b/>
          <w:color w:val="000000"/>
          <w:sz w:val="36"/>
          <w:szCs w:val="36"/>
          <w:highlight w:val="none"/>
        </w:rPr>
      </w:pPr>
      <w:r>
        <w:rPr>
          <w:rFonts w:hint="eastAsia" w:ascii="宋体" w:hAnsi="宋体"/>
          <w:b/>
          <w:bCs/>
          <w:color w:val="000000"/>
          <w:sz w:val="36"/>
          <w:szCs w:val="36"/>
          <w:highlight w:val="none"/>
        </w:rPr>
        <w:t>无重大违法记录书面声明</w:t>
      </w:r>
    </w:p>
    <w:p>
      <w:pPr>
        <w:tabs>
          <w:tab w:val="left" w:pos="5580"/>
        </w:tabs>
        <w:spacing w:line="360" w:lineRule="auto"/>
        <w:rPr>
          <w:rFonts w:ascii="宋体" w:hAnsi="宋体"/>
          <w:sz w:val="24"/>
          <w:highlight w:val="none"/>
        </w:rPr>
      </w:pPr>
      <w:r>
        <w:rPr>
          <w:rFonts w:ascii="宋体" w:hAnsi="宋体"/>
          <w:sz w:val="24"/>
          <w:highlight w:val="none"/>
        </w:rPr>
        <w:t>致：</w:t>
      </w:r>
      <w:r>
        <w:rPr>
          <w:rFonts w:hint="eastAsia" w:ascii="宋体" w:hAnsi="宋体"/>
          <w:sz w:val="24"/>
          <w:highlight w:val="none"/>
          <w:u w:val="single"/>
        </w:rPr>
        <w:t>北京市矿产地质研究所</w:t>
      </w:r>
    </w:p>
    <w:p>
      <w:pPr>
        <w:pStyle w:val="3"/>
        <w:ind w:left="900" w:hanging="48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w:t>
      </w:r>
      <w:r>
        <w:rPr>
          <w:rFonts w:hint="eastAsia" w:ascii="宋体" w:hAnsi="宋体"/>
          <w:sz w:val="24"/>
          <w:highlight w:val="none"/>
          <w:lang w:eastAsia="zh-CN"/>
        </w:rPr>
        <w:t>参选人</w:t>
      </w:r>
      <w:r>
        <w:rPr>
          <w:rFonts w:hint="eastAsia" w:ascii="宋体" w:hAnsi="宋体"/>
          <w:sz w:val="24"/>
          <w:highlight w:val="none"/>
        </w:rPr>
        <w:t>）在参加本采购活动前三年内，合同履行情况良好，在经营活动中没有重大违法记录，没有因违法经营受到刑事处罚或者责令停产停业、吊销许可证或者执照、较大数额罚款等行政处罚，没有投标资格被取消，财产被冻结，处于破产状态的经营情况，近三年的履约历史中没有骗取中标和严重违约及重大质量问题，特此声明。</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autoSpaceDE w:val="0"/>
        <w:autoSpaceDN w:val="0"/>
        <w:adjustRightInd w:val="0"/>
        <w:snapToGrid w:val="0"/>
        <w:spacing w:before="25" w:after="25" w:line="360" w:lineRule="auto"/>
        <w:ind w:right="480" w:firstLine="3240" w:firstLineChars="1350"/>
        <w:rPr>
          <w:rFonts w:ascii="宋体" w:hAnsi="宋体"/>
          <w:color w:val="000000"/>
          <w:sz w:val="24"/>
          <w:highlight w:val="none"/>
          <w:u w:val="single"/>
          <w:lang w:val="zh-CN"/>
        </w:rPr>
      </w:pPr>
      <w:r>
        <w:rPr>
          <w:rFonts w:hint="eastAsia" w:ascii="宋体" w:hAnsi="宋体"/>
          <w:color w:val="000000"/>
          <w:sz w:val="24"/>
          <w:highlight w:val="none"/>
          <w:lang w:eastAsia="zh-CN"/>
        </w:rPr>
        <w:t>参选人</w:t>
      </w:r>
      <w:r>
        <w:rPr>
          <w:rFonts w:ascii="宋体" w:hAnsi="宋体"/>
          <w:color w:val="000000"/>
          <w:sz w:val="24"/>
          <w:highlight w:val="none"/>
        </w:rPr>
        <w:t>（加盖公章）</w:t>
      </w:r>
      <w:r>
        <w:rPr>
          <w:rFonts w:ascii="宋体" w:hAnsi="宋体"/>
          <w:color w:val="000000"/>
          <w:sz w:val="24"/>
          <w:highlight w:val="none"/>
          <w:lang w:val="zh-CN"/>
        </w:rPr>
        <w:t xml:space="preserve">： </w:t>
      </w:r>
      <w:r>
        <w:rPr>
          <w:rFonts w:hint="eastAsia" w:ascii="宋体" w:hAnsi="宋体"/>
          <w:color w:val="000000"/>
          <w:sz w:val="24"/>
          <w:highlight w:val="none"/>
          <w:u w:val="single"/>
          <w:lang w:val="zh-CN"/>
        </w:rPr>
        <w:t xml:space="preserve">               </w:t>
      </w:r>
    </w:p>
    <w:p>
      <w:pPr>
        <w:spacing w:line="360" w:lineRule="auto"/>
        <w:ind w:right="840" w:firstLine="3240" w:firstLineChars="1350"/>
        <w:rPr>
          <w:rFonts w:ascii="宋体" w:hAnsi="宋体"/>
          <w:color w:val="000000"/>
          <w:sz w:val="24"/>
          <w:szCs w:val="20"/>
          <w:highlight w:val="none"/>
        </w:rPr>
      </w:pPr>
      <w:r>
        <w:rPr>
          <w:rFonts w:ascii="宋体" w:hAnsi="宋体"/>
          <w:color w:val="000000"/>
          <w:sz w:val="24"/>
          <w:szCs w:val="20"/>
          <w:highlight w:val="none"/>
        </w:rPr>
        <w:t>日期：</w:t>
      </w:r>
      <w:r>
        <w:rPr>
          <w:rFonts w:hint="eastAsia" w:ascii="宋体" w:hAnsi="宋体"/>
          <w:color w:val="000000"/>
          <w:sz w:val="24"/>
          <w:szCs w:val="20"/>
          <w:highlight w:val="none"/>
          <w:u w:val="single"/>
        </w:rPr>
        <w:t xml:space="preserve">    </w:t>
      </w:r>
      <w:r>
        <w:rPr>
          <w:rFonts w:ascii="宋体" w:hAnsi="宋体"/>
          <w:color w:val="000000"/>
          <w:sz w:val="24"/>
          <w:szCs w:val="20"/>
          <w:highlight w:val="none"/>
        </w:rPr>
        <w:t>年</w:t>
      </w:r>
      <w:r>
        <w:rPr>
          <w:rFonts w:hint="eastAsia" w:ascii="宋体" w:hAnsi="宋体"/>
          <w:color w:val="000000"/>
          <w:sz w:val="24"/>
          <w:szCs w:val="20"/>
          <w:highlight w:val="none"/>
          <w:u w:val="single"/>
        </w:rPr>
        <w:t xml:space="preserve">    </w:t>
      </w:r>
      <w:r>
        <w:rPr>
          <w:rFonts w:ascii="宋体" w:hAnsi="宋体"/>
          <w:color w:val="000000"/>
          <w:sz w:val="24"/>
          <w:szCs w:val="20"/>
          <w:highlight w:val="none"/>
        </w:rPr>
        <w:t>月</w:t>
      </w:r>
      <w:r>
        <w:rPr>
          <w:rFonts w:hint="eastAsia" w:ascii="宋体" w:hAnsi="宋体"/>
          <w:color w:val="000000"/>
          <w:sz w:val="24"/>
          <w:szCs w:val="20"/>
          <w:highlight w:val="none"/>
          <w:u w:val="single"/>
        </w:rPr>
        <w:t xml:space="preserve">     </w:t>
      </w:r>
      <w:r>
        <w:rPr>
          <w:rFonts w:hint="eastAsia" w:ascii="宋体" w:hAnsi="宋体"/>
          <w:color w:val="000000"/>
          <w:sz w:val="24"/>
          <w:szCs w:val="20"/>
          <w:highlight w:val="none"/>
        </w:rPr>
        <w:t>日</w:t>
      </w:r>
    </w:p>
    <w:p>
      <w:pPr>
        <w:widowControl/>
        <w:jc w:val="left"/>
        <w:rPr>
          <w:rFonts w:ascii="宋体" w:hAnsi="宋体"/>
          <w:color w:val="000000"/>
          <w:sz w:val="24"/>
          <w:szCs w:val="20"/>
          <w:highlight w:val="none"/>
        </w:rPr>
      </w:pPr>
      <w:r>
        <w:rPr>
          <w:rFonts w:ascii="宋体" w:hAnsi="宋体"/>
          <w:color w:val="000000"/>
          <w:sz w:val="24"/>
          <w:szCs w:val="20"/>
          <w:highlight w:val="none"/>
        </w:rPr>
        <w:br w:type="page"/>
      </w:r>
    </w:p>
    <w:p>
      <w:pPr>
        <w:spacing w:line="360" w:lineRule="auto"/>
        <w:ind w:right="840" w:firstLine="3240" w:firstLineChars="1350"/>
        <w:rPr>
          <w:rFonts w:ascii="宋体" w:hAnsi="宋体"/>
          <w:color w:val="000000"/>
          <w:sz w:val="24"/>
          <w:szCs w:val="20"/>
          <w:highlight w:val="none"/>
        </w:rPr>
      </w:pPr>
    </w:p>
    <w:p>
      <w:pPr>
        <w:widowControl/>
        <w:spacing w:line="360" w:lineRule="auto"/>
        <w:ind w:firstLine="0" w:firstLineChars="0"/>
        <w:jc w:val="left"/>
        <w:textAlignment w:val="baseline"/>
        <w:outlineLvl w:val="1"/>
        <w:rPr>
          <w:rFonts w:ascii="宋体" w:hAnsi="宋体"/>
          <w:color w:val="000000"/>
          <w:kern w:val="0"/>
          <w:sz w:val="24"/>
          <w:szCs w:val="24"/>
          <w:highlight w:val="none"/>
        </w:rPr>
      </w:pPr>
      <w:r>
        <w:rPr>
          <w:rFonts w:hint="eastAsia" w:ascii="宋体" w:hAnsi="宋体"/>
          <w:b/>
          <w:bCs/>
          <w:color w:val="000000"/>
          <w:kern w:val="0"/>
          <w:sz w:val="24"/>
          <w:szCs w:val="24"/>
          <w:highlight w:val="none"/>
        </w:rPr>
        <w:t>附件</w:t>
      </w:r>
      <w:r>
        <w:rPr>
          <w:rFonts w:ascii="宋体" w:hAnsi="宋体"/>
          <w:b/>
          <w:bCs/>
          <w:color w:val="000000"/>
          <w:kern w:val="0"/>
          <w:sz w:val="24"/>
          <w:szCs w:val="24"/>
          <w:highlight w:val="none"/>
        </w:rPr>
        <w:t>8</w:t>
      </w:r>
      <w:r>
        <w:rPr>
          <w:rFonts w:hint="eastAsia" w:ascii="宋体" w:hAnsi="宋体"/>
          <w:color w:val="000000"/>
          <w:kern w:val="0"/>
          <w:sz w:val="24"/>
          <w:szCs w:val="24"/>
          <w:highlight w:val="none"/>
        </w:rPr>
        <w:t>：信用证明</w:t>
      </w:r>
    </w:p>
    <w:p>
      <w:pPr>
        <w:tabs>
          <w:tab w:val="left" w:pos="5580"/>
        </w:tabs>
        <w:spacing w:line="360" w:lineRule="auto"/>
        <w:ind w:firstLine="480" w:firstLineChars="200"/>
        <w:jc w:val="left"/>
        <w:rPr>
          <w:rFonts w:ascii="宋体" w:hAnsi="宋体"/>
          <w:sz w:val="24"/>
          <w:highlight w:val="none"/>
        </w:rPr>
      </w:pPr>
      <w:r>
        <w:rPr>
          <w:rFonts w:hint="eastAsia" w:ascii="宋体" w:hAnsi="宋体"/>
          <w:sz w:val="24"/>
          <w:highlight w:val="none"/>
        </w:rPr>
        <w:t xml:space="preserve">参选人在信用中国查询平台（ </w:t>
      </w:r>
      <w:r>
        <w:rPr>
          <w:highlight w:val="none"/>
        </w:rPr>
        <w:fldChar w:fldCharType="begin"/>
      </w:r>
      <w:r>
        <w:rPr>
          <w:highlight w:val="none"/>
        </w:rPr>
        <w:instrText xml:space="preserve"> HYPERLINK "file:///C:\\Users\\haoha\\Documents\\WeChat%20Files\\wxid_q2nc8jtjnm9q21\\FileStorage\\File\\2023-03\\www.creditchina.gov.cn）系统和中国政府采购网（http:\\www.ccgp.gov.cn\\）系统中，应无失信信息" </w:instrText>
      </w:r>
      <w:r>
        <w:rPr>
          <w:highlight w:val="none"/>
        </w:rPr>
        <w:fldChar w:fldCharType="separate"/>
      </w:r>
      <w:r>
        <w:rPr>
          <w:rStyle w:val="11"/>
          <w:rFonts w:hint="eastAsia" w:ascii="宋体" w:hAnsi="宋体"/>
          <w:sz w:val="24"/>
          <w:highlight w:val="none"/>
        </w:rPr>
        <w:t>www.creditchina.gov.cn）系统和中国政府采购网（</w:t>
      </w:r>
      <w:r>
        <w:rPr>
          <w:rStyle w:val="11"/>
          <w:rFonts w:ascii="宋体" w:hAnsi="宋体"/>
          <w:sz w:val="24"/>
          <w:highlight w:val="none"/>
        </w:rPr>
        <w:t>http://www.ccgp.gov.cn/</w:t>
      </w:r>
      <w:r>
        <w:rPr>
          <w:rStyle w:val="11"/>
          <w:rFonts w:hint="eastAsia" w:ascii="宋体" w:hAnsi="宋体"/>
          <w:sz w:val="24"/>
          <w:highlight w:val="none"/>
        </w:rPr>
        <w:t>）系统中，应无失信信息</w:t>
      </w:r>
      <w:r>
        <w:rPr>
          <w:rStyle w:val="11"/>
          <w:rFonts w:hint="eastAsia" w:ascii="宋体" w:hAnsi="宋体"/>
          <w:sz w:val="24"/>
          <w:highlight w:val="none"/>
        </w:rPr>
        <w:fldChar w:fldCharType="end"/>
      </w:r>
      <w:r>
        <w:rPr>
          <w:rFonts w:hint="eastAsia" w:ascii="宋体" w:hAnsi="宋体"/>
          <w:sz w:val="24"/>
          <w:highlight w:val="none"/>
        </w:rPr>
        <w:t>。</w:t>
      </w:r>
    </w:p>
    <w:p>
      <w:pPr>
        <w:spacing w:line="360" w:lineRule="auto"/>
        <w:ind w:firstLine="480" w:firstLineChars="200"/>
        <w:jc w:val="left"/>
        <w:rPr>
          <w:rFonts w:ascii="宋体" w:hAnsi="宋体"/>
          <w:sz w:val="24"/>
          <w:highlight w:val="none"/>
        </w:rPr>
      </w:pPr>
    </w:p>
    <w:p>
      <w:pPr>
        <w:tabs>
          <w:tab w:val="left" w:pos="5580"/>
        </w:tabs>
        <w:spacing w:line="360" w:lineRule="auto"/>
        <w:ind w:firstLine="480" w:firstLineChars="200"/>
        <w:jc w:val="left"/>
        <w:rPr>
          <w:rFonts w:ascii="宋体" w:hAnsi="宋体"/>
          <w:sz w:val="24"/>
          <w:highlight w:val="none"/>
        </w:rPr>
      </w:pPr>
      <w:r>
        <w:rPr>
          <w:rFonts w:hint="eastAsia" w:ascii="宋体" w:hAnsi="宋体"/>
          <w:sz w:val="24"/>
          <w:highlight w:val="none"/>
        </w:rPr>
        <w:t>（1）未被列入失信被执行人查询；</w:t>
      </w:r>
    </w:p>
    <w:p>
      <w:pPr>
        <w:spacing w:line="360" w:lineRule="auto"/>
        <w:ind w:firstLine="480" w:firstLineChars="200"/>
        <w:jc w:val="left"/>
        <w:rPr>
          <w:rFonts w:ascii="宋体" w:hAnsi="宋体"/>
          <w:sz w:val="24"/>
          <w:highlight w:val="none"/>
        </w:rPr>
      </w:pPr>
      <w:bookmarkStart w:id="1" w:name="_Toc10629"/>
      <w:bookmarkStart w:id="2" w:name="_Toc8688"/>
      <w:r>
        <w:rPr>
          <w:rFonts w:hint="eastAsia" w:ascii="宋体" w:hAnsi="宋体"/>
          <w:sz w:val="24"/>
          <w:highlight w:val="none"/>
        </w:rPr>
        <w:t>（2）重大税收违法失信主体查询</w:t>
      </w:r>
      <w:bookmarkEnd w:id="1"/>
      <w:bookmarkEnd w:id="2"/>
      <w:r>
        <w:rPr>
          <w:rFonts w:hint="eastAsia" w:ascii="宋体" w:hAnsi="宋体"/>
          <w:sz w:val="24"/>
          <w:highlight w:val="none"/>
        </w:rPr>
        <w:t>；</w:t>
      </w:r>
    </w:p>
    <w:p>
      <w:pPr>
        <w:tabs>
          <w:tab w:val="left" w:pos="5580"/>
        </w:tabs>
        <w:spacing w:line="360" w:lineRule="auto"/>
        <w:ind w:firstLine="480" w:firstLineChars="200"/>
        <w:jc w:val="left"/>
        <w:rPr>
          <w:rFonts w:ascii="宋体" w:hAnsi="宋体"/>
          <w:sz w:val="24"/>
          <w:highlight w:val="none"/>
        </w:rPr>
      </w:pPr>
      <w:r>
        <w:rPr>
          <w:rFonts w:hint="eastAsia" w:ascii="宋体" w:hAnsi="宋体"/>
          <w:sz w:val="24"/>
          <w:highlight w:val="none"/>
        </w:rPr>
        <w:t>（3）政府采购严重违法失信行为记录名单查询；</w:t>
      </w:r>
    </w:p>
    <w:p>
      <w:pPr>
        <w:tabs>
          <w:tab w:val="left" w:pos="5580"/>
        </w:tabs>
        <w:spacing w:line="360" w:lineRule="auto"/>
        <w:ind w:firstLine="480" w:firstLineChars="200"/>
        <w:jc w:val="left"/>
        <w:rPr>
          <w:rFonts w:ascii="宋体" w:hAnsi="宋体"/>
          <w:sz w:val="24"/>
          <w:highlight w:val="none"/>
        </w:rPr>
      </w:pPr>
      <w:r>
        <w:rPr>
          <w:rFonts w:hint="eastAsia" w:ascii="宋体" w:hAnsi="宋体"/>
          <w:sz w:val="24"/>
          <w:highlight w:val="none"/>
        </w:rPr>
        <w:t>（4）中国政府采购网政府采购严重违法失信查询。</w:t>
      </w:r>
    </w:p>
    <w:p>
      <w:pPr>
        <w:rPr>
          <w:rFonts w:ascii="宋体" w:hAnsi="宋体"/>
          <w:sz w:val="24"/>
          <w:highlight w:val="none"/>
        </w:rPr>
      </w:pPr>
      <w:r>
        <w:rPr>
          <w:rFonts w:hint="eastAsia" w:ascii="宋体" w:hAnsi="宋体"/>
          <w:sz w:val="24"/>
          <w:highlight w:val="none"/>
        </w:rPr>
        <w:br w:type="page"/>
      </w:r>
    </w:p>
    <w:p>
      <w:pPr>
        <w:widowControl/>
        <w:spacing w:line="360" w:lineRule="auto"/>
        <w:jc w:val="left"/>
        <w:textAlignment w:val="baseline"/>
        <w:outlineLvl w:val="1"/>
        <w:rPr>
          <w:rFonts w:ascii="宋体" w:hAnsi="宋体"/>
          <w:b/>
          <w:bCs/>
          <w:color w:val="000000"/>
          <w:kern w:val="0"/>
          <w:sz w:val="24"/>
          <w:szCs w:val="24"/>
          <w:highlight w:val="none"/>
        </w:rPr>
      </w:pPr>
      <w:r>
        <w:rPr>
          <w:rFonts w:hint="eastAsia" w:ascii="宋体" w:hAnsi="宋体"/>
          <w:b/>
          <w:bCs/>
          <w:color w:val="000000"/>
          <w:kern w:val="0"/>
          <w:sz w:val="24"/>
          <w:szCs w:val="24"/>
          <w:highlight w:val="none"/>
        </w:rPr>
        <w:t>附件</w:t>
      </w:r>
      <w:r>
        <w:rPr>
          <w:rFonts w:ascii="宋体" w:hAnsi="宋体"/>
          <w:b/>
          <w:bCs/>
          <w:color w:val="000000"/>
          <w:kern w:val="0"/>
          <w:sz w:val="24"/>
          <w:szCs w:val="24"/>
          <w:highlight w:val="none"/>
        </w:rPr>
        <w:t>9</w:t>
      </w:r>
      <w:r>
        <w:rPr>
          <w:rFonts w:hint="eastAsia" w:ascii="宋体" w:hAnsi="宋体"/>
          <w:b w:val="0"/>
          <w:bCs w:val="0"/>
          <w:color w:val="000000"/>
          <w:kern w:val="0"/>
          <w:sz w:val="24"/>
          <w:szCs w:val="24"/>
          <w:highlight w:val="none"/>
        </w:rPr>
        <w:t>：业绩证明文件资料</w:t>
      </w:r>
    </w:p>
    <w:p>
      <w:pPr>
        <w:spacing w:line="360" w:lineRule="auto"/>
        <w:ind w:right="840"/>
        <w:rPr>
          <w:rFonts w:ascii="宋体" w:hAnsi="宋体"/>
          <w:color w:val="000000"/>
          <w:sz w:val="24"/>
          <w:szCs w:val="20"/>
          <w:highlight w:val="none"/>
        </w:rPr>
      </w:pPr>
      <w:r>
        <w:rPr>
          <w:rFonts w:hint="eastAsia" w:ascii="宋体" w:hAnsi="宋体"/>
          <w:color w:val="000000"/>
          <w:sz w:val="24"/>
          <w:szCs w:val="20"/>
          <w:highlight w:val="none"/>
        </w:rPr>
        <w:t>最近三年业绩（附加合同复印件或扫描件）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610"/>
        <w:gridCol w:w="1581"/>
        <w:gridCol w:w="1537"/>
        <w:gridCol w:w="170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04" w:type="dxa"/>
            <w:tcBorders>
              <w:bottom w:val="single" w:color="auto" w:sz="4" w:space="0"/>
            </w:tcBorders>
            <w:vAlign w:val="center"/>
          </w:tcPr>
          <w:p>
            <w:pPr>
              <w:jc w:val="center"/>
              <w:rPr>
                <w:rFonts w:ascii="宋体" w:hAnsi="宋体"/>
                <w:sz w:val="24"/>
                <w:highlight w:val="none"/>
              </w:rPr>
            </w:pPr>
            <w:r>
              <w:rPr>
                <w:rFonts w:ascii="宋体" w:hAnsi="宋体"/>
                <w:kern w:val="0"/>
                <w:sz w:val="24"/>
                <w:highlight w:val="none"/>
              </w:rPr>
              <w:t>序号</w:t>
            </w:r>
          </w:p>
        </w:tc>
        <w:tc>
          <w:tcPr>
            <w:tcW w:w="1610" w:type="dxa"/>
            <w:tcBorders>
              <w:bottom w:val="single" w:color="auto" w:sz="4" w:space="0"/>
            </w:tcBorders>
            <w:vAlign w:val="center"/>
          </w:tcPr>
          <w:p>
            <w:pPr>
              <w:jc w:val="center"/>
              <w:rPr>
                <w:rFonts w:ascii="宋体" w:hAnsi="宋体"/>
                <w:sz w:val="24"/>
                <w:highlight w:val="none"/>
              </w:rPr>
            </w:pPr>
            <w:r>
              <w:rPr>
                <w:rFonts w:ascii="宋体" w:hAnsi="宋体"/>
                <w:sz w:val="24"/>
                <w:highlight w:val="none"/>
              </w:rPr>
              <w:t>项目名称</w:t>
            </w:r>
          </w:p>
        </w:tc>
        <w:tc>
          <w:tcPr>
            <w:tcW w:w="1581" w:type="dxa"/>
            <w:tcBorders>
              <w:bottom w:val="single" w:color="auto" w:sz="4" w:space="0"/>
            </w:tcBorders>
            <w:vAlign w:val="center"/>
          </w:tcPr>
          <w:p>
            <w:pPr>
              <w:jc w:val="center"/>
              <w:rPr>
                <w:rFonts w:ascii="宋体" w:hAnsi="宋体"/>
                <w:kern w:val="0"/>
                <w:sz w:val="24"/>
                <w:highlight w:val="none"/>
              </w:rPr>
            </w:pPr>
            <w:r>
              <w:rPr>
                <w:rFonts w:ascii="宋体" w:hAnsi="宋体"/>
                <w:kern w:val="0"/>
                <w:sz w:val="24"/>
                <w:highlight w:val="none"/>
              </w:rPr>
              <w:t>合同</w:t>
            </w:r>
          </w:p>
          <w:p>
            <w:pPr>
              <w:jc w:val="center"/>
              <w:rPr>
                <w:rFonts w:ascii="宋体" w:hAnsi="宋体"/>
                <w:sz w:val="24"/>
                <w:highlight w:val="none"/>
              </w:rPr>
            </w:pPr>
            <w:r>
              <w:rPr>
                <w:rFonts w:ascii="宋体" w:hAnsi="宋体"/>
                <w:kern w:val="0"/>
                <w:sz w:val="24"/>
                <w:highlight w:val="none"/>
              </w:rPr>
              <w:t>签订时间</w:t>
            </w:r>
          </w:p>
        </w:tc>
        <w:tc>
          <w:tcPr>
            <w:tcW w:w="1537" w:type="dxa"/>
            <w:tcBorders>
              <w:bottom w:val="single" w:color="auto" w:sz="4" w:space="0"/>
            </w:tcBorders>
            <w:vAlign w:val="center"/>
          </w:tcPr>
          <w:p>
            <w:pPr>
              <w:jc w:val="center"/>
              <w:rPr>
                <w:rFonts w:ascii="宋体" w:hAnsi="宋体"/>
                <w:spacing w:val="-20"/>
                <w:sz w:val="24"/>
                <w:highlight w:val="none"/>
              </w:rPr>
            </w:pPr>
            <w:r>
              <w:rPr>
                <w:rFonts w:ascii="宋体" w:hAnsi="宋体"/>
                <w:sz w:val="24"/>
                <w:highlight w:val="none"/>
              </w:rPr>
              <w:t>项目单位</w:t>
            </w:r>
          </w:p>
        </w:tc>
        <w:tc>
          <w:tcPr>
            <w:tcW w:w="1701" w:type="dxa"/>
            <w:tcBorders>
              <w:bottom w:val="single" w:color="auto" w:sz="4" w:space="0"/>
            </w:tcBorders>
            <w:vAlign w:val="center"/>
          </w:tcPr>
          <w:p>
            <w:pPr>
              <w:jc w:val="center"/>
              <w:rPr>
                <w:rFonts w:ascii="宋体" w:hAnsi="宋体"/>
                <w:sz w:val="24"/>
                <w:highlight w:val="none"/>
              </w:rPr>
            </w:pPr>
            <w:r>
              <w:rPr>
                <w:rFonts w:ascii="宋体" w:hAnsi="宋体"/>
                <w:sz w:val="24"/>
                <w:highlight w:val="none"/>
              </w:rPr>
              <w:t>项目单位</w:t>
            </w:r>
          </w:p>
          <w:p>
            <w:pPr>
              <w:jc w:val="center"/>
              <w:rPr>
                <w:rFonts w:ascii="宋体" w:hAnsi="宋体"/>
                <w:spacing w:val="-20"/>
                <w:sz w:val="24"/>
                <w:highlight w:val="none"/>
              </w:rPr>
            </w:pPr>
            <w:r>
              <w:rPr>
                <w:rFonts w:ascii="宋体" w:hAnsi="宋体"/>
                <w:sz w:val="24"/>
                <w:highlight w:val="none"/>
              </w:rPr>
              <w:t>联系人/电话</w:t>
            </w:r>
          </w:p>
        </w:tc>
        <w:tc>
          <w:tcPr>
            <w:tcW w:w="1579" w:type="dxa"/>
            <w:tcBorders>
              <w:bottom w:val="single" w:color="auto" w:sz="4" w:space="0"/>
            </w:tcBorders>
            <w:vAlign w:val="center"/>
          </w:tcPr>
          <w:p>
            <w:pPr>
              <w:jc w:val="center"/>
              <w:rPr>
                <w:rFonts w:ascii="宋体" w:hAnsi="宋体"/>
                <w:sz w:val="24"/>
                <w:highlight w:val="none"/>
              </w:rPr>
            </w:pPr>
            <w:r>
              <w:rPr>
                <w:rFonts w:ascii="宋体" w:hAnsi="宋体"/>
                <w:sz w:val="24"/>
                <w:highlight w:val="none"/>
              </w:rPr>
              <w:t>项目内容</w:t>
            </w:r>
          </w:p>
          <w:p>
            <w:pPr>
              <w:jc w:val="center"/>
              <w:rPr>
                <w:rFonts w:ascii="宋体" w:hAnsi="宋体"/>
                <w:sz w:val="24"/>
                <w:highlight w:val="none"/>
              </w:rPr>
            </w:pPr>
            <w:r>
              <w:rPr>
                <w:rFonts w:ascii="宋体" w:hAnsi="宋体"/>
                <w:sz w:val="24"/>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04" w:type="dxa"/>
            <w:vAlign w:val="center"/>
          </w:tcPr>
          <w:p>
            <w:pPr>
              <w:widowControl/>
              <w:jc w:val="center"/>
              <w:rPr>
                <w:rFonts w:ascii="宋体" w:hAnsi="宋体"/>
                <w:kern w:val="0"/>
                <w:sz w:val="24"/>
                <w:highlight w:val="none"/>
              </w:rPr>
            </w:pPr>
            <w:r>
              <w:rPr>
                <w:rFonts w:ascii="宋体" w:hAnsi="宋体"/>
                <w:kern w:val="0"/>
                <w:sz w:val="24"/>
                <w:highlight w:val="none"/>
              </w:rPr>
              <w:t>1</w:t>
            </w:r>
          </w:p>
        </w:tc>
        <w:tc>
          <w:tcPr>
            <w:tcW w:w="1610" w:type="dxa"/>
            <w:vAlign w:val="center"/>
          </w:tcPr>
          <w:p>
            <w:pPr>
              <w:jc w:val="center"/>
              <w:rPr>
                <w:rFonts w:ascii="宋体" w:hAnsi="宋体"/>
                <w:sz w:val="24"/>
                <w:highlight w:val="none"/>
              </w:rPr>
            </w:pPr>
          </w:p>
        </w:tc>
        <w:tc>
          <w:tcPr>
            <w:tcW w:w="1581" w:type="dxa"/>
            <w:vAlign w:val="center"/>
          </w:tcPr>
          <w:p>
            <w:pPr>
              <w:jc w:val="center"/>
              <w:rPr>
                <w:rFonts w:ascii="宋体" w:hAnsi="宋体"/>
                <w:sz w:val="24"/>
                <w:highlight w:val="none"/>
              </w:rPr>
            </w:pPr>
          </w:p>
        </w:tc>
        <w:tc>
          <w:tcPr>
            <w:tcW w:w="1537" w:type="dxa"/>
            <w:vAlign w:val="center"/>
          </w:tcPr>
          <w:p>
            <w:pPr>
              <w:jc w:val="center"/>
              <w:rPr>
                <w:rFonts w:ascii="宋体" w:hAnsi="宋体"/>
                <w:sz w:val="24"/>
                <w:highlight w:val="none"/>
              </w:rPr>
            </w:pPr>
          </w:p>
        </w:tc>
        <w:tc>
          <w:tcPr>
            <w:tcW w:w="1701" w:type="dxa"/>
            <w:vAlign w:val="center"/>
          </w:tcPr>
          <w:p>
            <w:pPr>
              <w:jc w:val="center"/>
              <w:rPr>
                <w:rFonts w:ascii="宋体" w:hAnsi="宋体"/>
                <w:sz w:val="24"/>
                <w:highlight w:val="none"/>
              </w:rPr>
            </w:pPr>
          </w:p>
        </w:tc>
        <w:tc>
          <w:tcPr>
            <w:tcW w:w="1579" w:type="dxa"/>
            <w:vAlign w:val="center"/>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04" w:type="dxa"/>
            <w:vAlign w:val="center"/>
          </w:tcPr>
          <w:p>
            <w:pPr>
              <w:widowControl/>
              <w:jc w:val="center"/>
              <w:rPr>
                <w:rFonts w:ascii="宋体" w:hAnsi="宋体"/>
                <w:kern w:val="0"/>
                <w:sz w:val="24"/>
                <w:highlight w:val="none"/>
              </w:rPr>
            </w:pPr>
            <w:r>
              <w:rPr>
                <w:rFonts w:ascii="宋体" w:hAnsi="宋体"/>
                <w:kern w:val="0"/>
                <w:sz w:val="24"/>
                <w:highlight w:val="none"/>
              </w:rPr>
              <w:t>2</w:t>
            </w:r>
          </w:p>
        </w:tc>
        <w:tc>
          <w:tcPr>
            <w:tcW w:w="1610" w:type="dxa"/>
            <w:vAlign w:val="center"/>
          </w:tcPr>
          <w:p>
            <w:pPr>
              <w:jc w:val="center"/>
              <w:rPr>
                <w:rFonts w:ascii="宋体" w:hAnsi="宋体"/>
                <w:sz w:val="24"/>
                <w:highlight w:val="none"/>
              </w:rPr>
            </w:pPr>
          </w:p>
        </w:tc>
        <w:tc>
          <w:tcPr>
            <w:tcW w:w="1581" w:type="dxa"/>
            <w:vAlign w:val="center"/>
          </w:tcPr>
          <w:p>
            <w:pPr>
              <w:jc w:val="center"/>
              <w:rPr>
                <w:rFonts w:ascii="宋体" w:hAnsi="宋体"/>
                <w:sz w:val="24"/>
                <w:highlight w:val="none"/>
              </w:rPr>
            </w:pPr>
          </w:p>
        </w:tc>
        <w:tc>
          <w:tcPr>
            <w:tcW w:w="1537" w:type="dxa"/>
            <w:vAlign w:val="center"/>
          </w:tcPr>
          <w:p>
            <w:pPr>
              <w:jc w:val="center"/>
              <w:rPr>
                <w:rFonts w:ascii="宋体" w:hAnsi="宋体"/>
                <w:sz w:val="24"/>
                <w:highlight w:val="none"/>
              </w:rPr>
            </w:pPr>
          </w:p>
        </w:tc>
        <w:tc>
          <w:tcPr>
            <w:tcW w:w="1701" w:type="dxa"/>
            <w:vAlign w:val="center"/>
          </w:tcPr>
          <w:p>
            <w:pPr>
              <w:jc w:val="center"/>
              <w:rPr>
                <w:rFonts w:ascii="宋体" w:hAnsi="宋体"/>
                <w:sz w:val="24"/>
                <w:highlight w:val="none"/>
              </w:rPr>
            </w:pPr>
          </w:p>
        </w:tc>
        <w:tc>
          <w:tcPr>
            <w:tcW w:w="1579" w:type="dxa"/>
            <w:vAlign w:val="center"/>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04" w:type="dxa"/>
            <w:vAlign w:val="center"/>
          </w:tcPr>
          <w:p>
            <w:pPr>
              <w:widowControl/>
              <w:jc w:val="center"/>
              <w:rPr>
                <w:rFonts w:ascii="宋体" w:hAnsi="宋体"/>
                <w:kern w:val="0"/>
                <w:sz w:val="24"/>
                <w:highlight w:val="none"/>
              </w:rPr>
            </w:pPr>
            <w:r>
              <w:rPr>
                <w:rFonts w:ascii="宋体" w:hAnsi="宋体"/>
                <w:kern w:val="0"/>
                <w:sz w:val="24"/>
                <w:highlight w:val="none"/>
              </w:rPr>
              <w:t>…</w:t>
            </w:r>
          </w:p>
        </w:tc>
        <w:tc>
          <w:tcPr>
            <w:tcW w:w="1610" w:type="dxa"/>
            <w:vAlign w:val="center"/>
          </w:tcPr>
          <w:p>
            <w:pPr>
              <w:jc w:val="center"/>
              <w:rPr>
                <w:rFonts w:ascii="宋体" w:hAnsi="宋体"/>
                <w:sz w:val="24"/>
                <w:highlight w:val="none"/>
              </w:rPr>
            </w:pPr>
          </w:p>
        </w:tc>
        <w:tc>
          <w:tcPr>
            <w:tcW w:w="1581" w:type="dxa"/>
            <w:vAlign w:val="center"/>
          </w:tcPr>
          <w:p>
            <w:pPr>
              <w:jc w:val="center"/>
              <w:rPr>
                <w:rFonts w:ascii="宋体" w:hAnsi="宋体"/>
                <w:sz w:val="24"/>
                <w:highlight w:val="none"/>
              </w:rPr>
            </w:pPr>
          </w:p>
        </w:tc>
        <w:tc>
          <w:tcPr>
            <w:tcW w:w="1537" w:type="dxa"/>
            <w:vAlign w:val="center"/>
          </w:tcPr>
          <w:p>
            <w:pPr>
              <w:jc w:val="center"/>
              <w:rPr>
                <w:rFonts w:ascii="宋体" w:hAnsi="宋体"/>
                <w:sz w:val="24"/>
                <w:highlight w:val="none"/>
              </w:rPr>
            </w:pPr>
          </w:p>
        </w:tc>
        <w:tc>
          <w:tcPr>
            <w:tcW w:w="1701" w:type="dxa"/>
            <w:vAlign w:val="center"/>
          </w:tcPr>
          <w:p>
            <w:pPr>
              <w:jc w:val="center"/>
              <w:rPr>
                <w:rFonts w:ascii="宋体" w:hAnsi="宋体"/>
                <w:sz w:val="24"/>
                <w:highlight w:val="none"/>
              </w:rPr>
            </w:pPr>
          </w:p>
        </w:tc>
        <w:tc>
          <w:tcPr>
            <w:tcW w:w="1579" w:type="dxa"/>
            <w:vAlign w:val="center"/>
          </w:tcPr>
          <w:p>
            <w:pPr>
              <w:jc w:val="center"/>
              <w:rPr>
                <w:rFonts w:ascii="宋体" w:hAnsi="宋体"/>
                <w:sz w:val="24"/>
                <w:highlight w:val="none"/>
              </w:rPr>
            </w:pPr>
          </w:p>
        </w:tc>
      </w:tr>
    </w:tbl>
    <w:p>
      <w:pPr>
        <w:spacing w:line="360" w:lineRule="auto"/>
        <w:ind w:right="840"/>
        <w:rPr>
          <w:rFonts w:ascii="宋体" w:hAnsi="宋体"/>
          <w:color w:val="000000"/>
          <w:sz w:val="24"/>
          <w:szCs w:val="20"/>
          <w:highlight w:val="none"/>
        </w:rPr>
      </w:pPr>
    </w:p>
    <w:p>
      <w:pPr>
        <w:tabs>
          <w:tab w:val="left" w:pos="5580"/>
        </w:tabs>
        <w:spacing w:line="360" w:lineRule="auto"/>
        <w:jc w:val="left"/>
        <w:rPr>
          <w:rFonts w:ascii="宋体" w:hAnsi="宋体"/>
          <w:sz w:val="24"/>
          <w:highlight w:val="none"/>
        </w:rPr>
      </w:pPr>
      <w:r>
        <w:rPr>
          <w:rFonts w:hint="eastAsia" w:ascii="宋体" w:hAnsi="宋体"/>
          <w:sz w:val="24"/>
          <w:highlight w:val="none"/>
        </w:rPr>
        <w:t>注：1、业绩的认定标准及有效证明文件要求见第八章《开标及定标》</w:t>
      </w:r>
    </w:p>
    <w:p>
      <w:pPr>
        <w:tabs>
          <w:tab w:val="left" w:pos="5580"/>
        </w:tabs>
        <w:spacing w:line="360" w:lineRule="auto"/>
        <w:jc w:val="left"/>
        <w:rPr>
          <w:rFonts w:ascii="宋体" w:hAnsi="宋体"/>
          <w:sz w:val="24"/>
          <w:highlight w:val="none"/>
        </w:rPr>
      </w:pPr>
      <w:r>
        <w:rPr>
          <w:rFonts w:hint="eastAsia" w:ascii="宋体" w:hAnsi="宋体"/>
          <w:sz w:val="24"/>
          <w:highlight w:val="none"/>
        </w:rPr>
        <w:t>2、参选人应随本表附有效证明材料，业绩证明材料应提供复印件，且内容清晰。参选人应将提供的有效证明材料按本表形式及编号顺序进行编排。未提供有效证明材料的业绩在评标时将不予认可。</w:t>
      </w:r>
    </w:p>
    <w:p>
      <w:pPr>
        <w:tabs>
          <w:tab w:val="left" w:pos="5580"/>
        </w:tabs>
        <w:spacing w:line="360" w:lineRule="auto"/>
        <w:jc w:val="left"/>
        <w:rPr>
          <w:rFonts w:ascii="宋体" w:hAnsi="宋体"/>
          <w:sz w:val="24"/>
          <w:highlight w:val="none"/>
        </w:rPr>
      </w:pPr>
      <w:r>
        <w:rPr>
          <w:rFonts w:hint="eastAsia" w:ascii="宋体" w:hAnsi="宋体"/>
          <w:sz w:val="24"/>
          <w:highlight w:val="none"/>
        </w:rPr>
        <w:t>3、本表中信息如有虚假，依据《政府采购法》第七十七条“提供虚假材料谋取中标、成交的”有关规定予以处理。</w:t>
      </w:r>
    </w:p>
    <w:p>
      <w:pPr>
        <w:rPr>
          <w:rFonts w:ascii="宋体" w:hAnsi="宋体"/>
          <w:highlight w:val="none"/>
        </w:rPr>
      </w:pPr>
      <w:r>
        <w:rPr>
          <w:rFonts w:ascii="宋体" w:hAnsi="宋体"/>
          <w:highlight w:val="none"/>
        </w:rPr>
        <w:br w:type="page"/>
      </w:r>
    </w:p>
    <w:p>
      <w:pPr>
        <w:widowControl/>
        <w:spacing w:line="360" w:lineRule="auto"/>
        <w:jc w:val="left"/>
        <w:textAlignment w:val="baseline"/>
        <w:outlineLvl w:val="1"/>
        <w:rPr>
          <w:rFonts w:ascii="宋体" w:hAnsi="宋体"/>
          <w:b/>
          <w:bCs/>
          <w:color w:val="000000"/>
          <w:kern w:val="0"/>
          <w:sz w:val="24"/>
          <w:szCs w:val="24"/>
          <w:highlight w:val="none"/>
        </w:rPr>
      </w:pPr>
      <w:r>
        <w:rPr>
          <w:rFonts w:hint="eastAsia" w:ascii="宋体" w:hAnsi="宋体"/>
          <w:b/>
          <w:bCs/>
          <w:color w:val="000000"/>
          <w:kern w:val="0"/>
          <w:sz w:val="24"/>
          <w:szCs w:val="24"/>
          <w:highlight w:val="none"/>
        </w:rPr>
        <w:t>附件</w:t>
      </w:r>
      <w:r>
        <w:rPr>
          <w:rFonts w:ascii="宋体" w:hAnsi="宋体"/>
          <w:b/>
          <w:bCs/>
          <w:color w:val="000000"/>
          <w:kern w:val="0"/>
          <w:sz w:val="24"/>
          <w:szCs w:val="24"/>
          <w:highlight w:val="none"/>
        </w:rPr>
        <w:t>10</w:t>
      </w:r>
      <w:r>
        <w:rPr>
          <w:rFonts w:hint="eastAsia" w:ascii="宋体" w:hAnsi="宋体"/>
          <w:b/>
          <w:bCs/>
          <w:color w:val="000000"/>
          <w:kern w:val="0"/>
          <w:sz w:val="24"/>
          <w:szCs w:val="24"/>
          <w:highlight w:val="none"/>
        </w:rPr>
        <w:t>：</w:t>
      </w:r>
      <w:r>
        <w:rPr>
          <w:rFonts w:hint="eastAsia" w:ascii="宋体" w:hAnsi="宋体"/>
          <w:b w:val="0"/>
          <w:bCs w:val="0"/>
          <w:color w:val="000000"/>
          <w:kern w:val="0"/>
          <w:sz w:val="24"/>
          <w:szCs w:val="24"/>
          <w:highlight w:val="none"/>
        </w:rPr>
        <w:t>拟派往本项目实施团队情况</w:t>
      </w:r>
    </w:p>
    <w:tbl>
      <w:tblPr>
        <w:tblStyle w:val="8"/>
        <w:tblW w:w="4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1"/>
        <w:gridCol w:w="939"/>
        <w:gridCol w:w="1062"/>
        <w:gridCol w:w="1062"/>
        <w:gridCol w:w="1089"/>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36" w:type="pct"/>
            <w:vAlign w:val="center"/>
          </w:tcPr>
          <w:p>
            <w:pPr>
              <w:jc w:val="center"/>
              <w:rPr>
                <w:rFonts w:ascii="宋体" w:hAnsi="宋体"/>
                <w:color w:val="000000"/>
                <w:kern w:val="0"/>
                <w:sz w:val="24"/>
                <w:highlight w:val="none"/>
              </w:rPr>
            </w:pPr>
            <w:r>
              <w:rPr>
                <w:rFonts w:ascii="宋体" w:hAnsi="宋体"/>
                <w:color w:val="000000"/>
                <w:kern w:val="0"/>
                <w:sz w:val="24"/>
                <w:highlight w:val="none"/>
              </w:rPr>
              <w:t>拟担任</w:t>
            </w:r>
          </w:p>
          <w:p>
            <w:pPr>
              <w:jc w:val="center"/>
              <w:rPr>
                <w:rFonts w:ascii="宋体" w:hAnsi="宋体"/>
                <w:color w:val="000000"/>
                <w:kern w:val="0"/>
                <w:sz w:val="24"/>
                <w:highlight w:val="none"/>
              </w:rPr>
            </w:pPr>
            <w:r>
              <w:rPr>
                <w:rFonts w:ascii="宋体" w:hAnsi="宋体"/>
                <w:color w:val="000000"/>
                <w:kern w:val="0"/>
                <w:sz w:val="24"/>
                <w:highlight w:val="none"/>
              </w:rPr>
              <w:t>职务、分工</w:t>
            </w:r>
          </w:p>
        </w:tc>
        <w:tc>
          <w:tcPr>
            <w:tcW w:w="575" w:type="pct"/>
            <w:vAlign w:val="center"/>
          </w:tcPr>
          <w:p>
            <w:pPr>
              <w:jc w:val="center"/>
              <w:rPr>
                <w:rFonts w:ascii="宋体" w:hAnsi="宋体"/>
                <w:color w:val="000000"/>
                <w:kern w:val="0"/>
                <w:sz w:val="24"/>
                <w:highlight w:val="none"/>
              </w:rPr>
            </w:pPr>
            <w:r>
              <w:rPr>
                <w:rFonts w:ascii="宋体" w:hAnsi="宋体"/>
                <w:color w:val="000000"/>
                <w:kern w:val="0"/>
                <w:sz w:val="24"/>
                <w:highlight w:val="none"/>
              </w:rPr>
              <w:t>姓名</w:t>
            </w:r>
          </w:p>
        </w:tc>
        <w:tc>
          <w:tcPr>
            <w:tcW w:w="650" w:type="pct"/>
            <w:vAlign w:val="center"/>
          </w:tcPr>
          <w:p>
            <w:pPr>
              <w:jc w:val="center"/>
              <w:rPr>
                <w:rFonts w:ascii="宋体" w:hAnsi="宋体"/>
                <w:color w:val="000000"/>
                <w:kern w:val="0"/>
                <w:sz w:val="24"/>
                <w:highlight w:val="none"/>
              </w:rPr>
            </w:pPr>
            <w:r>
              <w:rPr>
                <w:rFonts w:ascii="宋体" w:hAnsi="宋体"/>
                <w:color w:val="000000"/>
                <w:kern w:val="0"/>
                <w:sz w:val="24"/>
                <w:highlight w:val="none"/>
              </w:rPr>
              <w:t>职称</w:t>
            </w:r>
          </w:p>
        </w:tc>
        <w:tc>
          <w:tcPr>
            <w:tcW w:w="650" w:type="pct"/>
            <w:vAlign w:val="center"/>
          </w:tcPr>
          <w:p>
            <w:pPr>
              <w:jc w:val="center"/>
              <w:rPr>
                <w:rFonts w:ascii="宋体" w:hAnsi="宋体"/>
                <w:color w:val="000000"/>
                <w:kern w:val="0"/>
                <w:sz w:val="24"/>
                <w:highlight w:val="none"/>
              </w:rPr>
            </w:pPr>
            <w:r>
              <w:rPr>
                <w:rFonts w:ascii="宋体" w:hAnsi="宋体"/>
                <w:color w:val="000000"/>
                <w:kern w:val="0"/>
                <w:sz w:val="24"/>
                <w:highlight w:val="none"/>
              </w:rPr>
              <w:t>专业</w:t>
            </w:r>
          </w:p>
        </w:tc>
        <w:tc>
          <w:tcPr>
            <w:tcW w:w="667" w:type="pct"/>
            <w:vAlign w:val="center"/>
          </w:tcPr>
          <w:p>
            <w:pPr>
              <w:jc w:val="center"/>
              <w:rPr>
                <w:rFonts w:ascii="宋体" w:hAnsi="宋体"/>
                <w:color w:val="000000"/>
                <w:kern w:val="0"/>
                <w:sz w:val="24"/>
                <w:highlight w:val="none"/>
              </w:rPr>
            </w:pPr>
            <w:r>
              <w:rPr>
                <w:rFonts w:ascii="宋体" w:hAnsi="宋体"/>
                <w:color w:val="000000"/>
                <w:kern w:val="0"/>
                <w:sz w:val="24"/>
                <w:highlight w:val="none"/>
              </w:rPr>
              <w:t>相关工作年限</w:t>
            </w:r>
          </w:p>
        </w:tc>
        <w:tc>
          <w:tcPr>
            <w:tcW w:w="1119" w:type="pct"/>
            <w:vAlign w:val="center"/>
          </w:tcPr>
          <w:p>
            <w:pPr>
              <w:jc w:val="center"/>
              <w:rPr>
                <w:rFonts w:ascii="宋体" w:hAnsi="宋体"/>
                <w:color w:val="000000"/>
                <w:kern w:val="0"/>
                <w:sz w:val="24"/>
                <w:highlight w:val="none"/>
              </w:rPr>
            </w:pPr>
            <w:r>
              <w:rPr>
                <w:rFonts w:hint="eastAsia" w:ascii="宋体" w:hAnsi="宋体"/>
                <w:color w:val="000000"/>
                <w:kern w:val="0"/>
                <w:sz w:val="24"/>
                <w:highlight w:val="none"/>
              </w:rPr>
              <w:t>服务方式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336" w:type="pct"/>
            <w:vAlign w:val="center"/>
          </w:tcPr>
          <w:p>
            <w:pPr>
              <w:jc w:val="center"/>
              <w:rPr>
                <w:rFonts w:ascii="宋体" w:hAnsi="宋体"/>
                <w:color w:val="000000"/>
                <w:kern w:val="0"/>
                <w:sz w:val="24"/>
                <w:highlight w:val="none"/>
              </w:rPr>
            </w:pPr>
          </w:p>
        </w:tc>
        <w:tc>
          <w:tcPr>
            <w:tcW w:w="575" w:type="pct"/>
            <w:vAlign w:val="center"/>
          </w:tcPr>
          <w:p>
            <w:pPr>
              <w:jc w:val="center"/>
              <w:rPr>
                <w:rFonts w:ascii="宋体" w:hAnsi="宋体"/>
                <w:color w:val="000000"/>
                <w:kern w:val="0"/>
                <w:sz w:val="24"/>
                <w:highlight w:val="none"/>
              </w:rPr>
            </w:pPr>
          </w:p>
        </w:tc>
        <w:tc>
          <w:tcPr>
            <w:tcW w:w="650" w:type="pct"/>
            <w:vAlign w:val="center"/>
          </w:tcPr>
          <w:p>
            <w:pPr>
              <w:jc w:val="center"/>
              <w:rPr>
                <w:rFonts w:ascii="宋体" w:hAnsi="宋体"/>
                <w:color w:val="000000"/>
                <w:kern w:val="0"/>
                <w:sz w:val="24"/>
                <w:highlight w:val="none"/>
              </w:rPr>
            </w:pPr>
          </w:p>
        </w:tc>
        <w:tc>
          <w:tcPr>
            <w:tcW w:w="650" w:type="pct"/>
            <w:vAlign w:val="center"/>
          </w:tcPr>
          <w:p>
            <w:pPr>
              <w:jc w:val="center"/>
              <w:rPr>
                <w:rFonts w:ascii="宋体" w:hAnsi="宋体"/>
                <w:color w:val="000000"/>
                <w:kern w:val="0"/>
                <w:sz w:val="24"/>
                <w:highlight w:val="none"/>
              </w:rPr>
            </w:pPr>
          </w:p>
        </w:tc>
        <w:tc>
          <w:tcPr>
            <w:tcW w:w="667" w:type="pct"/>
            <w:vAlign w:val="center"/>
          </w:tcPr>
          <w:p>
            <w:pPr>
              <w:jc w:val="center"/>
              <w:rPr>
                <w:rFonts w:ascii="宋体" w:hAnsi="宋体"/>
                <w:color w:val="000000"/>
                <w:kern w:val="0"/>
                <w:sz w:val="24"/>
                <w:highlight w:val="none"/>
              </w:rPr>
            </w:pPr>
          </w:p>
        </w:tc>
        <w:tc>
          <w:tcPr>
            <w:tcW w:w="1119" w:type="pct"/>
            <w:vAlign w:val="center"/>
          </w:tcPr>
          <w:p>
            <w:pPr>
              <w:jc w:val="center"/>
              <w:rPr>
                <w:rFonts w:ascii="宋体" w:hAnsi="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336" w:type="pct"/>
            <w:vAlign w:val="center"/>
          </w:tcPr>
          <w:p>
            <w:pPr>
              <w:jc w:val="center"/>
              <w:rPr>
                <w:rFonts w:ascii="宋体" w:hAnsi="宋体"/>
                <w:color w:val="000000"/>
                <w:kern w:val="0"/>
                <w:sz w:val="24"/>
                <w:highlight w:val="none"/>
              </w:rPr>
            </w:pPr>
            <w:r>
              <w:rPr>
                <w:rFonts w:hint="eastAsia" w:ascii="宋体" w:hAnsi="宋体"/>
                <w:color w:val="000000"/>
                <w:kern w:val="0"/>
                <w:sz w:val="24"/>
                <w:highlight w:val="none"/>
              </w:rPr>
              <w:t>...</w:t>
            </w:r>
          </w:p>
        </w:tc>
        <w:tc>
          <w:tcPr>
            <w:tcW w:w="575" w:type="pct"/>
            <w:vAlign w:val="center"/>
          </w:tcPr>
          <w:p>
            <w:pPr>
              <w:jc w:val="center"/>
              <w:rPr>
                <w:rFonts w:ascii="宋体" w:hAnsi="宋体"/>
                <w:color w:val="000000"/>
                <w:kern w:val="0"/>
                <w:sz w:val="24"/>
                <w:highlight w:val="none"/>
              </w:rPr>
            </w:pPr>
          </w:p>
        </w:tc>
        <w:tc>
          <w:tcPr>
            <w:tcW w:w="650" w:type="pct"/>
            <w:vAlign w:val="center"/>
          </w:tcPr>
          <w:p>
            <w:pPr>
              <w:jc w:val="center"/>
              <w:rPr>
                <w:rFonts w:ascii="宋体" w:hAnsi="宋体"/>
                <w:color w:val="000000"/>
                <w:kern w:val="0"/>
                <w:sz w:val="24"/>
                <w:highlight w:val="none"/>
              </w:rPr>
            </w:pPr>
          </w:p>
        </w:tc>
        <w:tc>
          <w:tcPr>
            <w:tcW w:w="650" w:type="pct"/>
            <w:vAlign w:val="center"/>
          </w:tcPr>
          <w:p>
            <w:pPr>
              <w:jc w:val="center"/>
              <w:rPr>
                <w:rFonts w:ascii="宋体" w:hAnsi="宋体"/>
                <w:color w:val="000000"/>
                <w:kern w:val="0"/>
                <w:sz w:val="24"/>
                <w:highlight w:val="none"/>
              </w:rPr>
            </w:pPr>
          </w:p>
        </w:tc>
        <w:tc>
          <w:tcPr>
            <w:tcW w:w="667" w:type="pct"/>
            <w:vAlign w:val="center"/>
          </w:tcPr>
          <w:p>
            <w:pPr>
              <w:jc w:val="center"/>
              <w:rPr>
                <w:rFonts w:ascii="宋体" w:hAnsi="宋体"/>
                <w:color w:val="000000"/>
                <w:kern w:val="0"/>
                <w:sz w:val="24"/>
                <w:highlight w:val="none"/>
              </w:rPr>
            </w:pPr>
          </w:p>
        </w:tc>
        <w:tc>
          <w:tcPr>
            <w:tcW w:w="1119" w:type="pct"/>
            <w:vAlign w:val="center"/>
          </w:tcPr>
          <w:p>
            <w:pPr>
              <w:jc w:val="center"/>
              <w:rPr>
                <w:rFonts w:ascii="宋体" w:hAnsi="宋体"/>
                <w:color w:val="000000"/>
                <w:kern w:val="0"/>
                <w:sz w:val="24"/>
                <w:highlight w:val="none"/>
              </w:rPr>
            </w:pPr>
          </w:p>
        </w:tc>
      </w:tr>
    </w:tbl>
    <w:p>
      <w:pPr>
        <w:ind w:firstLine="480" w:firstLineChars="200"/>
        <w:jc w:val="left"/>
        <w:rPr>
          <w:rFonts w:ascii="宋体" w:hAnsi="宋体"/>
          <w:sz w:val="24"/>
          <w:szCs w:val="24"/>
          <w:highlight w:val="none"/>
        </w:rPr>
      </w:pPr>
      <w:r>
        <w:rPr>
          <w:rFonts w:hint="eastAsia" w:ascii="宋体" w:hAnsi="宋体"/>
          <w:sz w:val="24"/>
          <w:szCs w:val="24"/>
          <w:highlight w:val="none"/>
        </w:rPr>
        <w:t>参选人</w:t>
      </w:r>
      <w:r>
        <w:rPr>
          <w:rFonts w:ascii="宋体" w:hAnsi="宋体"/>
          <w:sz w:val="24"/>
          <w:szCs w:val="24"/>
          <w:highlight w:val="none"/>
        </w:rPr>
        <w:t>承诺：项目周期内实施人员保持稳定，项目核心人员不发生变动。</w:t>
      </w:r>
    </w:p>
    <w:p>
      <w:pPr>
        <w:ind w:firstLine="480" w:firstLineChars="200"/>
        <w:jc w:val="left"/>
        <w:rPr>
          <w:rFonts w:ascii="宋体" w:hAnsi="宋体"/>
          <w:sz w:val="24"/>
          <w:szCs w:val="24"/>
          <w:highlight w:val="none"/>
        </w:rPr>
      </w:pPr>
    </w:p>
    <w:p>
      <w:pPr>
        <w:ind w:firstLine="480" w:firstLineChars="200"/>
        <w:jc w:val="left"/>
        <w:rPr>
          <w:rFonts w:ascii="宋体" w:hAnsi="宋体"/>
          <w:sz w:val="24"/>
          <w:szCs w:val="24"/>
          <w:highlight w:val="none"/>
        </w:rPr>
      </w:pPr>
    </w:p>
    <w:p>
      <w:pPr>
        <w:widowControl/>
        <w:spacing w:line="360" w:lineRule="auto"/>
        <w:jc w:val="left"/>
        <w:textAlignment w:val="baseline"/>
        <w:rPr>
          <w:rFonts w:ascii="宋体" w:hAnsi="宋体"/>
          <w:color w:val="000000"/>
          <w:kern w:val="0"/>
          <w:sz w:val="24"/>
          <w:szCs w:val="24"/>
          <w:highlight w:val="none"/>
        </w:rPr>
      </w:pPr>
      <w:r>
        <w:rPr>
          <w:rFonts w:hint="eastAsia" w:ascii="宋体" w:hAnsi="宋体"/>
          <w:color w:val="000000"/>
          <w:kern w:val="0"/>
          <w:sz w:val="24"/>
          <w:szCs w:val="24"/>
          <w:highlight w:val="none"/>
        </w:rPr>
        <w:t>注：1、服务方式填写：1）驻场服务；2）远程技术支持服务；3）专家团队。</w:t>
      </w:r>
    </w:p>
    <w:p>
      <w:pPr>
        <w:rPr>
          <w:rFonts w:ascii="宋体" w:hAnsi="宋体"/>
          <w:color w:val="000000"/>
          <w:kern w:val="0"/>
          <w:sz w:val="24"/>
          <w:szCs w:val="24"/>
          <w:highlight w:val="none"/>
        </w:rPr>
      </w:pPr>
      <w:r>
        <w:rPr>
          <w:rFonts w:hint="eastAsia" w:ascii="宋体" w:hAnsi="宋体"/>
          <w:color w:val="000000"/>
          <w:kern w:val="0"/>
          <w:sz w:val="24"/>
          <w:szCs w:val="24"/>
          <w:highlight w:val="none"/>
        </w:rPr>
        <w:br w:type="page"/>
      </w:r>
    </w:p>
    <w:p>
      <w:pPr>
        <w:widowControl/>
        <w:spacing w:line="360" w:lineRule="auto"/>
        <w:jc w:val="left"/>
        <w:textAlignment w:val="baseline"/>
        <w:outlineLvl w:val="1"/>
        <w:rPr>
          <w:rFonts w:ascii="宋体" w:hAnsi="宋体"/>
          <w:b/>
          <w:bCs/>
          <w:color w:val="000000"/>
          <w:kern w:val="0"/>
          <w:sz w:val="24"/>
          <w:szCs w:val="24"/>
          <w:highlight w:val="none"/>
        </w:rPr>
      </w:pPr>
      <w:r>
        <w:rPr>
          <w:rFonts w:hint="eastAsia" w:ascii="宋体" w:hAnsi="宋体"/>
          <w:b/>
          <w:bCs/>
          <w:color w:val="000000"/>
          <w:kern w:val="0"/>
          <w:sz w:val="24"/>
          <w:szCs w:val="24"/>
          <w:highlight w:val="none"/>
        </w:rPr>
        <w:t>附件</w:t>
      </w:r>
      <w:r>
        <w:rPr>
          <w:rFonts w:ascii="宋体" w:hAnsi="宋体"/>
          <w:b/>
          <w:bCs/>
          <w:color w:val="000000"/>
          <w:kern w:val="0"/>
          <w:sz w:val="24"/>
          <w:szCs w:val="24"/>
          <w:highlight w:val="none"/>
        </w:rPr>
        <w:t>11</w:t>
      </w:r>
      <w:r>
        <w:rPr>
          <w:rFonts w:hint="eastAsia" w:ascii="宋体" w:hAnsi="宋体"/>
          <w:b w:val="0"/>
          <w:bCs w:val="0"/>
          <w:color w:val="000000"/>
          <w:kern w:val="0"/>
          <w:sz w:val="24"/>
          <w:szCs w:val="24"/>
          <w:highlight w:val="none"/>
        </w:rPr>
        <w:t>：不随意更换项目团队人员及驻场服务人员的承诺</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北京市矿产地质研究所：</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拟投入团队人员应相对稳定，挑选业务熟练、相关项目经验丰富的人员，不随意更换工作人员，如遇必须更换的情况，我单位承诺提前一周以书面形式通知比选人，待比选人同意后方可更换。非比选人要求的合同执行期内人员变动总比例不能超过20%。并按比选人要求提供驻场服务人员。如拟投入人员不能满足运维服务要求，我单位承诺在15天内完成人员调配。</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如有不实，</w:t>
      </w:r>
      <w:r>
        <w:rPr>
          <w:rFonts w:ascii="宋体" w:hAnsi="宋体"/>
          <w:color w:val="000000"/>
          <w:sz w:val="24"/>
          <w:highlight w:val="none"/>
        </w:rPr>
        <w:t>一切不良后果由我单位自行承担。</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特此承诺！</w:t>
      </w:r>
    </w:p>
    <w:p>
      <w:pPr>
        <w:spacing w:line="360" w:lineRule="auto"/>
        <w:rPr>
          <w:rFonts w:ascii="宋体" w:hAnsi="宋体"/>
          <w:color w:val="000000"/>
          <w:sz w:val="24"/>
          <w:highlight w:val="none"/>
        </w:rPr>
      </w:pPr>
    </w:p>
    <w:p>
      <w:pPr>
        <w:wordWrap w:val="0"/>
        <w:spacing w:line="360" w:lineRule="auto"/>
        <w:rPr>
          <w:rFonts w:ascii="宋体" w:hAnsi="宋体"/>
          <w:color w:val="000000"/>
          <w:sz w:val="24"/>
          <w:highlight w:val="none"/>
        </w:rPr>
      </w:pPr>
      <w:r>
        <w:rPr>
          <w:rFonts w:hint="eastAsia" w:ascii="宋体" w:hAnsi="宋体"/>
          <w:color w:val="000000"/>
          <w:sz w:val="24"/>
          <w:highlight w:val="none"/>
        </w:rPr>
        <w:t xml:space="preserve">参选人：（盖章）                  </w:t>
      </w:r>
    </w:p>
    <w:p>
      <w:pPr>
        <w:wordWrap w:val="0"/>
        <w:spacing w:line="360" w:lineRule="auto"/>
        <w:rPr>
          <w:rFonts w:ascii="宋体" w:hAnsi="宋体"/>
          <w:color w:val="000000"/>
          <w:sz w:val="24"/>
          <w:highlight w:val="none"/>
        </w:rPr>
      </w:pPr>
      <w:r>
        <w:rPr>
          <w:rFonts w:hint="eastAsia" w:ascii="宋体" w:hAnsi="宋体"/>
          <w:color w:val="000000"/>
          <w:sz w:val="24"/>
          <w:highlight w:val="none"/>
        </w:rPr>
        <w:t>法定代表人或其委托人：（签字）</w:t>
      </w:r>
    </w:p>
    <w:p>
      <w:pPr>
        <w:wordWrap w:val="0"/>
        <w:spacing w:line="360" w:lineRule="auto"/>
        <w:rPr>
          <w:rFonts w:ascii="宋体" w:hAnsi="宋体"/>
          <w:color w:val="000000"/>
          <w:sz w:val="24"/>
          <w:highlight w:val="none"/>
        </w:rPr>
      </w:pPr>
      <w:r>
        <w:rPr>
          <w:rFonts w:hint="eastAsia" w:ascii="宋体" w:hAnsi="宋体"/>
          <w:color w:val="000000"/>
          <w:sz w:val="24"/>
          <w:highlight w:val="none"/>
        </w:rPr>
        <w:t>日期：    年   月   日</w:t>
      </w:r>
      <w:r>
        <w:rPr>
          <w:rFonts w:ascii="宋体" w:hAnsi="宋体"/>
          <w:color w:val="000000"/>
          <w:sz w:val="24"/>
          <w:highlight w:val="none"/>
        </w:rPr>
        <w:t xml:space="preserve">              </w:t>
      </w:r>
    </w:p>
    <w:p>
      <w:pPr>
        <w:widowControl/>
        <w:jc w:val="left"/>
        <w:rPr>
          <w:rFonts w:ascii="宋体" w:hAnsi="宋体"/>
          <w:color w:val="000000"/>
          <w:sz w:val="24"/>
          <w:highlight w:val="none"/>
        </w:rPr>
      </w:pPr>
      <w:r>
        <w:rPr>
          <w:rFonts w:ascii="宋体" w:hAnsi="宋体"/>
          <w:color w:val="000000"/>
          <w:sz w:val="24"/>
          <w:highlight w:val="none"/>
        </w:rPr>
        <w:br w:type="page"/>
      </w:r>
    </w:p>
    <w:p>
      <w:pPr>
        <w:widowControl/>
        <w:spacing w:line="360" w:lineRule="auto"/>
        <w:jc w:val="left"/>
        <w:textAlignment w:val="baseline"/>
        <w:outlineLvl w:val="1"/>
        <w:rPr>
          <w:rFonts w:ascii="宋体" w:hAnsi="宋体"/>
          <w:b/>
          <w:bCs/>
          <w:color w:val="000000"/>
          <w:kern w:val="0"/>
          <w:sz w:val="24"/>
          <w:szCs w:val="24"/>
          <w:highlight w:val="none"/>
        </w:rPr>
      </w:pPr>
      <w:r>
        <w:rPr>
          <w:rFonts w:hint="eastAsia" w:ascii="宋体" w:hAnsi="宋体"/>
          <w:b/>
          <w:bCs/>
          <w:color w:val="000000"/>
          <w:kern w:val="0"/>
          <w:sz w:val="24"/>
          <w:szCs w:val="24"/>
          <w:highlight w:val="none"/>
        </w:rPr>
        <w:t>附件1</w:t>
      </w:r>
      <w:r>
        <w:rPr>
          <w:rFonts w:ascii="宋体" w:hAnsi="宋体"/>
          <w:b/>
          <w:bCs/>
          <w:color w:val="000000"/>
          <w:kern w:val="0"/>
          <w:sz w:val="24"/>
          <w:szCs w:val="24"/>
          <w:highlight w:val="none"/>
        </w:rPr>
        <w:t xml:space="preserve">2 </w:t>
      </w:r>
      <w:r>
        <w:rPr>
          <w:rFonts w:hint="eastAsia" w:ascii="宋体" w:hAnsi="宋体"/>
          <w:b w:val="0"/>
          <w:bCs w:val="0"/>
          <w:color w:val="000000"/>
          <w:kern w:val="0"/>
          <w:sz w:val="24"/>
          <w:szCs w:val="24"/>
          <w:highlight w:val="none"/>
        </w:rPr>
        <w:t>技术服务方案</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提供需求分析解决方案、技术服务实施方案、管理制度制定解决方案、保障服务解决方案等</w:t>
      </w:r>
    </w:p>
    <w:p>
      <w:pPr>
        <w:widowControl/>
        <w:spacing w:line="360" w:lineRule="auto"/>
        <w:jc w:val="left"/>
        <w:textAlignment w:val="baseline"/>
        <w:rPr>
          <w:rFonts w:ascii="宋体" w:hAnsi="宋体"/>
          <w:b/>
          <w:bCs/>
          <w:color w:val="000000"/>
          <w:kern w:val="0"/>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2CFB8"/>
    <w:multiLevelType w:val="singleLevel"/>
    <w:tmpl w:val="A152CFB8"/>
    <w:lvl w:ilvl="0" w:tentative="0">
      <w:start w:val="1"/>
      <w:numFmt w:val="decimal"/>
      <w:suff w:val="nothing"/>
      <w:lvlText w:val="%1）"/>
      <w:lvlJc w:val="left"/>
    </w:lvl>
  </w:abstractNum>
  <w:abstractNum w:abstractNumId="1">
    <w:nsid w:val="A3941ACE"/>
    <w:multiLevelType w:val="singleLevel"/>
    <w:tmpl w:val="A3941ACE"/>
    <w:lvl w:ilvl="0" w:tentative="0">
      <w:start w:val="1"/>
      <w:numFmt w:val="decimal"/>
      <w:suff w:val="nothing"/>
      <w:lvlText w:val="%1."/>
      <w:lvlJc w:val="left"/>
      <w:rPr>
        <w:rFonts w:hint="default"/>
        <w:b/>
        <w:bCs/>
      </w:rPr>
    </w:lvl>
  </w:abstractNum>
  <w:abstractNum w:abstractNumId="2">
    <w:nsid w:val="A834B685"/>
    <w:multiLevelType w:val="singleLevel"/>
    <w:tmpl w:val="A834B685"/>
    <w:lvl w:ilvl="0" w:tentative="0">
      <w:start w:val="1"/>
      <w:numFmt w:val="decimal"/>
      <w:lvlText w:val="%1."/>
      <w:lvlJc w:val="left"/>
      <w:pPr>
        <w:tabs>
          <w:tab w:val="left" w:pos="312"/>
        </w:tabs>
      </w:pPr>
      <w:rPr>
        <w:rFonts w:hint="default"/>
        <w:b/>
        <w:bCs/>
      </w:rPr>
    </w:lvl>
  </w:abstractNum>
  <w:abstractNum w:abstractNumId="3">
    <w:nsid w:val="BE05CEEB"/>
    <w:multiLevelType w:val="singleLevel"/>
    <w:tmpl w:val="BE05CEEB"/>
    <w:lvl w:ilvl="0" w:tentative="0">
      <w:start w:val="1"/>
      <w:numFmt w:val="decimal"/>
      <w:suff w:val="nothing"/>
      <w:lvlText w:val="（%1）"/>
      <w:lvlJc w:val="left"/>
    </w:lvl>
  </w:abstractNum>
  <w:abstractNum w:abstractNumId="4">
    <w:nsid w:val="C57104B5"/>
    <w:multiLevelType w:val="singleLevel"/>
    <w:tmpl w:val="C57104B5"/>
    <w:lvl w:ilvl="0" w:tentative="0">
      <w:start w:val="1"/>
      <w:numFmt w:val="decimal"/>
      <w:lvlText w:val="%1."/>
      <w:lvlJc w:val="left"/>
      <w:pPr>
        <w:tabs>
          <w:tab w:val="left" w:pos="312"/>
        </w:tabs>
      </w:pPr>
    </w:lvl>
  </w:abstractNum>
  <w:abstractNum w:abstractNumId="5">
    <w:nsid w:val="E137320C"/>
    <w:multiLevelType w:val="singleLevel"/>
    <w:tmpl w:val="E137320C"/>
    <w:lvl w:ilvl="0" w:tentative="0">
      <w:start w:val="1"/>
      <w:numFmt w:val="decimal"/>
      <w:lvlText w:val="%1."/>
      <w:lvlJc w:val="left"/>
      <w:pPr>
        <w:tabs>
          <w:tab w:val="left" w:pos="312"/>
        </w:tabs>
      </w:pPr>
    </w:lvl>
  </w:abstractNum>
  <w:abstractNum w:abstractNumId="6">
    <w:nsid w:val="EA386431"/>
    <w:multiLevelType w:val="singleLevel"/>
    <w:tmpl w:val="EA386431"/>
    <w:lvl w:ilvl="0" w:tentative="0">
      <w:start w:val="1"/>
      <w:numFmt w:val="chineseCounting"/>
      <w:suff w:val="nothing"/>
      <w:lvlText w:val="%1、"/>
      <w:lvlJc w:val="left"/>
      <w:rPr>
        <w:rFonts w:hint="eastAsia"/>
      </w:rPr>
    </w:lvl>
  </w:abstractNum>
  <w:abstractNum w:abstractNumId="7">
    <w:nsid w:val="F7092E98"/>
    <w:multiLevelType w:val="singleLevel"/>
    <w:tmpl w:val="F7092E98"/>
    <w:lvl w:ilvl="0" w:tentative="0">
      <w:start w:val="1"/>
      <w:numFmt w:val="decimal"/>
      <w:lvlText w:val="%1."/>
      <w:lvlJc w:val="left"/>
      <w:pPr>
        <w:tabs>
          <w:tab w:val="left" w:pos="312"/>
        </w:tabs>
      </w:pPr>
      <w:rPr>
        <w:rFonts w:hint="default"/>
        <w:b/>
        <w:bCs/>
      </w:rPr>
    </w:lvl>
  </w:abstractNum>
  <w:abstractNum w:abstractNumId="8">
    <w:nsid w:val="FC569910"/>
    <w:multiLevelType w:val="singleLevel"/>
    <w:tmpl w:val="FC569910"/>
    <w:lvl w:ilvl="0" w:tentative="0">
      <w:start w:val="1"/>
      <w:numFmt w:val="decimal"/>
      <w:lvlText w:val="%1."/>
      <w:lvlJc w:val="left"/>
      <w:pPr>
        <w:tabs>
          <w:tab w:val="left" w:pos="312"/>
        </w:tabs>
      </w:pPr>
    </w:lvl>
  </w:abstractNum>
  <w:abstractNum w:abstractNumId="9">
    <w:nsid w:val="0871EA36"/>
    <w:multiLevelType w:val="singleLevel"/>
    <w:tmpl w:val="0871EA36"/>
    <w:lvl w:ilvl="0" w:tentative="0">
      <w:start w:val="2"/>
      <w:numFmt w:val="decimal"/>
      <w:suff w:val="nothing"/>
      <w:lvlText w:val="（%1）"/>
      <w:lvlJc w:val="left"/>
    </w:lvl>
  </w:abstractNum>
  <w:abstractNum w:abstractNumId="10">
    <w:nsid w:val="35841833"/>
    <w:multiLevelType w:val="singleLevel"/>
    <w:tmpl w:val="35841833"/>
    <w:lvl w:ilvl="0" w:tentative="0">
      <w:start w:val="1"/>
      <w:numFmt w:val="decimal"/>
      <w:suff w:val="nothing"/>
      <w:lvlText w:val="（%1）"/>
      <w:lvlJc w:val="left"/>
    </w:lvl>
  </w:abstractNum>
  <w:abstractNum w:abstractNumId="11">
    <w:nsid w:val="445C555D"/>
    <w:multiLevelType w:val="singleLevel"/>
    <w:tmpl w:val="445C555D"/>
    <w:lvl w:ilvl="0" w:tentative="0">
      <w:start w:val="1"/>
      <w:numFmt w:val="decimal"/>
      <w:suff w:val="nothing"/>
      <w:lvlText w:val="（%1）"/>
      <w:lvlJc w:val="left"/>
    </w:lvl>
  </w:abstractNum>
  <w:abstractNum w:abstractNumId="12">
    <w:nsid w:val="674B86C3"/>
    <w:multiLevelType w:val="singleLevel"/>
    <w:tmpl w:val="674B86C3"/>
    <w:lvl w:ilvl="0" w:tentative="0">
      <w:start w:val="1"/>
      <w:numFmt w:val="decimal"/>
      <w:lvlText w:val="%1."/>
      <w:lvlJc w:val="left"/>
      <w:pPr>
        <w:tabs>
          <w:tab w:val="left" w:pos="312"/>
        </w:tabs>
      </w:pPr>
      <w:rPr>
        <w:rFonts w:hint="default"/>
        <w:b/>
        <w:bCs/>
      </w:rPr>
    </w:lvl>
  </w:abstractNum>
  <w:abstractNum w:abstractNumId="13">
    <w:nsid w:val="6D802042"/>
    <w:multiLevelType w:val="singleLevel"/>
    <w:tmpl w:val="6D802042"/>
    <w:lvl w:ilvl="0" w:tentative="0">
      <w:start w:val="1"/>
      <w:numFmt w:val="decimal"/>
      <w:suff w:val="nothing"/>
      <w:lvlText w:val="（%1）"/>
      <w:lvlJc w:val="left"/>
    </w:lvl>
  </w:abstractNum>
  <w:num w:numId="1">
    <w:abstractNumId w:val="6"/>
  </w:num>
  <w:num w:numId="2">
    <w:abstractNumId w:val="2"/>
  </w:num>
  <w:num w:numId="3">
    <w:abstractNumId w:val="4"/>
  </w:num>
  <w:num w:numId="4">
    <w:abstractNumId w:val="5"/>
  </w:num>
  <w:num w:numId="5">
    <w:abstractNumId w:val="10"/>
  </w:num>
  <w:num w:numId="6">
    <w:abstractNumId w:val="9"/>
  </w:num>
  <w:num w:numId="7">
    <w:abstractNumId w:val="0"/>
  </w:num>
  <w:num w:numId="8">
    <w:abstractNumId w:val="7"/>
  </w:num>
  <w:num w:numId="9">
    <w:abstractNumId w:val="8"/>
  </w:num>
  <w:num w:numId="10">
    <w:abstractNumId w:val="11"/>
  </w:num>
  <w:num w:numId="11">
    <w:abstractNumId w:val="1"/>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5ODgzZTk0Zjc0MTNhNmFhYzcyOGY0ZWQ1N2QyZTIifQ=="/>
  </w:docVars>
  <w:rsids>
    <w:rsidRoot w:val="003606AB"/>
    <w:rsid w:val="0002745A"/>
    <w:rsid w:val="00100BA4"/>
    <w:rsid w:val="0012151D"/>
    <w:rsid w:val="001334FC"/>
    <w:rsid w:val="002A1493"/>
    <w:rsid w:val="002C4EA3"/>
    <w:rsid w:val="002F139A"/>
    <w:rsid w:val="002F153B"/>
    <w:rsid w:val="00347FF9"/>
    <w:rsid w:val="003606AB"/>
    <w:rsid w:val="003E5064"/>
    <w:rsid w:val="004E36E7"/>
    <w:rsid w:val="00520A4D"/>
    <w:rsid w:val="00521DA9"/>
    <w:rsid w:val="005374B2"/>
    <w:rsid w:val="00540EF8"/>
    <w:rsid w:val="005A165E"/>
    <w:rsid w:val="005E1A7F"/>
    <w:rsid w:val="00624B10"/>
    <w:rsid w:val="006B477A"/>
    <w:rsid w:val="007340AC"/>
    <w:rsid w:val="00850419"/>
    <w:rsid w:val="00875A69"/>
    <w:rsid w:val="00881718"/>
    <w:rsid w:val="009036F3"/>
    <w:rsid w:val="00924F14"/>
    <w:rsid w:val="0093236E"/>
    <w:rsid w:val="0094708F"/>
    <w:rsid w:val="00980F3D"/>
    <w:rsid w:val="00A30E26"/>
    <w:rsid w:val="00A709DE"/>
    <w:rsid w:val="00A83AD0"/>
    <w:rsid w:val="00B313F7"/>
    <w:rsid w:val="00B81517"/>
    <w:rsid w:val="00B95D4A"/>
    <w:rsid w:val="00BA2B52"/>
    <w:rsid w:val="00BB1E2F"/>
    <w:rsid w:val="00CC4891"/>
    <w:rsid w:val="00E2768B"/>
    <w:rsid w:val="00E538B2"/>
    <w:rsid w:val="00E7491B"/>
    <w:rsid w:val="00E7599D"/>
    <w:rsid w:val="00E77D27"/>
    <w:rsid w:val="00F0166E"/>
    <w:rsid w:val="00FA795E"/>
    <w:rsid w:val="00FF6556"/>
    <w:rsid w:val="01530024"/>
    <w:rsid w:val="01550746"/>
    <w:rsid w:val="031F2043"/>
    <w:rsid w:val="03A04F32"/>
    <w:rsid w:val="03D40FE2"/>
    <w:rsid w:val="043B3539"/>
    <w:rsid w:val="04941F99"/>
    <w:rsid w:val="05871995"/>
    <w:rsid w:val="05A75462"/>
    <w:rsid w:val="08137F23"/>
    <w:rsid w:val="082F0CE4"/>
    <w:rsid w:val="09D26061"/>
    <w:rsid w:val="0B27202A"/>
    <w:rsid w:val="0BBC7E87"/>
    <w:rsid w:val="0BC97D7E"/>
    <w:rsid w:val="0C69734B"/>
    <w:rsid w:val="0CAC4597"/>
    <w:rsid w:val="0CB14AD5"/>
    <w:rsid w:val="0DA917EA"/>
    <w:rsid w:val="0E484B44"/>
    <w:rsid w:val="0EB8358B"/>
    <w:rsid w:val="0F213035"/>
    <w:rsid w:val="105E2A94"/>
    <w:rsid w:val="119654BE"/>
    <w:rsid w:val="12463900"/>
    <w:rsid w:val="126B5125"/>
    <w:rsid w:val="13C01E82"/>
    <w:rsid w:val="1429033E"/>
    <w:rsid w:val="14FE7091"/>
    <w:rsid w:val="15165CE7"/>
    <w:rsid w:val="155B48AA"/>
    <w:rsid w:val="15B82C06"/>
    <w:rsid w:val="161E76E8"/>
    <w:rsid w:val="17011F4B"/>
    <w:rsid w:val="17F74F01"/>
    <w:rsid w:val="17FB5BF2"/>
    <w:rsid w:val="19AC0CB4"/>
    <w:rsid w:val="1A8A011D"/>
    <w:rsid w:val="1C3A1F70"/>
    <w:rsid w:val="1C8D29E5"/>
    <w:rsid w:val="1CC82894"/>
    <w:rsid w:val="1E771208"/>
    <w:rsid w:val="1F8C0D61"/>
    <w:rsid w:val="1FAD4807"/>
    <w:rsid w:val="20027C09"/>
    <w:rsid w:val="20B70F0A"/>
    <w:rsid w:val="21162CEC"/>
    <w:rsid w:val="23733FB9"/>
    <w:rsid w:val="23933414"/>
    <w:rsid w:val="23A84397"/>
    <w:rsid w:val="23D90B8A"/>
    <w:rsid w:val="24355492"/>
    <w:rsid w:val="245F117A"/>
    <w:rsid w:val="24954A79"/>
    <w:rsid w:val="24BA7AB2"/>
    <w:rsid w:val="267B03CB"/>
    <w:rsid w:val="26EF7DFB"/>
    <w:rsid w:val="27955693"/>
    <w:rsid w:val="291476A5"/>
    <w:rsid w:val="29585E98"/>
    <w:rsid w:val="2AE86B3B"/>
    <w:rsid w:val="2B057BED"/>
    <w:rsid w:val="2B22254D"/>
    <w:rsid w:val="2B8054C5"/>
    <w:rsid w:val="2BFD3113"/>
    <w:rsid w:val="2C050CB2"/>
    <w:rsid w:val="2FA53C7A"/>
    <w:rsid w:val="30FF2EAD"/>
    <w:rsid w:val="31833929"/>
    <w:rsid w:val="32496611"/>
    <w:rsid w:val="32D26902"/>
    <w:rsid w:val="33326DB8"/>
    <w:rsid w:val="337863FE"/>
    <w:rsid w:val="337B4EF0"/>
    <w:rsid w:val="342131A3"/>
    <w:rsid w:val="34971610"/>
    <w:rsid w:val="34A43AFF"/>
    <w:rsid w:val="34E554E0"/>
    <w:rsid w:val="35E1035F"/>
    <w:rsid w:val="36AC3590"/>
    <w:rsid w:val="36C362E0"/>
    <w:rsid w:val="38FC7FC9"/>
    <w:rsid w:val="397736FE"/>
    <w:rsid w:val="3C4B742A"/>
    <w:rsid w:val="3C5C6C70"/>
    <w:rsid w:val="3CC02D6B"/>
    <w:rsid w:val="3CCC434C"/>
    <w:rsid w:val="3D2B181D"/>
    <w:rsid w:val="3D72559F"/>
    <w:rsid w:val="3DA908AC"/>
    <w:rsid w:val="3E326385"/>
    <w:rsid w:val="3E8F56A6"/>
    <w:rsid w:val="3FB13F2F"/>
    <w:rsid w:val="40032468"/>
    <w:rsid w:val="41174689"/>
    <w:rsid w:val="41C47D2D"/>
    <w:rsid w:val="420629B0"/>
    <w:rsid w:val="42813811"/>
    <w:rsid w:val="452D41F3"/>
    <w:rsid w:val="46916D02"/>
    <w:rsid w:val="4990798C"/>
    <w:rsid w:val="499E46DF"/>
    <w:rsid w:val="4AA40BFE"/>
    <w:rsid w:val="4AE5032A"/>
    <w:rsid w:val="4BAB2B88"/>
    <w:rsid w:val="4D8041DC"/>
    <w:rsid w:val="4DA4575D"/>
    <w:rsid w:val="4E0B69DA"/>
    <w:rsid w:val="4E89777C"/>
    <w:rsid w:val="4E9B5FEF"/>
    <w:rsid w:val="4ED35788"/>
    <w:rsid w:val="51493AE0"/>
    <w:rsid w:val="52714522"/>
    <w:rsid w:val="52887A2B"/>
    <w:rsid w:val="5345477B"/>
    <w:rsid w:val="538D507E"/>
    <w:rsid w:val="546B6463"/>
    <w:rsid w:val="550263E4"/>
    <w:rsid w:val="56695CBC"/>
    <w:rsid w:val="574D567F"/>
    <w:rsid w:val="578719A8"/>
    <w:rsid w:val="57D40120"/>
    <w:rsid w:val="58966F98"/>
    <w:rsid w:val="58C53C73"/>
    <w:rsid w:val="5917412E"/>
    <w:rsid w:val="5A70064F"/>
    <w:rsid w:val="5AC64D52"/>
    <w:rsid w:val="5D846B6C"/>
    <w:rsid w:val="5DD010E5"/>
    <w:rsid w:val="5E1E66DC"/>
    <w:rsid w:val="5EB57FB8"/>
    <w:rsid w:val="5FB1757C"/>
    <w:rsid w:val="5FB3712D"/>
    <w:rsid w:val="606F2E37"/>
    <w:rsid w:val="60D66C58"/>
    <w:rsid w:val="64252111"/>
    <w:rsid w:val="6427396D"/>
    <w:rsid w:val="643B03A5"/>
    <w:rsid w:val="645C6C4B"/>
    <w:rsid w:val="678B762B"/>
    <w:rsid w:val="679E296A"/>
    <w:rsid w:val="68684D3C"/>
    <w:rsid w:val="68A27A90"/>
    <w:rsid w:val="69046928"/>
    <w:rsid w:val="694A3BB7"/>
    <w:rsid w:val="69A71894"/>
    <w:rsid w:val="69EB0B00"/>
    <w:rsid w:val="6A3A6D0E"/>
    <w:rsid w:val="6B5B34AA"/>
    <w:rsid w:val="6D882845"/>
    <w:rsid w:val="6DB7784C"/>
    <w:rsid w:val="6DDE33AA"/>
    <w:rsid w:val="6E2948C7"/>
    <w:rsid w:val="6E4044FD"/>
    <w:rsid w:val="6FED0A75"/>
    <w:rsid w:val="705B1334"/>
    <w:rsid w:val="71214C85"/>
    <w:rsid w:val="74827F9F"/>
    <w:rsid w:val="7548139F"/>
    <w:rsid w:val="754975D7"/>
    <w:rsid w:val="76890476"/>
    <w:rsid w:val="77FB13EA"/>
    <w:rsid w:val="78006A04"/>
    <w:rsid w:val="788C7C24"/>
    <w:rsid w:val="788E7F1F"/>
    <w:rsid w:val="7928298E"/>
    <w:rsid w:val="79AB0912"/>
    <w:rsid w:val="79EE2BDB"/>
    <w:rsid w:val="7AA22235"/>
    <w:rsid w:val="7AD71AB2"/>
    <w:rsid w:val="7B1D098A"/>
    <w:rsid w:val="7B38461B"/>
    <w:rsid w:val="7BAB4B2E"/>
    <w:rsid w:val="7BC13BFB"/>
    <w:rsid w:val="7BCA7FBC"/>
    <w:rsid w:val="7E22523F"/>
    <w:rsid w:val="7E8C4E2F"/>
    <w:rsid w:val="7F56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List 2"/>
    <w:basedOn w:val="1"/>
    <w:unhideWhenUsed/>
    <w:qFormat/>
    <w:uiPriority w:val="99"/>
    <w:pPr>
      <w:ind w:left="100" w:leftChars="200" w:hanging="200" w:hangingChars="200"/>
      <w:contextualSpacing/>
    </w:pPr>
    <w:rPr>
      <w:rFonts w:ascii="Times New Roman" w:hAnsi="Times New Roman"/>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7">
    <w:name w:val="annotation subject"/>
    <w:basedOn w:val="2"/>
    <w:next w:val="2"/>
    <w:link w:val="21"/>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99"/>
    <w:pPr>
      <w:autoSpaceDE w:val="0"/>
      <w:autoSpaceDN w:val="0"/>
      <w:ind w:firstLine="420" w:firstLineChars="200"/>
      <w:jc w:val="left"/>
    </w:pPr>
    <w:rPr>
      <w:rFonts w:ascii="仿宋_GB2312" w:hAnsi="仿宋_GB2312" w:eastAsia="仿宋_GB2312" w:cs="仿宋_GB2312"/>
      <w:kern w:val="0"/>
      <w:sz w:val="22"/>
      <w:lang w:eastAsia="en-US"/>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paragraph" w:customStyle="1" w:styleId="16">
    <w:name w:val="修订1"/>
    <w:qFormat/>
    <w:uiPriority w:val="99"/>
    <w:rPr>
      <w:rFonts w:ascii="Calibri" w:hAnsi="Calibri" w:eastAsia="宋体" w:cs="宋体"/>
      <w:kern w:val="2"/>
      <w:sz w:val="21"/>
      <w:szCs w:val="22"/>
      <w:lang w:val="en-US" w:eastAsia="zh-CN" w:bidi="ar-SA"/>
    </w:rPr>
  </w:style>
  <w:style w:type="paragraph" w:customStyle="1" w:styleId="17">
    <w:name w:val="正文的样式"/>
    <w:basedOn w:val="1"/>
    <w:qFormat/>
    <w:uiPriority w:val="0"/>
    <w:pPr>
      <w:ind w:firstLine="200" w:firstLineChars="200"/>
    </w:pPr>
  </w:style>
  <w:style w:type="character" w:customStyle="1" w:styleId="18">
    <w:name w:val="未处理的提及1"/>
    <w:basedOn w:val="10"/>
    <w:semiHidden/>
    <w:unhideWhenUsed/>
    <w:qFormat/>
    <w:uiPriority w:val="99"/>
    <w:rPr>
      <w:color w:val="605E5C"/>
      <w:shd w:val="clear" w:color="auto" w:fill="E1DFDD"/>
    </w:rPr>
  </w:style>
  <w:style w:type="paragraph" w:customStyle="1" w:styleId="19">
    <w:name w:val="修订2"/>
    <w:hidden/>
    <w:semiHidden/>
    <w:qFormat/>
    <w:uiPriority w:val="99"/>
    <w:rPr>
      <w:rFonts w:ascii="Calibri" w:hAnsi="Calibri" w:eastAsia="宋体" w:cs="宋体"/>
      <w:kern w:val="2"/>
      <w:sz w:val="21"/>
      <w:szCs w:val="22"/>
      <w:lang w:val="en-US" w:eastAsia="zh-CN" w:bidi="ar-SA"/>
    </w:rPr>
  </w:style>
  <w:style w:type="character" w:customStyle="1" w:styleId="20">
    <w:name w:val="批注文字 字符"/>
    <w:basedOn w:val="10"/>
    <w:link w:val="2"/>
    <w:semiHidden/>
    <w:qFormat/>
    <w:uiPriority w:val="99"/>
    <w:rPr>
      <w:kern w:val="2"/>
      <w:sz w:val="21"/>
      <w:szCs w:val="22"/>
    </w:rPr>
  </w:style>
  <w:style w:type="character" w:customStyle="1" w:styleId="21">
    <w:name w:val="批注主题 字符"/>
    <w:basedOn w:val="20"/>
    <w:link w:val="7"/>
    <w:semiHidden/>
    <w:qFormat/>
    <w:uiPriority w:val="99"/>
    <w:rPr>
      <w:b/>
      <w:bCs/>
      <w:kern w:val="2"/>
      <w:sz w:val="21"/>
      <w:szCs w:val="22"/>
    </w:rPr>
  </w:style>
  <w:style w:type="paragraph" w:customStyle="1" w:styleId="22">
    <w:name w:val="Revision"/>
    <w:hidden/>
    <w:semiHidden/>
    <w:qFormat/>
    <w:uiPriority w:val="99"/>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6520</Words>
  <Characters>6757</Characters>
  <Lines>65</Lines>
  <Paragraphs>18</Paragraphs>
  <TotalTime>32</TotalTime>
  <ScaleCrop>false</ScaleCrop>
  <LinksUpToDate>false</LinksUpToDate>
  <CharactersWithSpaces>7404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2023-04-03T06:29:00Z</dcterms:created>
  <dc:creator>HBCK-059-A</dc:creator>
  <cp:lastModifiedBy>晶莹的结果</cp:lastModifiedBy>
  <cp:lastPrinted>2023-04-07T02:06:28Z</cp:lastPrinted>
  <dcterms:modified xsi:type="dcterms:W3CDTF">2023-04-07T03:37:44Z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E3E5611F1A814761A86FCE9000FC6811</vt:lpwstr>
  </property>
  <property fmtid="{D5CDD505-2E9C-101B-9397-08002B2CF9AE}" pid="3" name="KSOProductBuildVer">
    <vt:lpwstr>2052-11.1.0.13703</vt:lpwstr>
  </property>
</Properties>
</file>