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eastAsia="宋体"/>
          <w:b/>
          <w:sz w:val="32"/>
          <w:szCs w:val="28"/>
          <w:lang w:eastAsia="zh-CN"/>
        </w:rPr>
      </w:pPr>
      <w:r>
        <w:rPr>
          <w:rFonts w:hint="eastAsia"/>
          <w:b/>
          <w:sz w:val="32"/>
          <w:szCs w:val="28"/>
          <w:lang w:eastAsia="zh-CN"/>
        </w:rPr>
        <w:t>广东天种生猪标准化养殖项目（一期）</w:t>
      </w:r>
    </w:p>
    <w:p>
      <w:pPr>
        <w:adjustRightInd w:val="0"/>
        <w:snapToGrid w:val="0"/>
        <w:spacing w:line="360" w:lineRule="auto"/>
        <w:jc w:val="center"/>
        <w:rPr>
          <w:b/>
          <w:sz w:val="32"/>
          <w:szCs w:val="28"/>
        </w:rPr>
      </w:pPr>
      <w:r>
        <w:rPr>
          <w:b/>
          <w:kern w:val="0"/>
          <w:sz w:val="32"/>
          <w:szCs w:val="28"/>
        </w:rPr>
        <w:t>环境影响评价</w:t>
      </w:r>
      <w:r>
        <w:rPr>
          <w:b/>
          <w:sz w:val="32"/>
          <w:szCs w:val="28"/>
        </w:rPr>
        <w:t>公众参与第</w:t>
      </w:r>
      <w:r>
        <w:rPr>
          <w:rFonts w:hint="eastAsia"/>
          <w:b/>
          <w:sz w:val="32"/>
          <w:szCs w:val="28"/>
        </w:rPr>
        <w:t>二</w:t>
      </w:r>
      <w:r>
        <w:rPr>
          <w:b/>
          <w:sz w:val="32"/>
          <w:szCs w:val="28"/>
        </w:rPr>
        <w:t>次公</w:t>
      </w:r>
      <w:r>
        <w:rPr>
          <w:rFonts w:hint="eastAsia"/>
          <w:b/>
          <w:sz w:val="32"/>
          <w:szCs w:val="28"/>
        </w:rPr>
        <w:t>示</w:t>
      </w:r>
    </w:p>
    <w:p>
      <w:pPr>
        <w:adjustRightInd w:val="0"/>
        <w:snapToGrid w:val="0"/>
        <w:spacing w:line="360" w:lineRule="auto"/>
        <w:ind w:firstLine="482"/>
        <w:rPr>
          <w:kern w:val="0"/>
          <w:sz w:val="24"/>
          <w:szCs w:val="24"/>
        </w:rPr>
      </w:pPr>
      <w:r>
        <w:rPr>
          <w:rFonts w:hAnsi="宋体"/>
          <w:kern w:val="0"/>
          <w:sz w:val="24"/>
          <w:szCs w:val="24"/>
        </w:rPr>
        <w:t>环境影响评价是我国环境保护管理的一项基本制度，要求建设项目在实施前先行组织环境影响评价，分析、预测、评估其环境影响，并提出预防和减缓措施，取得批复后方可开工建设。</w:t>
      </w:r>
    </w:p>
    <w:p>
      <w:pPr>
        <w:adjustRightInd w:val="0"/>
        <w:snapToGrid w:val="0"/>
        <w:spacing w:line="360" w:lineRule="auto"/>
        <w:ind w:firstLine="482"/>
        <w:rPr>
          <w:sz w:val="24"/>
          <w:szCs w:val="24"/>
        </w:rPr>
      </w:pPr>
      <w:r>
        <w:rPr>
          <w:rFonts w:hint="eastAsia"/>
          <w:sz w:val="24"/>
          <w:szCs w:val="24"/>
        </w:rPr>
        <w:t>我公司已委托</w:t>
      </w:r>
      <w:r>
        <w:rPr>
          <w:rFonts w:hint="eastAsia"/>
          <w:sz w:val="24"/>
          <w:szCs w:val="24"/>
          <w:lang w:eastAsia="zh-CN"/>
        </w:rPr>
        <w:t>湛江旭晟环保技术有限公司</w:t>
      </w:r>
      <w:r>
        <w:rPr>
          <w:rFonts w:hint="eastAsia"/>
          <w:sz w:val="24"/>
          <w:szCs w:val="24"/>
        </w:rPr>
        <w:t>对“</w:t>
      </w:r>
      <w:r>
        <w:rPr>
          <w:rFonts w:hint="eastAsia"/>
          <w:sz w:val="24"/>
          <w:szCs w:val="24"/>
          <w:lang w:eastAsia="zh-CN"/>
        </w:rPr>
        <w:t>广东天种生猪标准化养殖项目（一期）</w:t>
      </w:r>
      <w:r>
        <w:rPr>
          <w:rFonts w:hint="eastAsia"/>
          <w:sz w:val="24"/>
          <w:szCs w:val="24"/>
        </w:rPr>
        <w:t>”进行环境影响评价工作。依据</w:t>
      </w:r>
      <w:r>
        <w:rPr>
          <w:rFonts w:hint="eastAsia"/>
          <w:sz w:val="24"/>
        </w:rPr>
        <w:t>《中华人民共和国环境影响评价法》（</w:t>
      </w:r>
      <w:r>
        <w:rPr>
          <w:rFonts w:hint="eastAsia"/>
          <w:bCs/>
          <w:sz w:val="24"/>
        </w:rPr>
        <w:t>中华人民共和国主席令第二十四号，</w:t>
      </w:r>
      <w:r>
        <w:rPr>
          <w:rFonts w:hint="eastAsia"/>
          <w:sz w:val="24"/>
        </w:rPr>
        <w:t>2018年12月29日实施）、</w:t>
      </w:r>
      <w:r>
        <w:rPr>
          <w:sz w:val="24"/>
        </w:rPr>
        <w:t>《环境影响评价公众参与办法》（生态环境部令</w:t>
      </w:r>
      <w:r>
        <w:rPr>
          <w:rFonts w:hint="eastAsia"/>
          <w:sz w:val="24"/>
        </w:rPr>
        <w:t>第4号，</w:t>
      </w:r>
      <w:r>
        <w:rPr>
          <w:sz w:val="24"/>
        </w:rPr>
        <w:t>20</w:t>
      </w:r>
      <w:r>
        <w:rPr>
          <w:rFonts w:hint="eastAsia"/>
          <w:sz w:val="24"/>
        </w:rPr>
        <w:t>19</w:t>
      </w:r>
      <w:r>
        <w:rPr>
          <w:sz w:val="24"/>
        </w:rPr>
        <w:t>年</w:t>
      </w:r>
      <w:r>
        <w:rPr>
          <w:rFonts w:hint="eastAsia"/>
          <w:sz w:val="24"/>
        </w:rPr>
        <w:t>1</w:t>
      </w:r>
      <w:r>
        <w:rPr>
          <w:sz w:val="24"/>
        </w:rPr>
        <w:t>月</w:t>
      </w:r>
      <w:r>
        <w:rPr>
          <w:rFonts w:hint="eastAsia"/>
          <w:sz w:val="24"/>
        </w:rPr>
        <w:t>1</w:t>
      </w:r>
      <w:r>
        <w:rPr>
          <w:sz w:val="24"/>
        </w:rPr>
        <w:t>日</w:t>
      </w:r>
      <w:r>
        <w:rPr>
          <w:rFonts w:hint="eastAsia"/>
          <w:sz w:val="24"/>
        </w:rPr>
        <w:t>实施</w:t>
      </w:r>
      <w:r>
        <w:rPr>
          <w:sz w:val="24"/>
        </w:rPr>
        <w:t>）</w:t>
      </w:r>
      <w:r>
        <w:rPr>
          <w:rFonts w:hint="eastAsia"/>
          <w:sz w:val="24"/>
        </w:rPr>
        <w:t>等</w:t>
      </w:r>
      <w:r>
        <w:rPr>
          <w:sz w:val="24"/>
        </w:rPr>
        <w:t>规定</w:t>
      </w:r>
      <w:r>
        <w:rPr>
          <w:rFonts w:hint="eastAsia"/>
          <w:sz w:val="24"/>
          <w:szCs w:val="24"/>
        </w:rPr>
        <w:t>，需要对本项目环境影响情况进行公示，以便让公众了解，同时也能了解社会公众对本项目的态度及对本项目环保方面的意见和建议，接受全社会公众的监督。</w:t>
      </w:r>
    </w:p>
    <w:p>
      <w:pPr>
        <w:adjustRightInd w:val="0"/>
        <w:snapToGrid w:val="0"/>
        <w:spacing w:line="360" w:lineRule="auto"/>
        <w:ind w:firstLine="482"/>
        <w:rPr>
          <w:rFonts w:hAnsi="宋体"/>
          <w:kern w:val="0"/>
          <w:sz w:val="24"/>
          <w:szCs w:val="24"/>
        </w:rPr>
      </w:pPr>
      <w:r>
        <w:rPr>
          <w:rFonts w:hAnsi="宋体"/>
          <w:kern w:val="0"/>
          <w:sz w:val="24"/>
          <w:szCs w:val="24"/>
        </w:rPr>
        <w:t>现向公众公告如下内容：</w:t>
      </w:r>
    </w:p>
    <w:p>
      <w:pPr>
        <w:adjustRightInd w:val="0"/>
        <w:snapToGrid w:val="0"/>
        <w:spacing w:line="360" w:lineRule="auto"/>
        <w:jc w:val="left"/>
        <w:outlineLvl w:val="0"/>
        <w:rPr>
          <w:b/>
          <w:sz w:val="24"/>
          <w:szCs w:val="24"/>
        </w:rPr>
      </w:pPr>
      <w:bookmarkStart w:id="0" w:name="_Toc441497018"/>
      <w:bookmarkStart w:id="1" w:name="_Toc442188195"/>
      <w:r>
        <w:rPr>
          <w:b/>
          <w:sz w:val="24"/>
          <w:szCs w:val="24"/>
        </w:rPr>
        <w:t>一、建设项目名称及概要</w:t>
      </w:r>
      <w:bookmarkEnd w:id="0"/>
      <w:bookmarkEnd w:id="1"/>
    </w:p>
    <w:p>
      <w:pPr>
        <w:spacing w:line="360" w:lineRule="auto"/>
        <w:ind w:firstLine="482" w:firstLineChars="200"/>
        <w:rPr>
          <w:sz w:val="24"/>
          <w:szCs w:val="24"/>
          <w:lang w:val="zh-CN"/>
        </w:rPr>
      </w:pPr>
      <w:r>
        <w:rPr>
          <w:b/>
          <w:sz w:val="24"/>
          <w:szCs w:val="24"/>
        </w:rPr>
        <w:t>建设项目名称：</w:t>
      </w:r>
      <w:r>
        <w:rPr>
          <w:rFonts w:hint="eastAsia"/>
          <w:sz w:val="24"/>
          <w:szCs w:val="24"/>
          <w:lang w:val="zh-CN"/>
        </w:rPr>
        <w:t>广东天种生猪标准化养殖项目（一期）</w:t>
      </w:r>
    </w:p>
    <w:p>
      <w:pPr>
        <w:spacing w:line="360" w:lineRule="auto"/>
        <w:ind w:firstLine="482" w:firstLineChars="200"/>
        <w:rPr>
          <w:sz w:val="24"/>
          <w:szCs w:val="24"/>
        </w:rPr>
      </w:pPr>
      <w:r>
        <w:rPr>
          <w:rFonts w:hint="eastAsia"/>
          <w:b/>
          <w:sz w:val="24"/>
          <w:szCs w:val="24"/>
        </w:rPr>
        <w:t>建设性质：</w:t>
      </w:r>
      <w:r>
        <w:rPr>
          <w:rFonts w:hint="eastAsia"/>
          <w:sz w:val="24"/>
          <w:szCs w:val="24"/>
          <w:lang w:val="en-US" w:eastAsia="zh-CN"/>
        </w:rPr>
        <w:t>新</w:t>
      </w:r>
      <w:r>
        <w:rPr>
          <w:rFonts w:hint="eastAsia"/>
          <w:sz w:val="24"/>
          <w:szCs w:val="24"/>
        </w:rPr>
        <w:t>建</w:t>
      </w:r>
    </w:p>
    <w:p>
      <w:pPr>
        <w:keepNext w:val="0"/>
        <w:keepLines w:val="0"/>
        <w:pageBreakBefore w:val="0"/>
        <w:widowControl w:val="0"/>
        <w:kinsoku/>
        <w:wordWrap/>
        <w:overflowPunct/>
        <w:topLinePunct w:val="0"/>
        <w:bidi w:val="0"/>
        <w:spacing w:line="360" w:lineRule="auto"/>
        <w:ind w:firstLine="482" w:firstLineChars="200"/>
        <w:rPr>
          <w:sz w:val="24"/>
          <w:szCs w:val="24"/>
        </w:rPr>
      </w:pPr>
      <w:r>
        <w:rPr>
          <w:rFonts w:hint="eastAsia"/>
          <w:b/>
          <w:sz w:val="24"/>
          <w:szCs w:val="24"/>
          <w:lang w:val="zh-CN"/>
        </w:rPr>
        <w:t>建设项目概况：</w:t>
      </w:r>
      <w:r>
        <w:rPr>
          <w:rFonts w:hint="eastAsia"/>
          <w:sz w:val="24"/>
          <w:szCs w:val="24"/>
          <w:lang w:val="zh-CN"/>
        </w:rPr>
        <w:t>广东天种牧业有限公司拟建设广东天种生猪标准化养殖项目（一期），总投资33446</w:t>
      </w:r>
      <w:r>
        <w:rPr>
          <w:rFonts w:hint="eastAsia"/>
          <w:sz w:val="24"/>
          <w:szCs w:val="24"/>
        </w:rPr>
        <w:t>万</w:t>
      </w:r>
      <w:r>
        <w:rPr>
          <w:rFonts w:hint="eastAsia"/>
          <w:sz w:val="24"/>
          <w:szCs w:val="24"/>
          <w:lang w:val="zh-CN"/>
        </w:rPr>
        <w:t>元，</w:t>
      </w:r>
      <w:r>
        <w:rPr>
          <w:rFonts w:hint="eastAsia"/>
          <w:sz w:val="24"/>
          <w:szCs w:val="24"/>
          <w:lang w:val="en-US" w:eastAsia="zh-CN"/>
        </w:rPr>
        <w:t>总用地</w:t>
      </w:r>
      <w:r>
        <w:rPr>
          <w:rFonts w:hint="eastAsia"/>
          <w:sz w:val="24"/>
          <w:szCs w:val="24"/>
          <w:lang w:val="zh-CN"/>
        </w:rPr>
        <w:t>面积405550.68</w:t>
      </w:r>
      <w:r>
        <w:rPr>
          <w:rFonts w:hint="eastAsia"/>
          <w:sz w:val="24"/>
          <w:szCs w:val="24"/>
        </w:rPr>
        <w:t>m</w:t>
      </w:r>
      <w:r>
        <w:rPr>
          <w:rFonts w:hint="eastAsia"/>
          <w:sz w:val="24"/>
          <w:szCs w:val="24"/>
          <w:vertAlign w:val="superscript"/>
          <w:lang w:val="zh-CN"/>
        </w:rPr>
        <w:t>2</w:t>
      </w:r>
      <w:r>
        <w:rPr>
          <w:rFonts w:hint="eastAsia"/>
          <w:sz w:val="24"/>
          <w:szCs w:val="24"/>
          <w:lang w:val="zh-CN"/>
        </w:rPr>
        <w:t>，建设面积183585.65</w:t>
      </w:r>
      <w:r>
        <w:rPr>
          <w:rFonts w:hint="eastAsia"/>
          <w:sz w:val="24"/>
          <w:szCs w:val="24"/>
        </w:rPr>
        <w:t>m</w:t>
      </w:r>
      <w:r>
        <w:rPr>
          <w:rFonts w:hint="eastAsia"/>
          <w:sz w:val="24"/>
          <w:szCs w:val="24"/>
          <w:vertAlign w:val="superscript"/>
          <w:lang w:val="zh-CN"/>
        </w:rPr>
        <w:t>2</w:t>
      </w:r>
      <w:r>
        <w:rPr>
          <w:rFonts w:hint="eastAsia"/>
          <w:sz w:val="24"/>
          <w:szCs w:val="24"/>
          <w:lang w:val="zh-CN"/>
        </w:rPr>
        <w:t>。本项目年存栏104610头生猪（哺乳仔猪按比例折算成年猪）、其中存栏种猪（指母猪）11250头，年出栏</w:t>
      </w:r>
      <w:bookmarkStart w:id="16" w:name="_GoBack"/>
      <w:bookmarkEnd w:id="16"/>
      <w:r>
        <w:rPr>
          <w:rFonts w:hint="eastAsia"/>
          <w:sz w:val="24"/>
          <w:szCs w:val="24"/>
          <w:lang w:val="zh-CN"/>
        </w:rPr>
        <w:t>肥猪180000头。</w:t>
      </w:r>
    </w:p>
    <w:p>
      <w:pPr>
        <w:pStyle w:val="14"/>
        <w:keepNext w:val="0"/>
        <w:keepLines w:val="0"/>
        <w:pageBreakBefore w:val="0"/>
        <w:widowControl w:val="0"/>
        <w:kinsoku/>
        <w:wordWrap/>
        <w:overflowPunct/>
        <w:topLinePunct w:val="0"/>
        <w:bidi w:val="0"/>
        <w:adjustRightInd w:val="0"/>
        <w:snapToGrid w:val="0"/>
        <w:spacing w:before="0" w:beforeLines="0" w:after="0" w:line="360" w:lineRule="auto"/>
        <w:ind w:firstLine="490"/>
        <w:rPr>
          <w:rFonts w:ascii="Times New Roman" w:hAnsi="Times New Roman"/>
          <w:color w:val="auto"/>
          <w:spacing w:val="0"/>
          <w:kern w:val="2"/>
          <w:sz w:val="24"/>
          <w:szCs w:val="24"/>
        </w:rPr>
      </w:pPr>
      <w:r>
        <w:rPr>
          <w:rFonts w:ascii="Times New Roman"/>
          <w:b/>
          <w:color w:val="auto"/>
          <w:sz w:val="24"/>
          <w:szCs w:val="24"/>
        </w:rPr>
        <w:t>产业政策符合性：</w:t>
      </w:r>
      <w:r>
        <w:rPr>
          <w:rFonts w:hint="eastAsia" w:ascii="Times New Roman"/>
          <w:color w:val="auto"/>
          <w:sz w:val="24"/>
          <w:szCs w:val="24"/>
        </w:rPr>
        <w:t>本项目属于禽畜养殖项目，属于《产业结构调整指导目录》（2019年本）的“鼓励类条款第1款【农林类】第4条【畜禽标准化规模养殖技术开发与应用】”。因此本项目符合国家产业政策要求。</w:t>
      </w:r>
    </w:p>
    <w:p>
      <w:pPr>
        <w:keepNext w:val="0"/>
        <w:keepLines w:val="0"/>
        <w:pageBreakBefore w:val="0"/>
        <w:widowControl w:val="0"/>
        <w:kinsoku/>
        <w:wordWrap/>
        <w:overflowPunct/>
        <w:topLinePunct w:val="0"/>
        <w:bidi w:val="0"/>
        <w:adjustRightInd w:val="0"/>
        <w:snapToGrid w:val="0"/>
        <w:spacing w:line="360" w:lineRule="auto"/>
        <w:rPr>
          <w:b/>
          <w:sz w:val="24"/>
          <w:szCs w:val="24"/>
        </w:rPr>
      </w:pPr>
      <w:r>
        <w:rPr>
          <w:b/>
          <w:sz w:val="24"/>
          <w:szCs w:val="24"/>
        </w:rPr>
        <w:t>二、建设项目</w:t>
      </w:r>
      <w:r>
        <w:rPr>
          <w:rFonts w:hint="eastAsia"/>
          <w:b/>
          <w:sz w:val="24"/>
          <w:szCs w:val="24"/>
        </w:rPr>
        <w:t>运营期</w:t>
      </w:r>
      <w:r>
        <w:rPr>
          <w:b/>
          <w:sz w:val="24"/>
          <w:szCs w:val="24"/>
        </w:rPr>
        <w:t>对环境可能造成的影响及环保措施概述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rPr>
          <w:sz w:val="24"/>
          <w:szCs w:val="24"/>
        </w:rPr>
      </w:pPr>
      <w:bookmarkStart w:id="2" w:name="_Toc442188197"/>
      <w:bookmarkStart w:id="3" w:name="_Toc441497020"/>
      <w:r>
        <w:rPr>
          <w:rFonts w:hint="eastAsia"/>
          <w:sz w:val="24"/>
          <w:szCs w:val="24"/>
          <w:lang w:val="en-US" w:eastAsia="zh-CN"/>
        </w:rPr>
        <w:t>1</w:t>
      </w:r>
      <w:r>
        <w:rPr>
          <w:rFonts w:hint="eastAsia"/>
          <w:sz w:val="24"/>
          <w:szCs w:val="24"/>
        </w:rPr>
        <w:t>、</w:t>
      </w:r>
      <w:r>
        <w:rPr>
          <w:rFonts w:hint="eastAsia"/>
          <w:sz w:val="24"/>
          <w:szCs w:val="24"/>
          <w:lang w:val="en-US" w:eastAsia="zh-CN"/>
        </w:rPr>
        <w:t>废气</w:t>
      </w:r>
      <w:r>
        <w:rPr>
          <w:rFonts w:hint="eastAsia"/>
          <w:sz w:val="24"/>
          <w:szCs w:val="24"/>
        </w:rPr>
        <w:t>：</w:t>
      </w:r>
    </w:p>
    <w:p>
      <w:pPr>
        <w:pStyle w:val="19"/>
        <w:keepNext w:val="0"/>
        <w:keepLines w:val="0"/>
        <w:pageBreakBefore w:val="0"/>
        <w:widowControl w:val="0"/>
        <w:kinsoku/>
        <w:wordWrap/>
        <w:overflowPunct/>
        <w:topLinePunct w:val="0"/>
        <w:bidi w:val="0"/>
        <w:spacing w:line="360" w:lineRule="auto"/>
        <w:ind w:firstLine="480"/>
        <w:rPr>
          <w:rFonts w:cs="Times New Roman"/>
          <w:sz w:val="24"/>
          <w:szCs w:val="24"/>
        </w:rPr>
      </w:pPr>
      <w:r>
        <w:rPr>
          <w:rFonts w:cs="Times New Roman"/>
          <w:sz w:val="24"/>
          <w:szCs w:val="24"/>
        </w:rPr>
        <w:t>本项目运营期间废气主要包括</w:t>
      </w:r>
      <w:r>
        <w:rPr>
          <w:rFonts w:hint="eastAsia" w:cs="Times New Roman"/>
          <w:sz w:val="24"/>
          <w:szCs w:val="24"/>
          <w:lang w:val="en-US" w:eastAsia="zh-CN"/>
        </w:rPr>
        <w:t>猪舍恶臭</w:t>
      </w:r>
      <w:r>
        <w:rPr>
          <w:rFonts w:cs="Times New Roman"/>
          <w:sz w:val="24"/>
          <w:szCs w:val="24"/>
        </w:rPr>
        <w:t>、</w:t>
      </w:r>
      <w:r>
        <w:rPr>
          <w:rFonts w:hint="eastAsia" w:cs="Times New Roman"/>
          <w:sz w:val="24"/>
          <w:szCs w:val="24"/>
          <w:lang w:val="en-US" w:eastAsia="zh-CN"/>
        </w:rPr>
        <w:t>污水处理站恶臭、</w:t>
      </w:r>
      <w:r>
        <w:rPr>
          <w:rFonts w:hint="default" w:ascii="Times New Roman" w:hAnsi="Times New Roman" w:cs="Times New Roman"/>
          <w:sz w:val="24"/>
          <w:szCs w:val="24"/>
        </w:rPr>
        <w:t>堆肥车间</w:t>
      </w:r>
      <w:r>
        <w:rPr>
          <w:rFonts w:hint="eastAsia" w:cs="Times New Roman"/>
          <w:sz w:val="24"/>
          <w:szCs w:val="24"/>
          <w:lang w:val="en-US" w:eastAsia="zh-CN"/>
        </w:rPr>
        <w:t>废气、</w:t>
      </w:r>
      <w:r>
        <w:rPr>
          <w:rFonts w:hint="eastAsia" w:cs="Times New Roman"/>
          <w:sz w:val="24"/>
          <w:szCs w:val="24"/>
          <w:lang w:eastAsia="zh-CN"/>
        </w:rPr>
        <w:t>沼气燃烧废气</w:t>
      </w:r>
      <w:r>
        <w:rPr>
          <w:rFonts w:cs="Times New Roman"/>
          <w:sz w:val="24"/>
          <w:szCs w:val="24"/>
        </w:rPr>
        <w:t>、无害化处理废气、备用发电机废气和食堂油烟。</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cs="Times New Roman"/>
          <w:sz w:val="24"/>
          <w:szCs w:val="24"/>
        </w:rPr>
        <w:t>恶臭气体：饲喂有效微生物菌剂、合理配比氨基酸用量等饲喂方式从源头降低臭气产生量，猪舍喷洒生物除臭剂，黑膜沼气池为全封闭，加强绿化以减少恶臭气体的散</w:t>
      </w:r>
      <w:r>
        <w:rPr>
          <w:rFonts w:hint="eastAsia" w:cs="Times New Roman"/>
          <w:sz w:val="24"/>
          <w:szCs w:val="24"/>
        </w:rPr>
        <w:t>发，恶臭无组织</w:t>
      </w:r>
      <w:r>
        <w:rPr>
          <w:rFonts w:cs="Times New Roman"/>
          <w:sz w:val="24"/>
          <w:szCs w:val="24"/>
        </w:rPr>
        <w:t>排放</w:t>
      </w:r>
      <w:r>
        <w:rPr>
          <w:rFonts w:hint="eastAsia" w:cs="Times New Roman"/>
          <w:sz w:val="24"/>
          <w:szCs w:val="24"/>
        </w:rPr>
        <w:t>浓度达到《恶臭污染物排放标准》(GB14554-93)二级标准。</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cs="Times New Roman"/>
          <w:sz w:val="24"/>
          <w:szCs w:val="24"/>
        </w:rPr>
        <w:t>沼气</w:t>
      </w:r>
      <w:r>
        <w:rPr>
          <w:rFonts w:hint="eastAsia" w:cs="Times New Roman"/>
          <w:sz w:val="24"/>
          <w:szCs w:val="24"/>
          <w:lang w:val="en-US" w:eastAsia="zh-CN"/>
        </w:rPr>
        <w:t>燃烧</w:t>
      </w:r>
      <w:r>
        <w:rPr>
          <w:rFonts w:cs="Times New Roman"/>
          <w:sz w:val="24"/>
          <w:szCs w:val="24"/>
        </w:rPr>
        <w:t>废气</w:t>
      </w:r>
    </w:p>
    <w:p>
      <w:pPr>
        <w:pStyle w:val="20"/>
        <w:keepNext w:val="0"/>
        <w:keepLines w:val="0"/>
        <w:pageBreakBefore w:val="0"/>
        <w:widowControl w:val="0"/>
        <w:kinsoku/>
        <w:wordWrap/>
        <w:overflowPunct/>
        <w:topLinePunct w:val="0"/>
        <w:bidi w:val="0"/>
        <w:spacing w:line="360" w:lineRule="auto"/>
        <w:ind w:firstLine="480"/>
        <w:rPr>
          <w:sz w:val="24"/>
          <w:szCs w:val="24"/>
        </w:rPr>
      </w:pPr>
      <w:r>
        <w:rPr>
          <w:sz w:val="24"/>
          <w:szCs w:val="24"/>
        </w:rPr>
        <w:t>沼气经</w:t>
      </w:r>
      <w:r>
        <w:rPr>
          <w:rFonts w:hint="eastAsia"/>
          <w:sz w:val="24"/>
          <w:szCs w:val="24"/>
        </w:rPr>
        <w:t>“汽水分离器+二级半干脱硫法”</w:t>
      </w:r>
      <w:r>
        <w:rPr>
          <w:sz w:val="24"/>
          <w:szCs w:val="24"/>
        </w:rPr>
        <w:t>处理后</w:t>
      </w:r>
      <w:r>
        <w:rPr>
          <w:rFonts w:hint="eastAsia"/>
          <w:sz w:val="24"/>
          <w:szCs w:val="24"/>
          <w:lang w:val="en-US" w:eastAsia="zh-CN"/>
        </w:rPr>
        <w:t>点火燃烧</w:t>
      </w:r>
      <w:r>
        <w:rPr>
          <w:sz w:val="24"/>
          <w:szCs w:val="24"/>
        </w:rPr>
        <w:t>，燃烧废气</w:t>
      </w:r>
      <w:r>
        <w:rPr>
          <w:rFonts w:hint="eastAsia"/>
          <w:sz w:val="24"/>
          <w:szCs w:val="24"/>
          <w:lang w:val="en-US" w:eastAsia="zh-CN"/>
        </w:rPr>
        <w:t>通过</w:t>
      </w:r>
      <w:r>
        <w:rPr>
          <w:sz w:val="24"/>
          <w:szCs w:val="24"/>
        </w:rPr>
        <w:t>，通过8m排气筒排放</w:t>
      </w:r>
      <w:r>
        <w:rPr>
          <w:rFonts w:hint="eastAsia"/>
          <w:sz w:val="24"/>
          <w:szCs w:val="24"/>
        </w:rPr>
        <w:t>，废气</w:t>
      </w:r>
      <w:r>
        <w:rPr>
          <w:sz w:val="24"/>
          <w:szCs w:val="24"/>
        </w:rPr>
        <w:t>达到</w:t>
      </w:r>
      <w:r>
        <w:rPr>
          <w:rFonts w:hint="eastAsia"/>
          <w:sz w:val="24"/>
          <w:szCs w:val="24"/>
        </w:rPr>
        <w:t>广东省地方标准《锅炉大气污染物排放标准》（DB44/765-2019）新建标准</w:t>
      </w:r>
      <w:r>
        <w:rPr>
          <w:sz w:val="24"/>
          <w:szCs w:val="24"/>
        </w:rPr>
        <w:t>。</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hint="eastAsia" w:cs="Times New Roman"/>
          <w:sz w:val="24"/>
          <w:szCs w:val="24"/>
          <w:lang w:val="en-US" w:eastAsia="zh-CN"/>
        </w:rPr>
        <w:t>堆肥车间臭气</w:t>
      </w:r>
    </w:p>
    <w:p>
      <w:pPr>
        <w:pStyle w:val="21"/>
        <w:keepNext w:val="0"/>
        <w:keepLines w:val="0"/>
        <w:pageBreakBefore w:val="0"/>
        <w:widowControl w:val="0"/>
        <w:kinsoku/>
        <w:wordWrap/>
        <w:overflowPunct/>
        <w:topLinePunct w:val="0"/>
        <w:bidi w:val="0"/>
        <w:spacing w:line="360" w:lineRule="auto"/>
        <w:ind w:firstLine="480"/>
        <w:rPr>
          <w:rFonts w:cs="Times New Roman"/>
          <w:sz w:val="24"/>
          <w:szCs w:val="24"/>
        </w:rPr>
      </w:pPr>
      <w:r>
        <w:rPr>
          <w:rFonts w:hint="eastAsia" w:cs="Times New Roman"/>
          <w:sz w:val="24"/>
          <w:szCs w:val="24"/>
        </w:rPr>
        <w:t>本项目堆肥车间为全封闭，堆肥间恶臭气体经收集后采用“汽水分离+臭氧发生器”处理后，通过 15m 高排气筒达标排放</w:t>
      </w:r>
      <w:r>
        <w:rPr>
          <w:rFonts w:hint="eastAsia" w:cs="Times New Roman"/>
          <w:sz w:val="24"/>
          <w:szCs w:val="24"/>
          <w:lang w:eastAsia="zh-CN"/>
        </w:rPr>
        <w:t>，</w:t>
      </w:r>
      <w:r>
        <w:rPr>
          <w:rFonts w:hint="eastAsia" w:cs="Times New Roman"/>
          <w:sz w:val="24"/>
          <w:szCs w:val="24"/>
        </w:rPr>
        <w:t>恶臭无组织</w:t>
      </w:r>
      <w:r>
        <w:rPr>
          <w:rFonts w:cs="Times New Roman"/>
          <w:sz w:val="24"/>
          <w:szCs w:val="24"/>
        </w:rPr>
        <w:t>排放</w:t>
      </w:r>
      <w:r>
        <w:rPr>
          <w:rFonts w:hint="eastAsia" w:cs="Times New Roman"/>
          <w:sz w:val="24"/>
          <w:szCs w:val="24"/>
        </w:rPr>
        <w:t>浓度达到《恶臭污染物排放标准》(GB14554-93)二级标准</w:t>
      </w:r>
      <w:r>
        <w:rPr>
          <w:rFonts w:cs="Times New Roman"/>
          <w:sz w:val="24"/>
          <w:szCs w:val="24"/>
        </w:rPr>
        <w:t>。</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cs="Times New Roman"/>
          <w:sz w:val="24"/>
          <w:szCs w:val="24"/>
        </w:rPr>
        <w:t>无害化处理废气</w:t>
      </w:r>
    </w:p>
    <w:p>
      <w:pPr>
        <w:pStyle w:val="21"/>
        <w:keepNext w:val="0"/>
        <w:keepLines w:val="0"/>
        <w:pageBreakBefore w:val="0"/>
        <w:widowControl w:val="0"/>
        <w:kinsoku/>
        <w:wordWrap/>
        <w:overflowPunct/>
        <w:topLinePunct w:val="0"/>
        <w:bidi w:val="0"/>
        <w:spacing w:line="360" w:lineRule="auto"/>
        <w:ind w:firstLine="480"/>
        <w:rPr>
          <w:rFonts w:cs="Times New Roman"/>
          <w:sz w:val="24"/>
          <w:szCs w:val="24"/>
        </w:rPr>
      </w:pPr>
      <w:r>
        <w:rPr>
          <w:rFonts w:hint="eastAsia" w:cs="Times New Roman"/>
          <w:sz w:val="24"/>
          <w:szCs w:val="24"/>
        </w:rPr>
        <w:t>本项目病死猪和分娩物采用无害化高温生物降解机处理，无害化处理设施规模较小，产生的恶臭气体</w:t>
      </w:r>
      <w:r>
        <w:rPr>
          <w:rFonts w:hint="eastAsia" w:cs="Times New Roman"/>
          <w:sz w:val="24"/>
          <w:szCs w:val="24"/>
          <w:lang w:val="en-US" w:eastAsia="zh-CN"/>
        </w:rPr>
        <w:t>和堆肥车间臭气</w:t>
      </w:r>
      <w:r>
        <w:rPr>
          <w:rFonts w:hint="eastAsia" w:cs="Times New Roman"/>
          <w:sz w:val="24"/>
          <w:szCs w:val="24"/>
        </w:rPr>
        <w:t>经“汽水分离器+臭氧发生器”处理后， 通过 15m 排气筒排放，恶臭无组织</w:t>
      </w:r>
      <w:r>
        <w:rPr>
          <w:rFonts w:cs="Times New Roman"/>
          <w:sz w:val="24"/>
          <w:szCs w:val="24"/>
        </w:rPr>
        <w:t>排放</w:t>
      </w:r>
      <w:r>
        <w:rPr>
          <w:rFonts w:hint="eastAsia" w:cs="Times New Roman"/>
          <w:sz w:val="24"/>
          <w:szCs w:val="24"/>
        </w:rPr>
        <w:t>浓度达到《恶臭污染物排放标准》(GB14554-93)二级标准</w:t>
      </w:r>
      <w:r>
        <w:rPr>
          <w:rFonts w:cs="Times New Roman"/>
          <w:sz w:val="24"/>
          <w:szCs w:val="24"/>
        </w:rPr>
        <w:t>。</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cs="Times New Roman"/>
          <w:sz w:val="24"/>
          <w:szCs w:val="24"/>
        </w:rPr>
        <w:t>备用发电机</w:t>
      </w:r>
      <w:r>
        <w:rPr>
          <w:rFonts w:hint="eastAsia" w:cs="Times New Roman"/>
          <w:sz w:val="24"/>
          <w:szCs w:val="24"/>
          <w:lang w:val="en-US" w:eastAsia="zh-CN"/>
        </w:rPr>
        <w:t>废气</w:t>
      </w:r>
    </w:p>
    <w:p>
      <w:pPr>
        <w:pStyle w:val="21"/>
        <w:keepNext w:val="0"/>
        <w:keepLines w:val="0"/>
        <w:pageBreakBefore w:val="0"/>
        <w:widowControl w:val="0"/>
        <w:kinsoku/>
        <w:wordWrap/>
        <w:overflowPunct/>
        <w:topLinePunct w:val="0"/>
        <w:bidi w:val="0"/>
        <w:spacing w:line="360" w:lineRule="auto"/>
        <w:ind w:firstLine="480"/>
        <w:rPr>
          <w:rFonts w:cs="Times New Roman"/>
          <w:sz w:val="24"/>
          <w:szCs w:val="24"/>
        </w:rPr>
      </w:pPr>
      <w:r>
        <w:rPr>
          <w:rFonts w:cs="Times New Roman"/>
          <w:sz w:val="24"/>
          <w:szCs w:val="24"/>
        </w:rPr>
        <w:t>由于柴油发电机仅作为停电时紧急备用，使用频率较低，用发电机废气经配套的水幕除尘设施处理后达标</w:t>
      </w:r>
      <w:r>
        <w:rPr>
          <w:rFonts w:hint="eastAsia" w:cs="Times New Roman"/>
          <w:sz w:val="24"/>
          <w:szCs w:val="24"/>
        </w:rPr>
        <w:t>通过8</w:t>
      </w:r>
      <w:r>
        <w:rPr>
          <w:rFonts w:cs="Times New Roman"/>
          <w:sz w:val="24"/>
          <w:szCs w:val="24"/>
        </w:rPr>
        <w:t>m</w:t>
      </w:r>
      <w:r>
        <w:rPr>
          <w:rFonts w:hint="eastAsia" w:cs="Times New Roman"/>
          <w:sz w:val="24"/>
          <w:szCs w:val="24"/>
        </w:rPr>
        <w:t>排气筒</w:t>
      </w:r>
      <w:r>
        <w:rPr>
          <w:rFonts w:cs="Times New Roman"/>
          <w:sz w:val="24"/>
          <w:szCs w:val="24"/>
        </w:rPr>
        <w:t>排放，废气达到</w:t>
      </w:r>
      <w:r>
        <w:rPr>
          <w:rFonts w:hint="eastAsia"/>
          <w:sz w:val="24"/>
          <w:szCs w:val="24"/>
        </w:rPr>
        <w:t>广东省地方标准《锅炉大气污染物排放标准》（DB44/765-2019）新建标准</w:t>
      </w:r>
      <w:r>
        <w:rPr>
          <w:rFonts w:cs="Times New Roman"/>
          <w:sz w:val="24"/>
          <w:szCs w:val="24"/>
        </w:rPr>
        <w:t>。</w:t>
      </w:r>
    </w:p>
    <w:p>
      <w:pPr>
        <w:pStyle w:val="19"/>
        <w:keepNext w:val="0"/>
        <w:keepLines w:val="0"/>
        <w:pageBreakBefore w:val="0"/>
        <w:widowControl w:val="0"/>
        <w:numPr>
          <w:ilvl w:val="0"/>
          <w:numId w:val="1"/>
        </w:numPr>
        <w:kinsoku/>
        <w:wordWrap/>
        <w:overflowPunct/>
        <w:topLinePunct w:val="0"/>
        <w:bidi w:val="0"/>
        <w:spacing w:line="360" w:lineRule="auto"/>
        <w:ind w:firstLineChars="0"/>
        <w:rPr>
          <w:rFonts w:cs="Times New Roman"/>
          <w:sz w:val="24"/>
          <w:szCs w:val="24"/>
        </w:rPr>
      </w:pPr>
      <w:r>
        <w:rPr>
          <w:rFonts w:cs="Times New Roman"/>
          <w:sz w:val="24"/>
          <w:szCs w:val="24"/>
        </w:rPr>
        <w:t>食堂油烟</w:t>
      </w:r>
    </w:p>
    <w:p>
      <w:pPr>
        <w:pStyle w:val="21"/>
        <w:keepNext w:val="0"/>
        <w:keepLines w:val="0"/>
        <w:pageBreakBefore w:val="0"/>
        <w:widowControl w:val="0"/>
        <w:kinsoku/>
        <w:wordWrap/>
        <w:overflowPunct/>
        <w:topLinePunct w:val="0"/>
        <w:bidi w:val="0"/>
        <w:spacing w:line="360" w:lineRule="auto"/>
        <w:ind w:firstLine="480"/>
        <w:rPr>
          <w:rFonts w:hint="default" w:eastAsia="宋体" w:cs="Times New Roman"/>
          <w:sz w:val="24"/>
          <w:szCs w:val="24"/>
          <w:lang w:val="en-US" w:eastAsia="zh-CN"/>
        </w:rPr>
      </w:pPr>
      <w:r>
        <w:rPr>
          <w:rFonts w:cs="Times New Roman"/>
          <w:sz w:val="24"/>
          <w:szCs w:val="24"/>
        </w:rPr>
        <w:t>厨房油烟废气经集气罩收集后由总风管引出，进入专用油烟净化器处理后经烟囱达标排放</w:t>
      </w:r>
      <w:r>
        <w:rPr>
          <w:rFonts w:hint="eastAsia" w:cs="Times New Roman"/>
          <w:sz w:val="24"/>
          <w:szCs w:val="24"/>
          <w:lang w:eastAsia="zh-CN"/>
        </w:rPr>
        <w:t>，</w:t>
      </w:r>
      <w:r>
        <w:rPr>
          <w:rFonts w:hint="eastAsia" w:cs="Times New Roman"/>
          <w:sz w:val="24"/>
          <w:szCs w:val="24"/>
          <w:lang w:val="en-US" w:eastAsia="zh-CN"/>
        </w:rPr>
        <w:t>油烟可达到</w:t>
      </w:r>
      <w:r>
        <w:rPr>
          <w:rFonts w:hint="eastAsia" w:cs="Times New Roman"/>
          <w:sz w:val="24"/>
          <w:szCs w:val="24"/>
        </w:rPr>
        <w:t>《饮食业油烟排放标准》</w:t>
      </w:r>
      <w:r>
        <w:rPr>
          <w:rFonts w:hint="eastAsia" w:cs="Times New Roman"/>
          <w:sz w:val="24"/>
          <w:szCs w:val="24"/>
          <w:lang w:val="en-US" w:eastAsia="zh-CN"/>
        </w:rPr>
        <w:t>中“小型”标准。</w:t>
      </w:r>
    </w:p>
    <w:p>
      <w:pPr>
        <w:pStyle w:val="21"/>
        <w:keepNext w:val="0"/>
        <w:keepLines w:val="0"/>
        <w:pageBreakBefore w:val="0"/>
        <w:widowControl w:val="0"/>
        <w:kinsoku/>
        <w:wordWrap/>
        <w:overflowPunct/>
        <w:topLinePunct w:val="0"/>
        <w:bidi w:val="0"/>
        <w:spacing w:line="360" w:lineRule="auto"/>
        <w:ind w:firstLine="480"/>
        <w:rPr>
          <w:rFonts w:cs="Times New Roman"/>
          <w:sz w:val="24"/>
          <w:szCs w:val="24"/>
        </w:rPr>
      </w:pPr>
      <w:r>
        <w:rPr>
          <w:rFonts w:hint="eastAsia" w:cs="Times New Roman"/>
          <w:sz w:val="24"/>
          <w:szCs w:val="24"/>
        </w:rPr>
        <w:t>（GB18483-2001）</w:t>
      </w:r>
      <w:r>
        <w:rPr>
          <w:rFonts w:cs="Times New Roman"/>
          <w:sz w:val="24"/>
          <w:szCs w:val="24"/>
        </w:rPr>
        <w:t>。</w:t>
      </w:r>
    </w:p>
    <w:p>
      <w:pPr>
        <w:pStyle w:val="19"/>
        <w:keepNext w:val="0"/>
        <w:keepLines w:val="0"/>
        <w:pageBreakBefore w:val="0"/>
        <w:widowControl w:val="0"/>
        <w:kinsoku/>
        <w:wordWrap/>
        <w:overflowPunct/>
        <w:topLinePunct w:val="0"/>
        <w:bidi w:val="0"/>
        <w:spacing w:line="360" w:lineRule="auto"/>
        <w:ind w:firstLine="480"/>
        <w:rPr>
          <w:rFonts w:cs="Times New Roman"/>
          <w:sz w:val="24"/>
          <w:szCs w:val="24"/>
        </w:rPr>
      </w:pPr>
      <w:r>
        <w:rPr>
          <w:rFonts w:cs="Times New Roman"/>
          <w:sz w:val="24"/>
          <w:szCs w:val="24"/>
        </w:rPr>
        <w:t>根据对同类项目产生的废气治理情况的了解，以上措施在实际使用中都是比较成熟的，工艺可行，采用设计的处理措施后，拟建工程废气排放完全满足相应标准要求。因此，本次评价认为拟建工程采取的各项废气处理措施技术可行，经济合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rPr>
          <w:sz w:val="24"/>
          <w:szCs w:val="24"/>
        </w:rPr>
      </w:pPr>
      <w:r>
        <w:rPr>
          <w:sz w:val="24"/>
          <w:szCs w:val="24"/>
        </w:rPr>
        <w:t>2</w:t>
      </w:r>
      <w:r>
        <w:rPr>
          <w:rFonts w:hint="eastAsia"/>
          <w:sz w:val="24"/>
          <w:szCs w:val="24"/>
        </w:rPr>
        <w:t>、废水：</w:t>
      </w:r>
    </w:p>
    <w:bookmarkEnd w:id="2"/>
    <w:bookmarkEnd w:id="3"/>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jc w:val="left"/>
        <w:rPr>
          <w:rFonts w:hint="eastAsia" w:eastAsia="宋体" w:cs="Times New Roman"/>
          <w:sz w:val="24"/>
          <w:szCs w:val="24"/>
          <w:lang w:eastAsia="zh-CN"/>
        </w:rPr>
      </w:pPr>
      <w:bookmarkStart w:id="4" w:name="_Toc441497021"/>
      <w:bookmarkStart w:id="5" w:name="_Toc442188198"/>
      <w:r>
        <w:rPr>
          <w:rFonts w:hint="eastAsia" w:cs="Times New Roman"/>
          <w:sz w:val="24"/>
          <w:szCs w:val="24"/>
        </w:rPr>
        <w:t>本项目废水主要包括猪尿液、冲洗废水及生活污水</w:t>
      </w:r>
      <w:r>
        <w:rPr>
          <w:rFonts w:hint="eastAsia" w:cs="Times New Roman"/>
          <w:sz w:val="24"/>
          <w:szCs w:val="24"/>
          <w:lang w:val="en-US" w:eastAsia="zh-CN"/>
        </w:rPr>
        <w:t>等</w:t>
      </w:r>
      <w:r>
        <w:rPr>
          <w:rFonts w:hint="eastAsia" w:cs="Times New Roman"/>
          <w:sz w:val="24"/>
          <w:szCs w:val="24"/>
        </w:rPr>
        <w:t>。本项目综合废水</w:t>
      </w:r>
      <w:r>
        <w:rPr>
          <w:rFonts w:hint="eastAsia" w:cs="Times New Roman"/>
          <w:sz w:val="24"/>
          <w:szCs w:val="24"/>
          <w:lang w:val="en-US" w:eastAsia="zh-CN"/>
        </w:rPr>
        <w:t>经过“固液分离+加药初沉+厌氧（UASB）+二级AO+氧化塘+反应终沉+消毒”污水处理系统处理达标后用</w:t>
      </w:r>
      <w:r>
        <w:rPr>
          <w:rFonts w:hint="eastAsia" w:cs="Times New Roman"/>
          <w:sz w:val="24"/>
          <w:szCs w:val="24"/>
        </w:rPr>
        <w:t>于作物</w:t>
      </w:r>
      <w:r>
        <w:rPr>
          <w:rFonts w:hint="eastAsia" w:cs="Times New Roman"/>
          <w:sz w:val="24"/>
          <w:szCs w:val="24"/>
          <w:lang w:val="en-US" w:eastAsia="zh-CN"/>
        </w:rPr>
        <w:t>灌溉用水</w:t>
      </w:r>
      <w:r>
        <w:rPr>
          <w:rFonts w:hint="eastAsia" w:cs="Times New Roman"/>
          <w:sz w:val="24"/>
          <w:szCs w:val="24"/>
        </w:rPr>
        <w:t>，污水全程由管道输送，与雨水分开，在</w:t>
      </w:r>
      <w:r>
        <w:rPr>
          <w:rFonts w:hint="eastAsia" w:cs="Times New Roman"/>
          <w:sz w:val="24"/>
          <w:szCs w:val="24"/>
          <w:lang w:val="en-US" w:eastAsia="zh-CN"/>
        </w:rPr>
        <w:t>雨季废水</w:t>
      </w:r>
      <w:r>
        <w:rPr>
          <w:rFonts w:hint="eastAsia" w:cs="Times New Roman"/>
          <w:sz w:val="24"/>
          <w:szCs w:val="24"/>
        </w:rPr>
        <w:t>暂存于场内</w:t>
      </w:r>
      <w:r>
        <w:rPr>
          <w:rFonts w:hint="eastAsia" w:cs="Times New Roman"/>
          <w:sz w:val="24"/>
          <w:szCs w:val="24"/>
          <w:lang w:val="en-US" w:eastAsia="zh-CN"/>
        </w:rPr>
        <w:t>暂存池</w:t>
      </w:r>
      <w:r>
        <w:rPr>
          <w:rFonts w:hint="eastAsia" w:cs="Times New Roman"/>
          <w:sz w:val="24"/>
          <w:szCs w:val="24"/>
        </w:rPr>
        <w:t>中，不外排；</w:t>
      </w:r>
      <w:r>
        <w:rPr>
          <w:rFonts w:hint="eastAsia" w:cs="Times New Roman"/>
          <w:sz w:val="24"/>
          <w:szCs w:val="24"/>
          <w:lang w:val="en-US" w:eastAsia="zh-CN"/>
        </w:rPr>
        <w:t>废水执行《农田灌溉水质标准》（GB5084-2005）旱作物排放</w:t>
      </w:r>
      <w:r>
        <w:rPr>
          <w:rFonts w:hint="eastAsia" w:cs="Times New Roman"/>
          <w:sz w:val="24"/>
          <w:szCs w:val="24"/>
        </w:rPr>
        <w:t>要求</w:t>
      </w:r>
      <w:r>
        <w:rPr>
          <w:rFonts w:hint="eastAsia" w:cs="Times New Roman"/>
          <w:sz w:val="24"/>
          <w:szCs w:val="24"/>
          <w:lang w:eastAsia="zh-CN"/>
        </w:rPr>
        <w:t>。</w:t>
      </w:r>
      <w:r>
        <w:rPr>
          <w:rFonts w:hint="eastAsia"/>
          <w:sz w:val="24"/>
          <w:szCs w:val="24"/>
        </w:rPr>
        <w:t>因此，本项目建成后营运期产生的</w:t>
      </w:r>
      <w:r>
        <w:rPr>
          <w:rFonts w:hint="eastAsia"/>
          <w:sz w:val="24"/>
          <w:szCs w:val="24"/>
          <w:lang w:val="en-US" w:eastAsia="zh-CN"/>
        </w:rPr>
        <w:t>废水</w:t>
      </w:r>
      <w:r>
        <w:rPr>
          <w:rFonts w:hint="eastAsia"/>
          <w:sz w:val="24"/>
          <w:szCs w:val="24"/>
        </w:rPr>
        <w:t>不会对周围</w:t>
      </w:r>
      <w:r>
        <w:rPr>
          <w:rFonts w:hint="eastAsia"/>
          <w:sz w:val="24"/>
          <w:szCs w:val="24"/>
          <w:lang w:val="en-US" w:eastAsia="zh-CN"/>
        </w:rPr>
        <w:t>地表水</w:t>
      </w:r>
      <w:r>
        <w:rPr>
          <w:rFonts w:hint="eastAsia"/>
          <w:sz w:val="24"/>
          <w:szCs w:val="24"/>
        </w:rPr>
        <w:t>环境产生影响。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outlineLvl w:val="0"/>
        <w:rPr>
          <w:sz w:val="24"/>
          <w:szCs w:val="24"/>
        </w:rPr>
      </w:pPr>
      <w:r>
        <w:rPr>
          <w:sz w:val="24"/>
          <w:szCs w:val="24"/>
        </w:rPr>
        <w:t>3、噪声：</w:t>
      </w:r>
    </w:p>
    <w:bookmarkEnd w:id="4"/>
    <w:bookmarkEnd w:id="5"/>
    <w:p>
      <w:pPr>
        <w:keepNext w:val="0"/>
        <w:keepLines w:val="0"/>
        <w:pageBreakBefore w:val="0"/>
        <w:widowControl w:val="0"/>
        <w:kinsoku/>
        <w:wordWrap/>
        <w:overflowPunct/>
        <w:topLinePunct w:val="0"/>
        <w:bidi w:val="0"/>
        <w:adjustRightInd w:val="0"/>
        <w:snapToGrid w:val="0"/>
        <w:spacing w:line="360" w:lineRule="auto"/>
        <w:ind w:firstLine="480" w:firstLineChars="200"/>
        <w:outlineLvl w:val="0"/>
        <w:rPr>
          <w:rFonts w:hint="eastAsia"/>
          <w:sz w:val="24"/>
          <w:szCs w:val="24"/>
        </w:rPr>
      </w:pPr>
      <w:bookmarkStart w:id="6" w:name="_Toc441497022"/>
      <w:bookmarkStart w:id="7" w:name="_Toc442188199"/>
      <w:r>
        <w:rPr>
          <w:rFonts w:hint="eastAsia"/>
          <w:sz w:val="24"/>
          <w:szCs w:val="24"/>
        </w:rPr>
        <w:t>运营期间，本项目噪声经相应的降噪措施处理后通过建筑物门窗及墙壁的屏蔽、阻挡作用后，将会大幅度地衰减。根据预测结果，项目建成后噪声在厂区边界外均可达到《工业企业厂界环境噪声排放标准》（GB12348-2008）2类声环境功能区环境噪声限值</w:t>
      </w:r>
      <w:r>
        <w:rPr>
          <w:rFonts w:hint="eastAsia"/>
          <w:sz w:val="24"/>
          <w:szCs w:val="24"/>
          <w:lang w:eastAsia="zh-CN"/>
        </w:rPr>
        <w:t>。</w:t>
      </w:r>
      <w:r>
        <w:rPr>
          <w:rFonts w:hint="eastAsia"/>
          <w:sz w:val="24"/>
          <w:szCs w:val="24"/>
        </w:rPr>
        <w:t>因此，本项目建成后营运期产生的噪声不会对周围声环境敏感点产生影响。</w:t>
      </w:r>
    </w:p>
    <w:p>
      <w:pPr>
        <w:adjustRightInd w:val="0"/>
        <w:snapToGrid w:val="0"/>
        <w:spacing w:line="360" w:lineRule="auto"/>
        <w:ind w:firstLine="480" w:firstLineChars="200"/>
        <w:outlineLvl w:val="0"/>
        <w:rPr>
          <w:sz w:val="24"/>
          <w:szCs w:val="24"/>
        </w:rPr>
      </w:pPr>
      <w:r>
        <w:rPr>
          <w:sz w:val="24"/>
          <w:szCs w:val="24"/>
        </w:rPr>
        <w:t>4、固废：</w:t>
      </w:r>
      <w:bookmarkEnd w:id="6"/>
      <w:bookmarkEnd w:id="7"/>
      <w:bookmarkStart w:id="8" w:name="_Toc441497023"/>
      <w:bookmarkStart w:id="9" w:name="_Toc442188200"/>
    </w:p>
    <w:p>
      <w:pPr>
        <w:adjustRightInd w:val="0"/>
        <w:snapToGrid w:val="0"/>
        <w:spacing w:line="360" w:lineRule="auto"/>
        <w:ind w:firstLine="480" w:firstLineChars="200"/>
        <w:rPr>
          <w:sz w:val="24"/>
          <w:szCs w:val="24"/>
        </w:rPr>
      </w:pPr>
      <w:r>
        <w:rPr>
          <w:rFonts w:hint="eastAsia"/>
          <w:sz w:val="24"/>
          <w:szCs w:val="24"/>
        </w:rPr>
        <w:t>本项目运营期产生的固体废物主要包括病死猪</w:t>
      </w:r>
      <w:r>
        <w:rPr>
          <w:rFonts w:hint="eastAsia"/>
          <w:sz w:val="24"/>
          <w:szCs w:val="24"/>
          <w:lang w:eastAsia="zh-CN"/>
        </w:rPr>
        <w:t>、</w:t>
      </w:r>
      <w:r>
        <w:rPr>
          <w:rFonts w:hint="eastAsia"/>
          <w:sz w:val="24"/>
          <w:szCs w:val="24"/>
          <w:lang w:val="en-US" w:eastAsia="zh-CN"/>
        </w:rPr>
        <w:t>猪粪、</w:t>
      </w:r>
      <w:r>
        <w:rPr>
          <w:rFonts w:hint="eastAsia"/>
          <w:sz w:val="24"/>
          <w:szCs w:val="24"/>
        </w:rPr>
        <w:t>沼渣、</w:t>
      </w:r>
      <w:r>
        <w:rPr>
          <w:rFonts w:hint="eastAsia"/>
          <w:sz w:val="24"/>
          <w:szCs w:val="24"/>
          <w:lang w:val="en-US" w:eastAsia="zh-CN"/>
        </w:rPr>
        <w:t>污水处理站污泥、废脱硫剂、</w:t>
      </w:r>
      <w:r>
        <w:rPr>
          <w:rFonts w:hint="eastAsia"/>
          <w:sz w:val="24"/>
          <w:szCs w:val="24"/>
        </w:rPr>
        <w:t>医疗废物以及员工生活垃圾。</w:t>
      </w:r>
      <w:r>
        <w:rPr>
          <w:rFonts w:hint="eastAsia"/>
          <w:sz w:val="24"/>
          <w:szCs w:val="24"/>
          <w:lang w:val="en-US" w:eastAsia="zh-CN"/>
        </w:rPr>
        <w:t>病死猪经过</w:t>
      </w:r>
      <w:r>
        <w:rPr>
          <w:rFonts w:hint="eastAsia"/>
          <w:sz w:val="24"/>
          <w:szCs w:val="24"/>
        </w:rPr>
        <w:t>无害化高温生物降解</w:t>
      </w:r>
      <w:r>
        <w:rPr>
          <w:rFonts w:hint="eastAsia"/>
          <w:sz w:val="24"/>
          <w:szCs w:val="24"/>
          <w:lang w:val="en-US" w:eastAsia="zh-CN"/>
        </w:rPr>
        <w:t>处理后和</w:t>
      </w:r>
      <w:r>
        <w:rPr>
          <w:rFonts w:hint="eastAsia"/>
          <w:sz w:val="24"/>
          <w:szCs w:val="24"/>
        </w:rPr>
        <w:t>粪便</w:t>
      </w:r>
      <w:r>
        <w:rPr>
          <w:rFonts w:hint="eastAsia"/>
          <w:sz w:val="24"/>
          <w:szCs w:val="24"/>
          <w:lang w:val="en-US" w:eastAsia="zh-CN"/>
        </w:rPr>
        <w:t>、沼渣一起</w:t>
      </w:r>
      <w:r>
        <w:rPr>
          <w:rFonts w:hint="eastAsia"/>
          <w:sz w:val="24"/>
          <w:szCs w:val="24"/>
        </w:rPr>
        <w:t>作为有机肥料交环保手续齐全的有机肥厂进行处理</w:t>
      </w:r>
      <w:r>
        <w:rPr>
          <w:rFonts w:hint="eastAsia"/>
          <w:sz w:val="24"/>
          <w:szCs w:val="24"/>
          <w:lang w:eastAsia="zh-CN"/>
        </w:rPr>
        <w:t>，</w:t>
      </w:r>
      <w:r>
        <w:rPr>
          <w:rFonts w:hint="eastAsia"/>
          <w:sz w:val="24"/>
          <w:szCs w:val="24"/>
          <w:lang w:val="en-US" w:eastAsia="zh-CN"/>
        </w:rPr>
        <w:t>其中</w:t>
      </w:r>
      <w:r>
        <w:rPr>
          <w:rFonts w:hint="eastAsia"/>
          <w:sz w:val="24"/>
          <w:szCs w:val="24"/>
        </w:rPr>
        <w:t>病死猪采用无害化高温生物降解机处理后作为有机肥料交环保手续齐全的有机肥厂进行处理；猪群防疫、消毒过程会产生废疫苗瓶、废消毒剂瓶等废物，交由符合农业农村部门相关规定且有处理能力的单位处理；生活垃圾交环卫部门定期清运处理。建设单位对固体废弃物严格按照《一般工业固体废物贮存、处置场污染控制标准》（GB18599-2001）的规定进行管理。通过采取本报告提出的环境保护措施后，项目运营期产生的固体废物基本不对环境产生明显影响。</w:t>
      </w:r>
    </w:p>
    <w:p>
      <w:pPr>
        <w:adjustRightInd w:val="0"/>
        <w:snapToGrid w:val="0"/>
        <w:spacing w:line="360" w:lineRule="auto"/>
        <w:outlineLvl w:val="0"/>
        <w:rPr>
          <w:b/>
          <w:sz w:val="24"/>
          <w:szCs w:val="24"/>
        </w:rPr>
      </w:pPr>
      <w:r>
        <w:rPr>
          <w:b/>
          <w:sz w:val="24"/>
          <w:szCs w:val="24"/>
        </w:rPr>
        <w:t>三、环境影响报告书中提出的环境影响评价结论的要点</w:t>
      </w:r>
      <w:bookmarkEnd w:id="8"/>
      <w:bookmarkEnd w:id="9"/>
    </w:p>
    <w:p>
      <w:pPr>
        <w:adjustRightInd w:val="0"/>
        <w:snapToGrid w:val="0"/>
        <w:spacing w:line="360" w:lineRule="auto"/>
        <w:ind w:firstLine="480" w:firstLineChars="200"/>
        <w:rPr>
          <w:sz w:val="24"/>
          <w:szCs w:val="24"/>
        </w:rPr>
      </w:pPr>
      <w:r>
        <w:rPr>
          <w:rFonts w:hAnsi="宋体"/>
          <w:sz w:val="24"/>
          <w:szCs w:val="24"/>
        </w:rPr>
        <w:t>在严格落实各项措施后，该项目对环境的影响较小，在环境保护上是可行的。</w:t>
      </w:r>
      <w:bookmarkStart w:id="10" w:name="_Toc441497024"/>
      <w:bookmarkStart w:id="11" w:name="_Toc442188201"/>
    </w:p>
    <w:p>
      <w:pPr>
        <w:adjustRightInd w:val="0"/>
        <w:snapToGrid w:val="0"/>
        <w:spacing w:line="360" w:lineRule="auto"/>
        <w:outlineLvl w:val="0"/>
        <w:rPr>
          <w:b/>
          <w:sz w:val="24"/>
          <w:szCs w:val="24"/>
        </w:rPr>
      </w:pPr>
      <w:r>
        <w:rPr>
          <w:b/>
          <w:sz w:val="24"/>
          <w:szCs w:val="24"/>
        </w:rPr>
        <w:t>四、</w:t>
      </w:r>
      <w:bookmarkEnd w:id="10"/>
      <w:bookmarkEnd w:id="11"/>
      <w:r>
        <w:rPr>
          <w:rFonts w:hint="eastAsia"/>
          <w:b/>
          <w:sz w:val="24"/>
          <w:szCs w:val="24"/>
        </w:rPr>
        <w:t>联系方式</w:t>
      </w:r>
    </w:p>
    <w:p>
      <w:pPr>
        <w:adjustRightInd w:val="0"/>
        <w:snapToGrid w:val="0"/>
        <w:spacing w:line="360" w:lineRule="auto"/>
        <w:ind w:firstLine="470" w:firstLineChars="196"/>
        <w:outlineLvl w:val="0"/>
        <w:rPr>
          <w:sz w:val="24"/>
          <w:szCs w:val="24"/>
        </w:rPr>
      </w:pPr>
      <w:r>
        <w:rPr>
          <w:rFonts w:hAnsi="宋体"/>
          <w:sz w:val="24"/>
          <w:szCs w:val="24"/>
        </w:rPr>
        <w:t>公众</w:t>
      </w:r>
      <w:r>
        <w:rPr>
          <w:rFonts w:hint="eastAsia" w:hAnsi="宋体"/>
          <w:sz w:val="24"/>
          <w:szCs w:val="24"/>
        </w:rPr>
        <w:t>可由网上链接查阅</w:t>
      </w:r>
      <w:r>
        <w:rPr>
          <w:rFonts w:hAnsi="宋体"/>
          <w:sz w:val="24"/>
          <w:szCs w:val="24"/>
        </w:rPr>
        <w:t>拟建项目报告书</w:t>
      </w:r>
      <w:r>
        <w:rPr>
          <w:rFonts w:hint="eastAsia" w:hAnsi="宋体"/>
          <w:sz w:val="24"/>
          <w:szCs w:val="24"/>
        </w:rPr>
        <w:t>征求意见稿，也</w:t>
      </w:r>
      <w:r>
        <w:rPr>
          <w:rFonts w:hAnsi="宋体"/>
          <w:sz w:val="24"/>
          <w:szCs w:val="24"/>
        </w:rPr>
        <w:t>可向建设单位索取拟建项目报告书</w:t>
      </w:r>
      <w:r>
        <w:rPr>
          <w:rFonts w:hint="eastAsia" w:hAnsi="宋体"/>
          <w:sz w:val="24"/>
          <w:szCs w:val="24"/>
        </w:rPr>
        <w:t>征求意见稿并询问详细信息</w:t>
      </w:r>
      <w:r>
        <w:rPr>
          <w:rFonts w:hAnsi="宋体"/>
          <w:sz w:val="24"/>
          <w:szCs w:val="24"/>
        </w:rPr>
        <w:t>，联系方式如下：</w:t>
      </w:r>
    </w:p>
    <w:p>
      <w:pPr>
        <w:keepNext w:val="0"/>
        <w:keepLines w:val="0"/>
        <w:pageBreakBefore w:val="0"/>
        <w:widowControl w:val="0"/>
        <w:tabs>
          <w:tab w:val="left" w:pos="0"/>
        </w:tabs>
        <w:kinsoku/>
        <w:wordWrap/>
        <w:overflowPunct/>
        <w:topLinePunct w:val="0"/>
        <w:autoSpaceDE/>
        <w:autoSpaceDN/>
        <w:bidi w:val="0"/>
        <w:adjustRightInd/>
        <w:snapToGrid w:val="0"/>
        <w:spacing w:before="62" w:beforeLines="20" w:after="62" w:afterLines="20" w:line="300" w:lineRule="exact"/>
        <w:ind w:firstLine="470" w:firstLineChars="196"/>
        <w:textAlignment w:val="auto"/>
        <w:rPr>
          <w:rFonts w:hint="eastAsia" w:eastAsia="宋体"/>
          <w:color w:val="000000"/>
          <w:sz w:val="24"/>
          <w:highlight w:val="none"/>
          <w:lang w:eastAsia="zh-CN"/>
        </w:rPr>
      </w:pPr>
      <w:bookmarkStart w:id="12" w:name="_Toc441497026"/>
      <w:bookmarkStart w:id="13" w:name="_Toc442188203"/>
      <w:r>
        <w:rPr>
          <w:bCs/>
          <w:sz w:val="24"/>
          <w:highlight w:val="none"/>
          <w:lang w:val="zh-CN"/>
        </w:rPr>
        <w:t>建设单位名称</w:t>
      </w:r>
      <w:r>
        <w:rPr>
          <w:rFonts w:hint="eastAsia"/>
          <w:bCs/>
          <w:sz w:val="24"/>
          <w:highlight w:val="none"/>
          <w:lang w:val="zh-CN"/>
        </w:rPr>
        <w:t>：</w:t>
      </w:r>
      <w:r>
        <w:rPr>
          <w:rFonts w:hint="eastAsia"/>
          <w:color w:val="000000"/>
          <w:sz w:val="24"/>
          <w:highlight w:val="none"/>
          <w:lang w:eastAsia="zh-CN"/>
        </w:rPr>
        <w:t>广东天种牧业有限公司</w:t>
      </w:r>
    </w:p>
    <w:p>
      <w:pPr>
        <w:keepNext w:val="0"/>
        <w:keepLines w:val="0"/>
        <w:pageBreakBefore w:val="0"/>
        <w:widowControl w:val="0"/>
        <w:tabs>
          <w:tab w:val="left" w:pos="0"/>
        </w:tabs>
        <w:kinsoku/>
        <w:wordWrap/>
        <w:overflowPunct/>
        <w:topLinePunct w:val="0"/>
        <w:autoSpaceDE/>
        <w:autoSpaceDN/>
        <w:bidi w:val="0"/>
        <w:adjustRightInd/>
        <w:snapToGrid w:val="0"/>
        <w:spacing w:before="62" w:beforeLines="20" w:after="62" w:afterLines="20" w:line="300" w:lineRule="exact"/>
        <w:ind w:firstLine="470" w:firstLineChars="196"/>
        <w:textAlignment w:val="auto"/>
        <w:rPr>
          <w:bCs/>
          <w:sz w:val="24"/>
          <w:highlight w:val="none"/>
          <w:lang w:val="zh-CN"/>
        </w:rPr>
      </w:pPr>
      <w:r>
        <w:rPr>
          <w:bCs/>
          <w:sz w:val="24"/>
          <w:highlight w:val="none"/>
          <w:lang w:val="zh-CN"/>
        </w:rPr>
        <w:t>联系电话：</w:t>
      </w:r>
      <w:r>
        <w:rPr>
          <w:rFonts w:hint="eastAsia"/>
          <w:bCs/>
          <w:sz w:val="24"/>
          <w:highlight w:val="none"/>
          <w:lang w:val="en-US" w:eastAsia="zh-CN"/>
        </w:rPr>
        <w:t>15322121401</w:t>
      </w:r>
      <w:r>
        <w:rPr>
          <w:sz w:val="24"/>
          <w:highlight w:val="none"/>
        </w:rPr>
        <w:t xml:space="preserve">    </w:t>
      </w:r>
      <w:r>
        <w:rPr>
          <w:bCs/>
          <w:sz w:val="24"/>
          <w:highlight w:val="none"/>
          <w:lang w:val="zh-CN"/>
        </w:rPr>
        <w:t xml:space="preserve"> </w:t>
      </w:r>
    </w:p>
    <w:p>
      <w:pPr>
        <w:keepNext w:val="0"/>
        <w:keepLines w:val="0"/>
        <w:pageBreakBefore w:val="0"/>
        <w:widowControl w:val="0"/>
        <w:tabs>
          <w:tab w:val="left" w:pos="0"/>
        </w:tabs>
        <w:kinsoku/>
        <w:wordWrap/>
        <w:overflowPunct/>
        <w:topLinePunct w:val="0"/>
        <w:autoSpaceDE/>
        <w:autoSpaceDN/>
        <w:bidi w:val="0"/>
        <w:adjustRightInd/>
        <w:snapToGrid w:val="0"/>
        <w:spacing w:before="62" w:beforeLines="20" w:after="62" w:afterLines="20" w:line="300" w:lineRule="exact"/>
        <w:ind w:firstLine="470" w:firstLineChars="196"/>
        <w:textAlignment w:val="auto"/>
        <w:rPr>
          <w:rFonts w:hint="eastAsia"/>
          <w:bCs/>
          <w:sz w:val="24"/>
          <w:highlight w:val="none"/>
          <w:lang w:val="zh-CN"/>
        </w:rPr>
      </w:pPr>
      <w:r>
        <w:rPr>
          <w:bCs/>
          <w:sz w:val="24"/>
          <w:highlight w:val="none"/>
          <w:lang w:val="zh-CN"/>
        </w:rPr>
        <w:t>联系人：</w:t>
      </w:r>
      <w:r>
        <w:rPr>
          <w:rFonts w:hint="eastAsia"/>
          <w:bCs/>
          <w:sz w:val="24"/>
          <w:highlight w:val="none"/>
          <w:lang w:val="en-US" w:eastAsia="zh-CN"/>
        </w:rPr>
        <w:t>章晋广</w:t>
      </w:r>
      <w:r>
        <w:rPr>
          <w:rFonts w:hint="eastAsia"/>
          <w:sz w:val="24"/>
          <w:highlight w:val="none"/>
        </w:rPr>
        <w:t xml:space="preserve"> </w:t>
      </w:r>
      <w:r>
        <w:rPr>
          <w:sz w:val="24"/>
          <w:highlight w:val="none"/>
        </w:rPr>
        <w:t xml:space="preserve">   </w:t>
      </w:r>
    </w:p>
    <w:p>
      <w:pPr>
        <w:keepNext w:val="0"/>
        <w:keepLines w:val="0"/>
        <w:pageBreakBefore w:val="0"/>
        <w:widowControl w:val="0"/>
        <w:tabs>
          <w:tab w:val="left" w:pos="0"/>
        </w:tabs>
        <w:kinsoku/>
        <w:wordWrap/>
        <w:overflowPunct/>
        <w:topLinePunct w:val="0"/>
        <w:autoSpaceDE/>
        <w:autoSpaceDN/>
        <w:bidi w:val="0"/>
        <w:adjustRightInd/>
        <w:snapToGrid w:val="0"/>
        <w:spacing w:before="62" w:beforeLines="20" w:after="62" w:afterLines="20" w:line="300" w:lineRule="exact"/>
        <w:ind w:firstLine="470" w:firstLineChars="196"/>
        <w:textAlignment w:val="auto"/>
        <w:rPr>
          <w:rFonts w:hint="eastAsia" w:eastAsia="宋体"/>
          <w:bCs/>
          <w:color w:val="000000"/>
          <w:sz w:val="24"/>
          <w:highlight w:val="none"/>
          <w:lang w:val="zh-CN" w:eastAsia="zh-CN"/>
        </w:rPr>
      </w:pPr>
      <w:r>
        <w:rPr>
          <w:bCs/>
          <w:sz w:val="24"/>
          <w:highlight w:val="none"/>
          <w:lang w:val="zh-CN"/>
        </w:rPr>
        <w:t>通信地址：</w:t>
      </w:r>
      <w:r>
        <w:rPr>
          <w:rFonts w:hint="eastAsia"/>
          <w:color w:val="000000"/>
          <w:sz w:val="24"/>
          <w:highlight w:val="none"/>
          <w:lang w:eastAsia="zh-CN"/>
        </w:rPr>
        <w:t>广东省陆河县新河工业园新河二栋</w:t>
      </w:r>
    </w:p>
    <w:p>
      <w:pPr>
        <w:adjustRightInd w:val="0"/>
        <w:snapToGrid w:val="0"/>
        <w:spacing w:line="360" w:lineRule="auto"/>
        <w:outlineLvl w:val="0"/>
        <w:rPr>
          <w:b/>
          <w:sz w:val="24"/>
          <w:szCs w:val="24"/>
        </w:rPr>
      </w:pPr>
      <w:r>
        <w:rPr>
          <w:b/>
          <w:sz w:val="24"/>
          <w:szCs w:val="24"/>
        </w:rPr>
        <w:t>五、征求公众意见的范围和主要事项</w:t>
      </w:r>
      <w:bookmarkEnd w:id="12"/>
      <w:bookmarkEnd w:id="13"/>
    </w:p>
    <w:p>
      <w:pPr>
        <w:adjustRightInd w:val="0"/>
        <w:snapToGrid w:val="0"/>
        <w:spacing w:line="360" w:lineRule="auto"/>
        <w:ind w:firstLine="465"/>
        <w:jc w:val="left"/>
        <w:rPr>
          <w:sz w:val="24"/>
        </w:rPr>
      </w:pPr>
      <w:bookmarkStart w:id="14" w:name="_Toc441497027"/>
      <w:bookmarkStart w:id="15" w:name="_Toc442188204"/>
      <w:r>
        <w:rPr>
          <w:rFonts w:ascii="宋体" w:hAnsi="宋体"/>
          <w:sz w:val="24"/>
        </w:rPr>
        <w:t>①</w:t>
      </w:r>
      <w:r>
        <w:rPr>
          <w:sz w:val="24"/>
        </w:rPr>
        <w:t xml:space="preserve"> 对拟建项目及我公司的了解情况；</w:t>
      </w:r>
    </w:p>
    <w:p>
      <w:pPr>
        <w:adjustRightInd w:val="0"/>
        <w:snapToGrid w:val="0"/>
        <w:spacing w:line="360" w:lineRule="auto"/>
        <w:ind w:firstLine="465"/>
        <w:jc w:val="left"/>
        <w:rPr>
          <w:sz w:val="24"/>
        </w:rPr>
      </w:pPr>
      <w:r>
        <w:rPr>
          <w:rFonts w:ascii="宋体" w:hAnsi="宋体"/>
          <w:sz w:val="24"/>
        </w:rPr>
        <w:t>②</w:t>
      </w:r>
      <w:r>
        <w:rPr>
          <w:sz w:val="24"/>
        </w:rPr>
        <w:t xml:space="preserve"> 对环境质量现状的认可；</w:t>
      </w:r>
    </w:p>
    <w:p>
      <w:pPr>
        <w:adjustRightInd w:val="0"/>
        <w:snapToGrid w:val="0"/>
        <w:spacing w:line="360" w:lineRule="auto"/>
        <w:ind w:firstLine="465"/>
        <w:jc w:val="left"/>
        <w:rPr>
          <w:sz w:val="24"/>
        </w:rPr>
      </w:pPr>
      <w:r>
        <w:rPr>
          <w:rFonts w:ascii="宋体" w:hAnsi="宋体"/>
          <w:sz w:val="24"/>
        </w:rPr>
        <w:t>③</w:t>
      </w:r>
      <w:r>
        <w:rPr>
          <w:sz w:val="24"/>
        </w:rPr>
        <w:t xml:space="preserve"> 对项目选址的认可；</w:t>
      </w:r>
    </w:p>
    <w:p>
      <w:pPr>
        <w:adjustRightInd w:val="0"/>
        <w:snapToGrid w:val="0"/>
        <w:spacing w:line="360" w:lineRule="auto"/>
        <w:ind w:firstLine="465"/>
        <w:jc w:val="left"/>
        <w:rPr>
          <w:sz w:val="24"/>
        </w:rPr>
      </w:pPr>
      <w:r>
        <w:rPr>
          <w:rFonts w:ascii="宋体" w:hAnsi="宋体"/>
          <w:sz w:val="24"/>
        </w:rPr>
        <w:t>④</w:t>
      </w:r>
      <w:r>
        <w:rPr>
          <w:sz w:val="24"/>
        </w:rPr>
        <w:t xml:space="preserve"> 对项目投产后可能会造成的环境问题的了解；</w:t>
      </w:r>
    </w:p>
    <w:p>
      <w:pPr>
        <w:adjustRightInd w:val="0"/>
        <w:snapToGrid w:val="0"/>
        <w:spacing w:line="360" w:lineRule="auto"/>
        <w:ind w:firstLine="465"/>
        <w:jc w:val="left"/>
        <w:rPr>
          <w:sz w:val="24"/>
        </w:rPr>
      </w:pPr>
      <w:r>
        <w:rPr>
          <w:rFonts w:ascii="宋体" w:hAnsi="宋体"/>
          <w:sz w:val="24"/>
        </w:rPr>
        <w:t>⑤</w:t>
      </w:r>
      <w:r>
        <w:rPr>
          <w:sz w:val="24"/>
        </w:rPr>
        <w:t xml:space="preserve"> 针对可能产生的环境污染采取的措施；</w:t>
      </w:r>
    </w:p>
    <w:p>
      <w:pPr>
        <w:adjustRightInd w:val="0"/>
        <w:snapToGrid w:val="0"/>
        <w:spacing w:line="360" w:lineRule="auto"/>
        <w:ind w:firstLine="465"/>
        <w:jc w:val="left"/>
        <w:rPr>
          <w:sz w:val="24"/>
        </w:rPr>
      </w:pPr>
      <w:r>
        <w:rPr>
          <w:rFonts w:ascii="宋体" w:hAnsi="宋体"/>
          <w:sz w:val="24"/>
        </w:rPr>
        <w:t>⑥</w:t>
      </w:r>
      <w:r>
        <w:rPr>
          <w:sz w:val="24"/>
        </w:rPr>
        <w:t xml:space="preserve"> 对本项目环保工作的意见和建议。</w:t>
      </w:r>
    </w:p>
    <w:p>
      <w:pPr>
        <w:adjustRightInd w:val="0"/>
        <w:snapToGrid w:val="0"/>
        <w:spacing w:line="360" w:lineRule="auto"/>
        <w:jc w:val="left"/>
        <w:outlineLvl w:val="0"/>
        <w:rPr>
          <w:b/>
          <w:sz w:val="24"/>
        </w:rPr>
      </w:pPr>
      <w:r>
        <w:rPr>
          <w:b/>
          <w:sz w:val="24"/>
          <w:szCs w:val="24"/>
        </w:rPr>
        <w:t>六、</w:t>
      </w:r>
      <w:bookmarkEnd w:id="14"/>
      <w:bookmarkEnd w:id="15"/>
      <w:r>
        <w:rPr>
          <w:b/>
          <w:sz w:val="24"/>
        </w:rPr>
        <w:t>公众提出意见的主要方式</w:t>
      </w:r>
    </w:p>
    <w:p>
      <w:pPr>
        <w:adjustRightInd w:val="0"/>
        <w:snapToGrid w:val="0"/>
        <w:spacing w:line="360" w:lineRule="auto"/>
        <w:ind w:firstLine="465"/>
        <w:jc w:val="left"/>
        <w:rPr>
          <w:sz w:val="24"/>
        </w:rPr>
      </w:pPr>
      <w:r>
        <w:rPr>
          <w:sz w:val="24"/>
        </w:rPr>
        <w:t>（1）自公告发布之日起</w:t>
      </w:r>
      <w:r>
        <w:rPr>
          <w:rFonts w:hint="eastAsia"/>
          <w:sz w:val="24"/>
        </w:rPr>
        <w:t>10</w:t>
      </w:r>
      <w:r>
        <w:rPr>
          <w:sz w:val="24"/>
        </w:rPr>
        <w:t>个工作日内，建设单位为公众提供相关资料的查询、查阅服务。</w:t>
      </w:r>
    </w:p>
    <w:p>
      <w:pPr>
        <w:adjustRightInd w:val="0"/>
        <w:snapToGrid w:val="0"/>
        <w:spacing w:line="360" w:lineRule="auto"/>
        <w:ind w:firstLine="470" w:firstLineChars="196"/>
        <w:rPr>
          <w:sz w:val="24"/>
        </w:rPr>
      </w:pPr>
      <w:r>
        <w:rPr>
          <w:sz w:val="24"/>
        </w:rPr>
        <w:t>（2）公众对拟建项目有环境保护意见的，自本公告发布之日起</w:t>
      </w:r>
      <w:r>
        <w:rPr>
          <w:rFonts w:hint="eastAsia"/>
          <w:sz w:val="24"/>
        </w:rPr>
        <w:t>10</w:t>
      </w:r>
      <w:r>
        <w:rPr>
          <w:sz w:val="24"/>
        </w:rPr>
        <w:t>个工作日内，可通过电话、信件</w:t>
      </w:r>
      <w:r>
        <w:rPr>
          <w:rFonts w:hint="eastAsia"/>
          <w:sz w:val="24"/>
        </w:rPr>
        <w:t>等方式</w:t>
      </w:r>
      <w:r>
        <w:rPr>
          <w:sz w:val="24"/>
        </w:rPr>
        <w:t>向建设单位进行意见表述，也可将自己的</w:t>
      </w:r>
      <w:r>
        <w:rPr>
          <w:rFonts w:hint="eastAsia"/>
          <w:sz w:val="24"/>
        </w:rPr>
        <w:t>意</w:t>
      </w:r>
      <w:r>
        <w:rPr>
          <w:sz w:val="24"/>
        </w:rPr>
        <w:t>见形成书面文字送至当地环境保护主管部门。</w:t>
      </w:r>
    </w:p>
    <w:p>
      <w:pPr>
        <w:adjustRightInd w:val="0"/>
        <w:snapToGrid w:val="0"/>
        <w:spacing w:line="360" w:lineRule="auto"/>
        <w:jc w:val="center"/>
        <w:rPr>
          <w:rFonts w:hAnsi="宋体"/>
          <w:sz w:val="24"/>
          <w:szCs w:val="24"/>
        </w:rPr>
      </w:pPr>
    </w:p>
    <w:p>
      <w:pPr>
        <w:adjustRightInd w:val="0"/>
        <w:snapToGrid w:val="0"/>
        <w:spacing w:line="360" w:lineRule="auto"/>
        <w:jc w:val="right"/>
        <w:rPr>
          <w:rFonts w:hint="eastAsia" w:hAnsi="宋体" w:eastAsia="宋体"/>
          <w:b/>
          <w:sz w:val="24"/>
          <w:szCs w:val="24"/>
          <w:lang w:eastAsia="zh-CN"/>
        </w:rPr>
      </w:pPr>
      <w:r>
        <w:rPr>
          <w:rFonts w:hint="eastAsia" w:hAnsi="宋体"/>
          <w:sz w:val="24"/>
          <w:szCs w:val="24"/>
        </w:rPr>
        <w:t>公示单位：</w:t>
      </w:r>
      <w:r>
        <w:rPr>
          <w:rFonts w:hint="eastAsia" w:hAnsi="宋体"/>
          <w:sz w:val="24"/>
          <w:szCs w:val="24"/>
          <w:lang w:eastAsia="zh-CN"/>
        </w:rPr>
        <w:t>广东天种牧业有限公司</w:t>
      </w:r>
    </w:p>
    <w:p>
      <w:pPr>
        <w:wordWrap w:val="0"/>
        <w:adjustRightInd w:val="0"/>
        <w:snapToGrid w:val="0"/>
        <w:spacing w:line="360" w:lineRule="auto"/>
        <w:jc w:val="right"/>
      </w:pPr>
      <w:r>
        <w:rPr>
          <w:rFonts w:hint="eastAsia"/>
          <w:kern w:val="0"/>
          <w:sz w:val="24"/>
          <w:szCs w:val="24"/>
        </w:rPr>
        <w:t>公示时间： 20</w:t>
      </w:r>
      <w:r>
        <w:rPr>
          <w:rFonts w:hint="eastAsia"/>
          <w:kern w:val="0"/>
          <w:sz w:val="24"/>
          <w:szCs w:val="24"/>
          <w:lang w:val="en-US" w:eastAsia="zh-CN"/>
        </w:rPr>
        <w:t>21</w:t>
      </w:r>
      <w:r>
        <w:rPr>
          <w:rFonts w:hint="eastAsia"/>
          <w:kern w:val="0"/>
          <w:sz w:val="24"/>
          <w:szCs w:val="24"/>
        </w:rPr>
        <w:t>年</w:t>
      </w:r>
      <w:r>
        <w:rPr>
          <w:rFonts w:hint="eastAsia"/>
          <w:kern w:val="0"/>
          <w:sz w:val="24"/>
          <w:szCs w:val="24"/>
          <w:lang w:val="en-US" w:eastAsia="zh-CN"/>
        </w:rPr>
        <w:t>4</w:t>
      </w:r>
      <w:r>
        <w:rPr>
          <w:rFonts w:hint="eastAsia"/>
          <w:kern w:val="0"/>
          <w:sz w:val="24"/>
          <w:szCs w:val="24"/>
        </w:rPr>
        <w:t>月</w:t>
      </w:r>
      <w:r>
        <w:rPr>
          <w:rFonts w:hint="eastAsia"/>
          <w:kern w:val="0"/>
          <w:sz w:val="24"/>
          <w:szCs w:val="24"/>
          <w:lang w:val="en-US" w:eastAsia="zh-CN"/>
        </w:rPr>
        <w:t>22</w:t>
      </w:r>
      <w:r>
        <w:rPr>
          <w:rFonts w:hint="eastAsia"/>
          <w:kern w:val="0"/>
          <w:sz w:val="24"/>
          <w:szCs w:val="24"/>
        </w:rPr>
        <w:t>日</w:t>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C68A5"/>
    <w:multiLevelType w:val="multilevel"/>
    <w:tmpl w:val="7D1C68A5"/>
    <w:lvl w:ilvl="0" w:tentative="0">
      <w:start w:val="1"/>
      <w:numFmt w:val="decimal"/>
      <w:suff w:val="nothing"/>
      <w:lvlText w:val="%1）"/>
      <w:lvlJc w:val="left"/>
      <w:pPr>
        <w:ind w:left="0" w:firstLine="482"/>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1D"/>
    <w:rsid w:val="00034D85"/>
    <w:rsid w:val="00057326"/>
    <w:rsid w:val="00064F99"/>
    <w:rsid w:val="000907BB"/>
    <w:rsid w:val="000D4F3D"/>
    <w:rsid w:val="000E1DDD"/>
    <w:rsid w:val="000E3F58"/>
    <w:rsid w:val="001726C2"/>
    <w:rsid w:val="00180F06"/>
    <w:rsid w:val="0025718B"/>
    <w:rsid w:val="00271BDC"/>
    <w:rsid w:val="002A0CB0"/>
    <w:rsid w:val="00315B98"/>
    <w:rsid w:val="0032653C"/>
    <w:rsid w:val="00373289"/>
    <w:rsid w:val="00374339"/>
    <w:rsid w:val="003862E9"/>
    <w:rsid w:val="003C3CE6"/>
    <w:rsid w:val="00416DF5"/>
    <w:rsid w:val="0044407F"/>
    <w:rsid w:val="00453354"/>
    <w:rsid w:val="004733E8"/>
    <w:rsid w:val="004A61AF"/>
    <w:rsid w:val="004F7DDE"/>
    <w:rsid w:val="005000A5"/>
    <w:rsid w:val="00507008"/>
    <w:rsid w:val="00521B98"/>
    <w:rsid w:val="0053201D"/>
    <w:rsid w:val="00553A9D"/>
    <w:rsid w:val="00567F67"/>
    <w:rsid w:val="00587F1C"/>
    <w:rsid w:val="005B0CBB"/>
    <w:rsid w:val="005B5167"/>
    <w:rsid w:val="00630B29"/>
    <w:rsid w:val="006B0F04"/>
    <w:rsid w:val="006E156B"/>
    <w:rsid w:val="007003C4"/>
    <w:rsid w:val="00723555"/>
    <w:rsid w:val="00765F7F"/>
    <w:rsid w:val="00781921"/>
    <w:rsid w:val="007D34B4"/>
    <w:rsid w:val="007D6585"/>
    <w:rsid w:val="007E5D6A"/>
    <w:rsid w:val="007F08B8"/>
    <w:rsid w:val="00802E58"/>
    <w:rsid w:val="008D5486"/>
    <w:rsid w:val="00910DA5"/>
    <w:rsid w:val="00935A89"/>
    <w:rsid w:val="00A3110A"/>
    <w:rsid w:val="00A84369"/>
    <w:rsid w:val="00AA0104"/>
    <w:rsid w:val="00AB2D11"/>
    <w:rsid w:val="00B27E33"/>
    <w:rsid w:val="00B32A7D"/>
    <w:rsid w:val="00B3770F"/>
    <w:rsid w:val="00BA1A3A"/>
    <w:rsid w:val="00BC58E7"/>
    <w:rsid w:val="00C05FD4"/>
    <w:rsid w:val="00C4578D"/>
    <w:rsid w:val="00CA77D2"/>
    <w:rsid w:val="00CA77FF"/>
    <w:rsid w:val="00CB34DF"/>
    <w:rsid w:val="00CC1107"/>
    <w:rsid w:val="00CD0836"/>
    <w:rsid w:val="00CE1925"/>
    <w:rsid w:val="00D0180D"/>
    <w:rsid w:val="00D02177"/>
    <w:rsid w:val="00D63744"/>
    <w:rsid w:val="00DA3216"/>
    <w:rsid w:val="00DF1B4F"/>
    <w:rsid w:val="00DF1DF2"/>
    <w:rsid w:val="00E00B92"/>
    <w:rsid w:val="00E42486"/>
    <w:rsid w:val="00E7277E"/>
    <w:rsid w:val="00ED79D6"/>
    <w:rsid w:val="00F7717A"/>
    <w:rsid w:val="00F845B0"/>
    <w:rsid w:val="00FB28E0"/>
    <w:rsid w:val="00FB3F1C"/>
    <w:rsid w:val="038532A0"/>
    <w:rsid w:val="042E0AEB"/>
    <w:rsid w:val="11D52507"/>
    <w:rsid w:val="1C393F72"/>
    <w:rsid w:val="1F240995"/>
    <w:rsid w:val="24F17DEC"/>
    <w:rsid w:val="25A034BB"/>
    <w:rsid w:val="27557FB3"/>
    <w:rsid w:val="31D93586"/>
    <w:rsid w:val="3C7226D2"/>
    <w:rsid w:val="3C740AD7"/>
    <w:rsid w:val="3ED27472"/>
    <w:rsid w:val="4DDB5320"/>
    <w:rsid w:val="57953AF5"/>
    <w:rsid w:val="7415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qFormat/>
    <w:uiPriority w:val="0"/>
    <w:pPr>
      <w:autoSpaceDE w:val="0"/>
      <w:autoSpaceDN w:val="0"/>
    </w:pPr>
    <w:rPr>
      <w:rFonts w:hAnsi="Times New Roman" w:cs="宋体"/>
      <w:color w:val="000000"/>
      <w:sz w:val="24"/>
      <w:szCs w:val="24"/>
    </w:rPr>
  </w:style>
  <w:style w:type="paragraph" w:customStyle="1" w:styleId="3">
    <w:name w:val="纯文本1"/>
    <w:basedOn w:val="1"/>
    <w:qFormat/>
    <w:uiPriority w:val="0"/>
    <w:pPr>
      <w:adjustRightInd w:val="0"/>
      <w:spacing w:line="240" w:lineRule="auto"/>
      <w:ind w:firstLine="723" w:firstLineChars="200"/>
      <w:textAlignment w:val="baseline"/>
    </w:pPr>
    <w:rPr>
      <w:rFonts w:hAnsi="Courier New"/>
      <w:sz w:val="21"/>
    </w:rPr>
  </w:style>
  <w:style w:type="paragraph" w:styleId="4">
    <w:name w:val="annotation text"/>
    <w:basedOn w:val="1"/>
    <w:link w:val="17"/>
    <w:qFormat/>
    <w:uiPriority w:val="0"/>
    <w:pPr>
      <w:jc w:val="left"/>
    </w:pPr>
    <w:rPr>
      <w:szCs w:val="24"/>
    </w:rPr>
  </w:style>
  <w:style w:type="paragraph" w:styleId="5">
    <w:name w:val="Body Text"/>
    <w:basedOn w:val="1"/>
    <w:link w:val="16"/>
    <w:semiHidden/>
    <w:unhideWhenUsed/>
    <w:qFormat/>
    <w:uiPriority w:val="99"/>
    <w:pPr>
      <w:spacing w:after="120"/>
    </w:pPr>
  </w:style>
  <w:style w:type="paragraph" w:styleId="6">
    <w:name w:val="Balloon Text"/>
    <w:basedOn w:val="1"/>
    <w:link w:val="18"/>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kern w:val="0"/>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11">
    <w:name w:val="annotation reference"/>
    <w:qFormat/>
    <w:uiPriority w:val="0"/>
    <w:rPr>
      <w:sz w:val="21"/>
      <w:szCs w:val="21"/>
    </w:rPr>
  </w:style>
  <w:style w:type="character" w:customStyle="1" w:styleId="12">
    <w:name w:val="页眉 Char"/>
    <w:basedOn w:val="10"/>
    <w:link w:val="8"/>
    <w:qFormat/>
    <w:uiPriority w:val="99"/>
    <w:rPr>
      <w:kern w:val="0"/>
      <w:sz w:val="18"/>
      <w:szCs w:val="18"/>
    </w:rPr>
  </w:style>
  <w:style w:type="character" w:customStyle="1" w:styleId="13">
    <w:name w:val="页脚 Char"/>
    <w:basedOn w:val="10"/>
    <w:link w:val="7"/>
    <w:qFormat/>
    <w:uiPriority w:val="99"/>
    <w:rPr>
      <w:kern w:val="0"/>
      <w:sz w:val="18"/>
      <w:szCs w:val="18"/>
    </w:rPr>
  </w:style>
  <w:style w:type="paragraph" w:customStyle="1" w:styleId="14">
    <w:name w:val="可研正文"/>
    <w:basedOn w:val="5"/>
    <w:link w:val="15"/>
    <w:qFormat/>
    <w:uiPriority w:val="0"/>
    <w:pPr>
      <w:spacing w:before="50" w:beforeLines="50" w:line="360" w:lineRule="auto"/>
      <w:ind w:firstLine="200" w:firstLineChars="200"/>
      <w:jc w:val="left"/>
    </w:pPr>
    <w:rPr>
      <w:rFonts w:ascii="宋体" w:hAnsi="宋体"/>
      <w:color w:val="0000FF"/>
      <w:spacing w:val="2"/>
      <w:kern w:val="0"/>
      <w:sz w:val="24"/>
      <w:szCs w:val="24"/>
    </w:rPr>
  </w:style>
  <w:style w:type="character" w:customStyle="1" w:styleId="15">
    <w:name w:val="可研正文 Char"/>
    <w:link w:val="14"/>
    <w:qFormat/>
    <w:uiPriority w:val="0"/>
    <w:rPr>
      <w:rFonts w:ascii="宋体" w:hAnsi="宋体"/>
      <w:color w:val="0000FF"/>
      <w:spacing w:val="2"/>
      <w:kern w:val="0"/>
    </w:rPr>
  </w:style>
  <w:style w:type="character" w:customStyle="1" w:styleId="16">
    <w:name w:val="正文文本 Char"/>
    <w:basedOn w:val="10"/>
    <w:link w:val="5"/>
    <w:semiHidden/>
    <w:qFormat/>
    <w:uiPriority w:val="99"/>
    <w:rPr>
      <w:sz w:val="21"/>
      <w:szCs w:val="20"/>
    </w:rPr>
  </w:style>
  <w:style w:type="character" w:customStyle="1" w:styleId="17">
    <w:name w:val="批注文字 Char"/>
    <w:basedOn w:val="10"/>
    <w:link w:val="4"/>
    <w:qFormat/>
    <w:uiPriority w:val="0"/>
    <w:rPr>
      <w:sz w:val="21"/>
    </w:rPr>
  </w:style>
  <w:style w:type="character" w:customStyle="1" w:styleId="18">
    <w:name w:val="批注框文本 Char"/>
    <w:basedOn w:val="10"/>
    <w:link w:val="6"/>
    <w:semiHidden/>
    <w:qFormat/>
    <w:uiPriority w:val="99"/>
    <w:rPr>
      <w:sz w:val="18"/>
      <w:szCs w:val="18"/>
    </w:rPr>
  </w:style>
  <w:style w:type="paragraph" w:customStyle="1" w:styleId="19">
    <w:name w:val="4正文"/>
    <w:basedOn w:val="1"/>
    <w:qFormat/>
    <w:uiPriority w:val="0"/>
    <w:pPr>
      <w:adjustRightInd w:val="0"/>
      <w:snapToGrid w:val="0"/>
      <w:ind w:firstLine="200" w:firstLineChars="200"/>
      <w:textAlignment w:val="baseline"/>
    </w:pPr>
    <w:rPr>
      <w:szCs w:val="24"/>
    </w:rPr>
  </w:style>
  <w:style w:type="paragraph" w:customStyle="1" w:styleId="20">
    <w:name w:val="1正文q"/>
    <w:basedOn w:val="1"/>
    <w:qFormat/>
    <w:uiPriority w:val="0"/>
    <w:pPr>
      <w:spacing w:line="348" w:lineRule="auto"/>
      <w:ind w:firstLine="200" w:firstLineChars="200"/>
    </w:pPr>
    <w:rPr>
      <w:rFonts w:cs="Times New Roman"/>
      <w:bCs/>
    </w:rPr>
  </w:style>
  <w:style w:type="paragraph" w:customStyle="1" w:styleId="21">
    <w:name w:val="Cqq正文"/>
    <w:basedOn w:val="1"/>
    <w:qFormat/>
    <w:uiPriority w:val="0"/>
    <w:pPr>
      <w:ind w:firstLine="200" w:firstLineChars="200"/>
    </w:pPr>
  </w:style>
  <w:style w:type="paragraph" w:customStyle="1" w:styleId="2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274</Words>
  <Characters>1563</Characters>
  <Lines>13</Lines>
  <Paragraphs>3</Paragraphs>
  <TotalTime>2</TotalTime>
  <ScaleCrop>false</ScaleCrop>
  <LinksUpToDate>false</LinksUpToDate>
  <CharactersWithSpaces>1834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2017-07-27T00:54:00Z</dcterms:created>
  <dc:creator>XXD</dc:creator>
  <cp:lastModifiedBy>    我一见你就笑</cp:lastModifiedBy>
  <dcterms:modified xsi:type="dcterms:W3CDTF">2021-04-25T06:45:24Z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CA12983DF73A4E1AA92DFDAF5CDD86E0</vt:lpwstr>
  </property>
</Properties>
</file>