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F2F1" w14:textId="7F3BE783" w:rsidR="004C26A6" w:rsidRPr="007A281D" w:rsidRDefault="004C26A6" w:rsidP="004C26A6">
      <w:pPr>
        <w:jc w:val="center"/>
        <w:rPr>
          <w:rFonts w:ascii="方正小标宋简体" w:eastAsia="方正小标宋简体" w:hAnsi="方正小标宋简体"/>
          <w:sz w:val="24"/>
          <w:szCs w:val="28"/>
        </w:rPr>
      </w:pPr>
      <w:r w:rsidRPr="007A281D">
        <w:rPr>
          <w:rFonts w:ascii="方正小标宋简体" w:eastAsia="方正小标宋简体" w:hAnsi="方正小标宋简体" w:hint="eastAsia"/>
          <w:sz w:val="32"/>
          <w:szCs w:val="36"/>
        </w:rPr>
        <w:t>2023年度基于新颖分子实体的创新</w:t>
      </w:r>
      <w:proofErr w:type="gramStart"/>
      <w:r w:rsidRPr="007A281D">
        <w:rPr>
          <w:rFonts w:ascii="方正小标宋简体" w:eastAsia="方正小标宋简体" w:hAnsi="方正小标宋简体" w:hint="eastAsia"/>
          <w:sz w:val="32"/>
          <w:szCs w:val="36"/>
        </w:rPr>
        <w:t>药概念</w:t>
      </w:r>
      <w:proofErr w:type="gramEnd"/>
      <w:r w:rsidRPr="007A281D">
        <w:rPr>
          <w:rFonts w:ascii="方正小标宋简体" w:eastAsia="方正小标宋简体" w:hAnsi="方正小标宋简体" w:hint="eastAsia"/>
          <w:sz w:val="32"/>
          <w:szCs w:val="36"/>
        </w:rPr>
        <w:t>验证项目拟资助表</w:t>
      </w:r>
    </w:p>
    <w:p w14:paraId="131D79EB" w14:textId="77777777" w:rsidR="007A281D" w:rsidRDefault="007A281D" w:rsidP="004C26A6">
      <w:pPr>
        <w:jc w:val="right"/>
        <w:rPr>
          <w:rFonts w:ascii="仿宋_GB2312" w:eastAsia="仿宋_GB2312"/>
          <w:sz w:val="24"/>
          <w:szCs w:val="28"/>
        </w:rPr>
      </w:pPr>
    </w:p>
    <w:p w14:paraId="023C1567" w14:textId="72A24997" w:rsidR="004C26A6" w:rsidRPr="004C26A6" w:rsidRDefault="004C26A6" w:rsidP="004C26A6">
      <w:pPr>
        <w:jc w:val="right"/>
        <w:rPr>
          <w:rFonts w:ascii="仿宋_GB2312" w:eastAsia="仿宋_GB2312"/>
          <w:sz w:val="24"/>
          <w:szCs w:val="28"/>
        </w:rPr>
      </w:pPr>
      <w:r w:rsidRPr="004C26A6">
        <w:rPr>
          <w:rFonts w:ascii="仿宋_GB2312" w:eastAsia="仿宋_GB2312" w:hint="eastAsia"/>
          <w:sz w:val="24"/>
          <w:szCs w:val="28"/>
        </w:rPr>
        <w:t>单位：万元</w:t>
      </w:r>
      <w:r>
        <w:rPr>
          <w:rFonts w:ascii="仿宋_GB2312" w:eastAsia="仿宋_GB2312"/>
          <w:sz w:val="24"/>
          <w:szCs w:val="28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5149"/>
        <w:gridCol w:w="1734"/>
        <w:gridCol w:w="1660"/>
      </w:tblGrid>
      <w:tr w:rsidR="004C26A6" w:rsidRPr="007A281D" w14:paraId="4B5CD9F7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E197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4B3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7E83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资助类别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602" w14:textId="1BFBE46C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拟资助金额</w:t>
            </w:r>
          </w:p>
        </w:tc>
      </w:tr>
      <w:tr w:rsidR="004C26A6" w:rsidRPr="007A281D" w14:paraId="0BC41376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E42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88A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高效合成防脱天然海洋活性分子的基因工程菌株构建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273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A815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4C26A6" w:rsidRPr="007A281D" w14:paraId="71133A04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4392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09A" w14:textId="622A3926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构建“Y型”PROTAC多肽药物</w:t>
            </w:r>
            <w:proofErr w:type="gramStart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偶</w:t>
            </w:r>
            <w:proofErr w:type="gramEnd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联体联合YAP-siRNA用于EGFR-TKI耐药的肺癌治疗研究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177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A94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4C26A6" w:rsidRPr="007A281D" w14:paraId="4C21315E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BE2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D77" w14:textId="72B5FFAC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抑制DHFR和Topo-I对肠道细胞致炎因子的调控作用及机制研究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931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A46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4C26A6" w:rsidRPr="007A281D" w14:paraId="647416BA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B6FF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1EE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基于KAS缩合酶的多靶点硫内酯霉素结构修饰与抗菌活性研究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A144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452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4C26A6" w:rsidRPr="007A281D" w14:paraId="29D2EE2E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CEB6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009A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STING靶向降解剂的构建及其在肺损伤中的应用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74F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7B6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4C26A6" w:rsidRPr="007A281D" w14:paraId="0AE182AC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51E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188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锍</w:t>
            </w:r>
            <w:proofErr w:type="gramEnd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盐环肽稳定策略的新型</w:t>
            </w:r>
            <w:proofErr w:type="spellStart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temporin-Shf</w:t>
            </w:r>
            <w:proofErr w:type="spellEnd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抗菌</w:t>
            </w:r>
            <w:proofErr w:type="gramStart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肽</w:t>
            </w:r>
            <w:proofErr w:type="gramEnd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开发研究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31B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E0AA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4C26A6" w:rsidRPr="007A281D" w14:paraId="6E58EBBE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BAB5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6A67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基于黄芩素的靶点识别与其结肠癌抗癌机制的研究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12F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21A8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4C26A6" w:rsidRPr="007A281D" w14:paraId="107665CF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D53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4B6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耐酶解</w:t>
            </w:r>
            <w:proofErr w:type="gramEnd"/>
            <w:r w:rsidRPr="007A281D">
              <w:rPr>
                <w:rFonts w:ascii="仿宋_GB2312" w:eastAsia="仿宋_GB2312" w:hAnsi="仿宋" w:cs="Calibri" w:hint="eastAsia"/>
                <w:color w:val="000000"/>
                <w:kern w:val="0"/>
                <w:sz w:val="24"/>
                <w:szCs w:val="24"/>
              </w:rPr>
              <w:t>α</w:t>
            </w: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-螺旋抗菌肽的设计及其抗感染研究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1C1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F1A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4C26A6" w:rsidRPr="007A281D" w14:paraId="2C86D731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761D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E0E" w14:textId="26B8E52C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基于合成抗肿瘤活性有机小分子的非贵金属催化策略研究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88F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75A4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4C26A6" w:rsidRPr="007A281D" w14:paraId="39423D11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38A2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3C7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HIF-2</w:t>
            </w:r>
            <w:r w:rsidRPr="007A281D">
              <w:rPr>
                <w:rFonts w:ascii="仿宋_GB2312" w:eastAsia="仿宋_GB2312" w:hAnsi="仿宋" w:cs="Calibri" w:hint="eastAsia"/>
                <w:color w:val="000000"/>
                <w:kern w:val="0"/>
                <w:sz w:val="24"/>
                <w:szCs w:val="24"/>
              </w:rPr>
              <w:t>α</w:t>
            </w: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小分子激动</w:t>
            </w:r>
            <w:proofErr w:type="gramStart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剂及其抗</w:t>
            </w:r>
            <w:proofErr w:type="gramEnd"/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肾性贫血活性研究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5CD6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34AA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4C26A6" w:rsidRPr="007A281D" w14:paraId="48A4DDD2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0D0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5B06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基于PROTAC策略的新型E2F2转录因子降解剂的开发及其抗肝癌作用机制研究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865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B8B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4C26A6" w:rsidRPr="007A281D" w14:paraId="263C6031" w14:textId="77777777" w:rsidTr="007A281D">
        <w:trPr>
          <w:trHeight w:val="93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9189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2337" w14:textId="77777777" w:rsidR="004C26A6" w:rsidRPr="007A281D" w:rsidRDefault="004C26A6" w:rsidP="007A281D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甲基莲心碱和莲心碱对艰难梭菌感染的治疗效果以及作用机制探讨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4EF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108" w14:textId="77777777" w:rsidR="004C26A6" w:rsidRPr="007A281D" w:rsidRDefault="004C26A6" w:rsidP="007A28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7A281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</w:tbl>
    <w:p w14:paraId="649420F1" w14:textId="21C0A4E1" w:rsidR="004C26A6" w:rsidRDefault="004C26A6" w:rsidP="007A281D"/>
    <w:sectPr w:rsidR="004C26A6" w:rsidSect="007A281D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9BE2" w14:textId="77777777" w:rsidR="00616AA2" w:rsidRDefault="00616AA2" w:rsidP="00406982">
      <w:r>
        <w:separator/>
      </w:r>
    </w:p>
  </w:endnote>
  <w:endnote w:type="continuationSeparator" w:id="0">
    <w:p w14:paraId="556F81CE" w14:textId="77777777" w:rsidR="00616AA2" w:rsidRDefault="00616AA2" w:rsidP="004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B423" w14:textId="77777777" w:rsidR="00616AA2" w:rsidRDefault="00616AA2" w:rsidP="00406982">
      <w:r>
        <w:separator/>
      </w:r>
    </w:p>
  </w:footnote>
  <w:footnote w:type="continuationSeparator" w:id="0">
    <w:p w14:paraId="50FFA186" w14:textId="77777777" w:rsidR="00616AA2" w:rsidRDefault="00616AA2" w:rsidP="0040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B7"/>
    <w:rsid w:val="00001708"/>
    <w:rsid w:val="00117B31"/>
    <w:rsid w:val="00406982"/>
    <w:rsid w:val="00455020"/>
    <w:rsid w:val="004C0009"/>
    <w:rsid w:val="004C26A6"/>
    <w:rsid w:val="00616AA2"/>
    <w:rsid w:val="00644AB8"/>
    <w:rsid w:val="007663F1"/>
    <w:rsid w:val="007A281D"/>
    <w:rsid w:val="009E6A70"/>
    <w:rsid w:val="00AB2A18"/>
    <w:rsid w:val="00B14C06"/>
    <w:rsid w:val="00B67AF6"/>
    <w:rsid w:val="00C82B80"/>
    <w:rsid w:val="00D12610"/>
    <w:rsid w:val="00D643CB"/>
    <w:rsid w:val="00DB59B7"/>
    <w:rsid w:val="00DD73B2"/>
    <w:rsid w:val="00DE75C3"/>
    <w:rsid w:val="00FD3C2C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FDD8E"/>
  <w15:chartTrackingRefBased/>
  <w15:docId w15:val="{E429D198-D4ED-4BB2-9CF3-8554F27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982"/>
    <w:rPr>
      <w:sz w:val="18"/>
      <w:szCs w:val="18"/>
    </w:rPr>
  </w:style>
  <w:style w:type="table" w:styleId="a7">
    <w:name w:val="Table Grid"/>
    <w:basedOn w:val="a1"/>
    <w:uiPriority w:val="39"/>
    <w:rsid w:val="0040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D3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ext-4">
    <w:name w:val="e_text-4"/>
    <w:basedOn w:val="a"/>
    <w:rsid w:val="00FD3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ext-8">
    <w:name w:val="e_text-8"/>
    <w:basedOn w:val="a"/>
    <w:rsid w:val="00FD3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3C2C"/>
    <w:rPr>
      <w:color w:val="0000FF"/>
      <w:u w:val="single"/>
    </w:rPr>
  </w:style>
  <w:style w:type="paragraph" w:customStyle="1" w:styleId="etimeformat-9">
    <w:name w:val="e_timeformat-9"/>
    <w:basedOn w:val="a"/>
    <w:rsid w:val="00FD3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FD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3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327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single" w:sz="6" w:space="23" w:color="E5E5E5"/>
                <w:bottom w:val="single" w:sz="6" w:space="15" w:color="E5E5E5"/>
                <w:right w:val="single" w:sz="6" w:space="23" w:color="E5E5E5"/>
              </w:divBdr>
              <w:divsChild>
                <w:div w:id="3922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3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16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5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75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0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3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5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6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Ran</dc:creator>
  <cp:keywords/>
  <dc:description/>
  <cp:lastModifiedBy>Xiao Ran</cp:lastModifiedBy>
  <cp:revision>6</cp:revision>
  <dcterms:created xsi:type="dcterms:W3CDTF">2023-07-07T01:09:00Z</dcterms:created>
  <dcterms:modified xsi:type="dcterms:W3CDTF">2023-07-07T02:22:00Z</dcterms:modified>
</cp:coreProperties>
</file>