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3C" w:rsidRDefault="00E5287E" w:rsidP="00E5287E">
      <w:pPr>
        <w:jc w:val="center"/>
        <w:rPr>
          <w:rFonts w:hint="eastAsia"/>
        </w:rPr>
      </w:pPr>
      <w:r>
        <w:rPr>
          <w:rFonts w:hint="eastAsia"/>
        </w:rPr>
        <w:t>摘要提交内容</w:t>
      </w:r>
    </w:p>
    <w:tbl>
      <w:tblPr>
        <w:tblStyle w:val="a5"/>
        <w:tblpPr w:leftFromText="180" w:rightFromText="180" w:vertAnchor="page" w:horzAnchor="margin" w:tblpY="2911"/>
        <w:tblW w:w="0" w:type="auto"/>
        <w:tblLayout w:type="fixed"/>
        <w:tblLook w:val="04A0"/>
      </w:tblPr>
      <w:tblGrid>
        <w:gridCol w:w="1242"/>
        <w:gridCol w:w="709"/>
        <w:gridCol w:w="1460"/>
        <w:gridCol w:w="1703"/>
        <w:gridCol w:w="1657"/>
        <w:gridCol w:w="1751"/>
      </w:tblGrid>
      <w:tr w:rsidR="00E5287E" w:rsidTr="0063557F">
        <w:tc>
          <w:tcPr>
            <w:tcW w:w="1242" w:type="dxa"/>
            <w:vMerge w:val="restart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87E" w:rsidRDefault="00E5287E" w:rsidP="0063557F">
            <w:r>
              <w:rPr>
                <w:rFonts w:hint="eastAsia"/>
              </w:rPr>
              <w:t>中文</w:t>
            </w:r>
          </w:p>
        </w:tc>
        <w:tc>
          <w:tcPr>
            <w:tcW w:w="6571" w:type="dxa"/>
            <w:gridSpan w:val="4"/>
            <w:tcBorders>
              <w:left w:val="single" w:sz="4" w:space="0" w:color="auto"/>
            </w:tcBorders>
          </w:tcPr>
          <w:p w:rsidR="00E5287E" w:rsidRDefault="00E5287E" w:rsidP="0063557F"/>
        </w:tc>
      </w:tr>
      <w:tr w:rsidR="00E5287E" w:rsidTr="0063557F">
        <w:tc>
          <w:tcPr>
            <w:tcW w:w="1242" w:type="dxa"/>
            <w:vMerge/>
            <w:vAlign w:val="center"/>
          </w:tcPr>
          <w:p w:rsidR="00E5287E" w:rsidRDefault="00E5287E" w:rsidP="0063557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87E" w:rsidRDefault="00E5287E" w:rsidP="0063557F">
            <w:r>
              <w:rPr>
                <w:rFonts w:hint="eastAsia"/>
              </w:rPr>
              <w:t>英文</w:t>
            </w:r>
          </w:p>
        </w:tc>
        <w:tc>
          <w:tcPr>
            <w:tcW w:w="6571" w:type="dxa"/>
            <w:gridSpan w:val="4"/>
            <w:tcBorders>
              <w:left w:val="single" w:sz="4" w:space="0" w:color="auto"/>
            </w:tcBorders>
          </w:tcPr>
          <w:p w:rsidR="00E5287E" w:rsidRDefault="00E5287E" w:rsidP="0063557F"/>
        </w:tc>
      </w:tr>
      <w:tr w:rsidR="00E5287E" w:rsidTr="0063557F">
        <w:tc>
          <w:tcPr>
            <w:tcW w:w="1242" w:type="dxa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主题</w:t>
            </w:r>
          </w:p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（选其一）</w:t>
            </w:r>
          </w:p>
        </w:tc>
        <w:tc>
          <w:tcPr>
            <w:tcW w:w="5529" w:type="dxa"/>
            <w:gridSpan w:val="4"/>
          </w:tcPr>
          <w:p w:rsidR="00E5287E" w:rsidRPr="00E5287E" w:rsidRDefault="00E5287E" w:rsidP="0063557F">
            <w:pPr>
              <w:spacing w:line="420" w:lineRule="exact"/>
            </w:pP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</w:t>
            </w:r>
            <w:r w:rsidRPr="00E5287E">
              <w:rPr>
                <w:rFonts w:hint="eastAsia"/>
              </w:rPr>
              <w:t>）炸药与起爆器材的研究与爆破应用</w:t>
            </w:r>
          </w:p>
          <w:p w:rsidR="00E5287E" w:rsidRPr="00E5287E" w:rsidRDefault="00E5287E" w:rsidP="0063557F">
            <w:pPr>
              <w:spacing w:line="420" w:lineRule="exact"/>
            </w:pP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2</w:t>
            </w:r>
            <w:r w:rsidRPr="00E5287E">
              <w:rPr>
                <w:rFonts w:hint="eastAsia"/>
              </w:rPr>
              <w:t>）</w:t>
            </w:r>
            <w:r w:rsidRPr="00E5287E">
              <w:t>从炸药爆轰和岩土可爆性分析炸药的爆炸性能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3</w:t>
            </w:r>
            <w:r w:rsidRPr="00E5287E">
              <w:rPr>
                <w:rFonts w:hint="eastAsia"/>
              </w:rPr>
              <w:t>）</w:t>
            </w:r>
            <w:r w:rsidRPr="00E5287E">
              <w:t>岩石爆破动力学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4</w:t>
            </w:r>
            <w:r w:rsidRPr="00E5287E">
              <w:rPr>
                <w:rFonts w:hint="eastAsia"/>
              </w:rPr>
              <w:t>）</w:t>
            </w:r>
            <w:r w:rsidRPr="00E5287E">
              <w:t>爆破设计与钻孔精度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5</w:t>
            </w:r>
            <w:r w:rsidRPr="00E5287E">
              <w:rPr>
                <w:rFonts w:hint="eastAsia"/>
              </w:rPr>
              <w:t>）</w:t>
            </w:r>
            <w:r w:rsidRPr="00E5287E">
              <w:t>爆破技术可持续性</w:t>
            </w:r>
            <w:r w:rsidRPr="00E5287E">
              <w:t>--</w:t>
            </w:r>
            <w:r w:rsidRPr="00E5287E">
              <w:rPr>
                <w:rFonts w:hint="eastAsia"/>
              </w:rPr>
              <w:t>--</w:t>
            </w:r>
            <w:r w:rsidRPr="00E5287E">
              <w:t>减少爆破对环境的影响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6</w:t>
            </w:r>
            <w:r w:rsidRPr="00E5287E">
              <w:rPr>
                <w:rFonts w:hint="eastAsia"/>
              </w:rPr>
              <w:t>）</w:t>
            </w:r>
            <w:r w:rsidRPr="00E5287E">
              <w:t>爆破振动</w:t>
            </w:r>
            <w:r w:rsidRPr="00E5287E">
              <w:rPr>
                <w:rFonts w:hint="eastAsia"/>
              </w:rPr>
              <w:t>、</w:t>
            </w:r>
            <w:r w:rsidRPr="00E5287E">
              <w:t>噪声</w:t>
            </w:r>
            <w:r w:rsidRPr="00E5287E">
              <w:rPr>
                <w:rFonts w:hint="eastAsia"/>
              </w:rPr>
              <w:t>、</w:t>
            </w:r>
            <w:r w:rsidRPr="00E5287E">
              <w:t>有毒气体</w:t>
            </w:r>
            <w:r w:rsidRPr="00E5287E">
              <w:rPr>
                <w:rFonts w:hint="eastAsia"/>
              </w:rPr>
              <w:t>、</w:t>
            </w:r>
            <w:r w:rsidRPr="00E5287E">
              <w:t>涌浪等危害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7</w:t>
            </w:r>
            <w:r w:rsidRPr="00E5287E">
              <w:rPr>
                <w:rFonts w:hint="eastAsia"/>
              </w:rPr>
              <w:t>）</w:t>
            </w:r>
            <w:r w:rsidRPr="00E5287E">
              <w:t>爆破破碎监测的仪器、技术方法及分析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8</w:t>
            </w:r>
            <w:r w:rsidRPr="00E5287E">
              <w:rPr>
                <w:rFonts w:hint="eastAsia"/>
              </w:rPr>
              <w:t>）</w:t>
            </w:r>
            <w:r w:rsidRPr="00E5287E">
              <w:t>爆破延时和岩体性质对岩石破碎度的影响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9</w:t>
            </w:r>
            <w:r w:rsidRPr="00E5287E">
              <w:rPr>
                <w:rFonts w:hint="eastAsia"/>
              </w:rPr>
              <w:t>）</w:t>
            </w:r>
            <w:r w:rsidRPr="00E5287E">
              <w:t>爆破、装运和二次破碎的一体化技术与经济分析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10</w:t>
            </w:r>
            <w:r w:rsidRPr="00E5287E">
              <w:rPr>
                <w:rFonts w:hint="eastAsia"/>
              </w:rPr>
              <w:t>）</w:t>
            </w:r>
            <w:r w:rsidRPr="00E5287E">
              <w:t>隧道、巷道掘进爆破的研究</w:t>
            </w:r>
            <w:r w:rsidRPr="00E5287E">
              <w:rPr>
                <w:rFonts w:hint="eastAsia"/>
              </w:rPr>
              <w:t>、</w:t>
            </w:r>
            <w:r w:rsidRPr="00E5287E">
              <w:t>发展与应用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11</w:t>
            </w:r>
            <w:r w:rsidRPr="00E5287E">
              <w:rPr>
                <w:rFonts w:hint="eastAsia"/>
              </w:rPr>
              <w:t>）</w:t>
            </w:r>
            <w:r w:rsidRPr="00E5287E">
              <w:t>露天和地下大规模爆破取得的成就</w:t>
            </w:r>
            <w:r w:rsidRPr="00E5287E">
              <w:rPr>
                <w:rFonts w:hint="eastAsia"/>
              </w:rPr>
              <w:t>、</w:t>
            </w:r>
            <w:r w:rsidRPr="00E5287E">
              <w:t>存在的问题及对策</w:t>
            </w:r>
          </w:p>
          <w:p w:rsidR="00E5287E" w:rsidRPr="00E5287E" w:rsidRDefault="00E5287E" w:rsidP="0063557F">
            <w:pPr>
              <w:spacing w:line="420" w:lineRule="exact"/>
            </w:pP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12</w:t>
            </w:r>
            <w:r w:rsidRPr="00E5287E">
              <w:rPr>
                <w:rFonts w:hint="eastAsia"/>
              </w:rPr>
              <w:t>）约束爆破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13</w:t>
            </w:r>
            <w:r w:rsidRPr="00E5287E">
              <w:rPr>
                <w:rFonts w:hint="eastAsia"/>
              </w:rPr>
              <w:t>）</w:t>
            </w:r>
            <w:r w:rsidRPr="00E5287E">
              <w:t>炸药爆轰和岩土性质对岩石爆破影响的数值模拟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14</w:t>
            </w:r>
            <w:r w:rsidRPr="00E5287E">
              <w:rPr>
                <w:rFonts w:hint="eastAsia"/>
              </w:rPr>
              <w:t>）</w:t>
            </w:r>
            <w:r w:rsidRPr="00E5287E">
              <w:t>爆破施工新技术及自动化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15</w:t>
            </w:r>
            <w:r w:rsidRPr="00E5287E">
              <w:rPr>
                <w:rFonts w:hint="eastAsia"/>
              </w:rPr>
              <w:t>）</w:t>
            </w:r>
            <w:r w:rsidRPr="00E5287E">
              <w:t>爆破案例分析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16</w:t>
            </w:r>
            <w:r w:rsidRPr="00E5287E">
              <w:rPr>
                <w:rFonts w:hint="eastAsia"/>
              </w:rPr>
              <w:t>）</w:t>
            </w:r>
            <w:r w:rsidRPr="00E5287E">
              <w:t>复杂环境中爆破及爆破振动预测与控制</w:t>
            </w:r>
          </w:p>
          <w:p w:rsidR="00E5287E" w:rsidRPr="00F75DDB" w:rsidRDefault="00E5287E" w:rsidP="0063557F">
            <w:pPr>
              <w:spacing w:line="420" w:lineRule="exact"/>
            </w:pP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17</w:t>
            </w:r>
            <w:r w:rsidRPr="00E5287E">
              <w:rPr>
                <w:rFonts w:hint="eastAsia"/>
              </w:rPr>
              <w:t>）拆除爆破和特种爆破技术</w:t>
            </w:r>
            <w:r w:rsidRPr="00E5287E">
              <w:br/>
            </w:r>
            <w:r w:rsidRPr="00E5287E">
              <w:rPr>
                <w:rFonts w:hint="eastAsia"/>
              </w:rPr>
              <w:t>（</w:t>
            </w:r>
            <w:r w:rsidRPr="00E5287E">
              <w:rPr>
                <w:rFonts w:hint="eastAsia"/>
              </w:rPr>
              <w:t>18</w:t>
            </w:r>
            <w:r w:rsidRPr="00E5287E">
              <w:rPr>
                <w:rFonts w:hint="eastAsia"/>
              </w:rPr>
              <w:t>）</w:t>
            </w:r>
            <w:r w:rsidRPr="00E5287E">
              <w:t>爆破新产品研究与开发</w:t>
            </w:r>
          </w:p>
        </w:tc>
        <w:tc>
          <w:tcPr>
            <w:tcW w:w="1751" w:type="dxa"/>
          </w:tcPr>
          <w:p w:rsidR="00E5287E" w:rsidRDefault="00E5287E" w:rsidP="0063557F"/>
        </w:tc>
      </w:tr>
      <w:tr w:rsidR="00E5287E" w:rsidTr="0063557F">
        <w:tc>
          <w:tcPr>
            <w:tcW w:w="8522" w:type="dxa"/>
            <w:gridSpan w:val="6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所有作者信息</w:t>
            </w:r>
          </w:p>
        </w:tc>
      </w:tr>
      <w:tr w:rsidR="00E5287E" w:rsidTr="0063557F">
        <w:tc>
          <w:tcPr>
            <w:tcW w:w="1242" w:type="dxa"/>
            <w:vAlign w:val="center"/>
          </w:tcPr>
          <w:p w:rsidR="00E5287E" w:rsidRDefault="00E5287E" w:rsidP="0063557F">
            <w:pPr>
              <w:jc w:val="center"/>
            </w:pPr>
          </w:p>
        </w:tc>
        <w:tc>
          <w:tcPr>
            <w:tcW w:w="2169" w:type="dxa"/>
            <w:gridSpan w:val="2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703" w:type="dxa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657" w:type="dxa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51" w:type="dxa"/>
          </w:tcPr>
          <w:p w:rsidR="00E5287E" w:rsidRDefault="00E5287E" w:rsidP="0063557F">
            <w:pPr>
              <w:jc w:val="center"/>
            </w:pPr>
          </w:p>
        </w:tc>
      </w:tr>
      <w:tr w:rsidR="00E5287E" w:rsidTr="0063557F">
        <w:tc>
          <w:tcPr>
            <w:tcW w:w="1242" w:type="dxa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9" w:type="dxa"/>
            <w:gridSpan w:val="2"/>
          </w:tcPr>
          <w:p w:rsidR="00E5287E" w:rsidRDefault="00E5287E" w:rsidP="0063557F"/>
        </w:tc>
        <w:tc>
          <w:tcPr>
            <w:tcW w:w="1703" w:type="dxa"/>
          </w:tcPr>
          <w:p w:rsidR="00E5287E" w:rsidRDefault="00E5287E" w:rsidP="0063557F"/>
        </w:tc>
        <w:tc>
          <w:tcPr>
            <w:tcW w:w="1657" w:type="dxa"/>
          </w:tcPr>
          <w:p w:rsidR="00E5287E" w:rsidRDefault="00E5287E" w:rsidP="0063557F"/>
        </w:tc>
        <w:tc>
          <w:tcPr>
            <w:tcW w:w="1751" w:type="dxa"/>
          </w:tcPr>
          <w:p w:rsidR="00E5287E" w:rsidRDefault="00E5287E" w:rsidP="0063557F"/>
        </w:tc>
      </w:tr>
      <w:tr w:rsidR="00E5287E" w:rsidTr="0063557F">
        <w:tc>
          <w:tcPr>
            <w:tcW w:w="1242" w:type="dxa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9" w:type="dxa"/>
            <w:gridSpan w:val="2"/>
          </w:tcPr>
          <w:p w:rsidR="00E5287E" w:rsidRDefault="00E5287E" w:rsidP="0063557F"/>
        </w:tc>
        <w:tc>
          <w:tcPr>
            <w:tcW w:w="1703" w:type="dxa"/>
          </w:tcPr>
          <w:p w:rsidR="00E5287E" w:rsidRDefault="00E5287E" w:rsidP="0063557F"/>
        </w:tc>
        <w:tc>
          <w:tcPr>
            <w:tcW w:w="1657" w:type="dxa"/>
          </w:tcPr>
          <w:p w:rsidR="00E5287E" w:rsidRDefault="00E5287E" w:rsidP="0063557F"/>
        </w:tc>
        <w:tc>
          <w:tcPr>
            <w:tcW w:w="1751" w:type="dxa"/>
          </w:tcPr>
          <w:p w:rsidR="00E5287E" w:rsidRDefault="00E5287E" w:rsidP="0063557F"/>
        </w:tc>
      </w:tr>
      <w:tr w:rsidR="00E5287E" w:rsidTr="0063557F">
        <w:tc>
          <w:tcPr>
            <w:tcW w:w="1242" w:type="dxa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9" w:type="dxa"/>
            <w:gridSpan w:val="2"/>
          </w:tcPr>
          <w:p w:rsidR="00E5287E" w:rsidRDefault="00E5287E" w:rsidP="0063557F"/>
        </w:tc>
        <w:tc>
          <w:tcPr>
            <w:tcW w:w="1703" w:type="dxa"/>
          </w:tcPr>
          <w:p w:rsidR="00E5287E" w:rsidRDefault="00E5287E" w:rsidP="0063557F"/>
        </w:tc>
        <w:tc>
          <w:tcPr>
            <w:tcW w:w="1657" w:type="dxa"/>
          </w:tcPr>
          <w:p w:rsidR="00E5287E" w:rsidRDefault="00E5287E" w:rsidP="0063557F"/>
        </w:tc>
        <w:tc>
          <w:tcPr>
            <w:tcW w:w="1751" w:type="dxa"/>
          </w:tcPr>
          <w:p w:rsidR="00E5287E" w:rsidRDefault="00E5287E" w:rsidP="0063557F"/>
        </w:tc>
      </w:tr>
      <w:tr w:rsidR="00E5287E" w:rsidTr="0063557F">
        <w:tc>
          <w:tcPr>
            <w:tcW w:w="1242" w:type="dxa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9" w:type="dxa"/>
            <w:gridSpan w:val="2"/>
          </w:tcPr>
          <w:p w:rsidR="00E5287E" w:rsidRDefault="00E5287E" w:rsidP="0063557F"/>
        </w:tc>
        <w:tc>
          <w:tcPr>
            <w:tcW w:w="1703" w:type="dxa"/>
          </w:tcPr>
          <w:p w:rsidR="00E5287E" w:rsidRDefault="00E5287E" w:rsidP="0063557F"/>
        </w:tc>
        <w:tc>
          <w:tcPr>
            <w:tcW w:w="1657" w:type="dxa"/>
          </w:tcPr>
          <w:p w:rsidR="00E5287E" w:rsidRDefault="00E5287E" w:rsidP="0063557F"/>
        </w:tc>
        <w:tc>
          <w:tcPr>
            <w:tcW w:w="1751" w:type="dxa"/>
          </w:tcPr>
          <w:p w:rsidR="00E5287E" w:rsidRDefault="00E5287E" w:rsidP="0063557F"/>
        </w:tc>
      </w:tr>
      <w:tr w:rsidR="00E5287E" w:rsidTr="0063557F">
        <w:tc>
          <w:tcPr>
            <w:tcW w:w="1242" w:type="dxa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发言者</w:t>
            </w:r>
          </w:p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简介</w:t>
            </w:r>
          </w:p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7280" w:type="dxa"/>
            <w:gridSpan w:val="5"/>
          </w:tcPr>
          <w:p w:rsidR="00E5287E" w:rsidRDefault="00E5287E" w:rsidP="0063557F"/>
        </w:tc>
      </w:tr>
      <w:tr w:rsidR="00E5287E" w:rsidTr="0063557F">
        <w:tc>
          <w:tcPr>
            <w:tcW w:w="1242" w:type="dxa"/>
            <w:vAlign w:val="center"/>
          </w:tcPr>
          <w:p w:rsidR="00E5287E" w:rsidRDefault="00E5287E" w:rsidP="0063557F">
            <w:pPr>
              <w:jc w:val="center"/>
            </w:pPr>
            <w:r>
              <w:rPr>
                <w:rFonts w:hint="eastAsia"/>
              </w:rPr>
              <w:t>摘要内容（中英文）</w:t>
            </w:r>
          </w:p>
        </w:tc>
        <w:tc>
          <w:tcPr>
            <w:tcW w:w="7280" w:type="dxa"/>
            <w:gridSpan w:val="5"/>
          </w:tcPr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  <w:p w:rsidR="00E5287E" w:rsidRDefault="00E5287E" w:rsidP="0063557F"/>
        </w:tc>
      </w:tr>
    </w:tbl>
    <w:p w:rsidR="00E5287E" w:rsidRDefault="00E5287E" w:rsidP="00E5287E">
      <w:pPr>
        <w:jc w:val="center"/>
      </w:pPr>
    </w:p>
    <w:sectPr w:rsidR="00E5287E" w:rsidSect="00E16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55" w:rsidRDefault="007D2255" w:rsidP="00F75DDB">
      <w:r>
        <w:separator/>
      </w:r>
    </w:p>
  </w:endnote>
  <w:endnote w:type="continuationSeparator" w:id="1">
    <w:p w:rsidR="007D2255" w:rsidRDefault="007D2255" w:rsidP="00F7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55" w:rsidRDefault="007D2255" w:rsidP="00F75DDB">
      <w:r>
        <w:separator/>
      </w:r>
    </w:p>
  </w:footnote>
  <w:footnote w:type="continuationSeparator" w:id="1">
    <w:p w:rsidR="007D2255" w:rsidRDefault="007D2255" w:rsidP="00F75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DDB"/>
    <w:rsid w:val="00413A8A"/>
    <w:rsid w:val="00546F60"/>
    <w:rsid w:val="007D2255"/>
    <w:rsid w:val="00912E69"/>
    <w:rsid w:val="00E167BB"/>
    <w:rsid w:val="00E5287E"/>
    <w:rsid w:val="00E9453C"/>
    <w:rsid w:val="00F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DDB"/>
    <w:rPr>
      <w:sz w:val="18"/>
      <w:szCs w:val="18"/>
    </w:rPr>
  </w:style>
  <w:style w:type="table" w:styleId="a5">
    <w:name w:val="Table Grid"/>
    <w:basedOn w:val="a1"/>
    <w:uiPriority w:val="59"/>
    <w:rsid w:val="00F75D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</Words>
  <Characters>406</Characters>
  <Application>Microsoft Office Word</Application>
  <DocSecurity>0</DocSecurity>
  <Lines>3</Lines>
  <Paragraphs>1</Paragraphs>
  <ScaleCrop>false</ScaleCrop>
  <Company>CSEB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2014-07-31T03:03:00Z</dcterms:created>
  <dcterms:modified xsi:type="dcterms:W3CDTF">2017-06-26T08:00:00Z</dcterms:modified>
</cp:coreProperties>
</file>