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44" w:rsidRPr="00B87C3A" w:rsidRDefault="00321E26" w:rsidP="00321E26">
      <w:pPr>
        <w:spacing w:line="420" w:lineRule="exact"/>
        <w:rPr>
          <w:rFonts w:ascii="Times New Roman" w:hAnsi="宋体"/>
          <w:color w:val="000000"/>
          <w:sz w:val="24"/>
          <w:szCs w:val="24"/>
        </w:rPr>
      </w:pPr>
      <w:r w:rsidRPr="0012469F">
        <w:rPr>
          <w:rFonts w:ascii="Times New Roman" w:hAnsi="宋体"/>
          <w:color w:val="000000"/>
          <w:sz w:val="24"/>
          <w:szCs w:val="24"/>
        </w:rPr>
        <w:t>附件：</w:t>
      </w:r>
    </w:p>
    <w:p w:rsidR="00633844" w:rsidRPr="00633844" w:rsidRDefault="001D452B" w:rsidP="00B87C3A">
      <w:pPr>
        <w:pStyle w:val="1"/>
        <w:spacing w:afterLines="50" w:after="156" w:line="420" w:lineRule="exact"/>
        <w:jc w:val="center"/>
        <w:rPr>
          <w:rFonts w:ascii="Times New Roman" w:hAnsi="宋体"/>
          <w:b/>
          <w:color w:val="000000"/>
          <w:sz w:val="28"/>
          <w:szCs w:val="24"/>
        </w:rPr>
      </w:pPr>
      <w:r>
        <w:rPr>
          <w:rFonts w:ascii="Times New Roman" w:hAnsi="宋体" w:hint="eastAsia"/>
          <w:b/>
          <w:color w:val="000000"/>
          <w:sz w:val="28"/>
          <w:szCs w:val="24"/>
        </w:rPr>
        <w:t>2019</w:t>
      </w:r>
      <w:r>
        <w:rPr>
          <w:rFonts w:ascii="Times New Roman" w:hAnsi="宋体" w:hint="eastAsia"/>
          <w:b/>
          <w:color w:val="000000"/>
          <w:sz w:val="28"/>
          <w:szCs w:val="24"/>
        </w:rPr>
        <w:t>年度</w:t>
      </w:r>
      <w:r w:rsidR="00321E26" w:rsidRPr="009046E9">
        <w:rPr>
          <w:rFonts w:ascii="Times New Roman" w:hAnsi="宋体"/>
          <w:b/>
          <w:color w:val="000000"/>
          <w:sz w:val="28"/>
          <w:szCs w:val="24"/>
        </w:rPr>
        <w:t>中国爆破行业协会科学技术奖获奖项目</w:t>
      </w:r>
    </w:p>
    <w:tbl>
      <w:tblPr>
        <w:tblW w:w="14999" w:type="dxa"/>
        <w:jc w:val="center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4605"/>
        <w:gridCol w:w="8406"/>
        <w:gridCol w:w="1225"/>
      </w:tblGrid>
      <w:tr w:rsidR="00321E26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321E26" w:rsidRPr="0012469F" w:rsidRDefault="00321E26" w:rsidP="00072568">
            <w:pPr>
              <w:pStyle w:val="1"/>
              <w:spacing w:line="4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69F">
              <w:rPr>
                <w:rFonts w:ascii="Times New Roman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05" w:type="dxa"/>
            <w:vAlign w:val="center"/>
          </w:tcPr>
          <w:p w:rsidR="00321E26" w:rsidRPr="0012469F" w:rsidRDefault="00321E26" w:rsidP="00072568">
            <w:pPr>
              <w:pStyle w:val="1"/>
              <w:spacing w:line="4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69F">
              <w:rPr>
                <w:rFonts w:ascii="Times New Roman" w:hAnsi="宋体"/>
                <w:b/>
                <w:color w:val="000000"/>
                <w:sz w:val="24"/>
                <w:szCs w:val="24"/>
              </w:rPr>
              <w:t>项</w:t>
            </w:r>
            <w:r w:rsidRPr="00124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12469F">
              <w:rPr>
                <w:rFonts w:ascii="Times New Roman" w:hAnsi="宋体"/>
                <w:b/>
                <w:color w:val="000000"/>
                <w:sz w:val="24"/>
                <w:szCs w:val="24"/>
              </w:rPr>
              <w:t>目</w:t>
            </w:r>
            <w:r w:rsidRPr="00124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12469F">
              <w:rPr>
                <w:rFonts w:ascii="Times New Roman" w:hAnsi="宋体"/>
                <w:b/>
                <w:color w:val="000000"/>
                <w:sz w:val="24"/>
                <w:szCs w:val="24"/>
              </w:rPr>
              <w:t>名</w:t>
            </w:r>
            <w:r w:rsidRPr="00124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12469F">
              <w:rPr>
                <w:rFonts w:ascii="Times New Roman" w:hAnsi="宋体"/>
                <w:b/>
                <w:color w:val="000000"/>
                <w:sz w:val="24"/>
                <w:szCs w:val="24"/>
              </w:rPr>
              <w:t>称</w:t>
            </w:r>
          </w:p>
        </w:tc>
        <w:tc>
          <w:tcPr>
            <w:tcW w:w="8406" w:type="dxa"/>
            <w:vAlign w:val="center"/>
          </w:tcPr>
          <w:p w:rsidR="00321E26" w:rsidRPr="0012469F" w:rsidRDefault="00321E26" w:rsidP="00072568">
            <w:pPr>
              <w:pStyle w:val="1"/>
              <w:spacing w:line="4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69F">
              <w:rPr>
                <w:rFonts w:ascii="Times New Roman" w:hAnsi="宋体"/>
                <w:b/>
                <w:color w:val="000000"/>
                <w:sz w:val="24"/>
                <w:szCs w:val="24"/>
              </w:rPr>
              <w:t>主</w:t>
            </w:r>
            <w:r w:rsidRPr="00124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2469F">
              <w:rPr>
                <w:rFonts w:ascii="Times New Roman" w:hAnsi="宋体"/>
                <w:b/>
                <w:color w:val="000000"/>
                <w:sz w:val="24"/>
                <w:szCs w:val="24"/>
              </w:rPr>
              <w:t>要</w:t>
            </w:r>
            <w:r w:rsidRPr="00124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2469F">
              <w:rPr>
                <w:rFonts w:ascii="Times New Roman" w:hAnsi="宋体"/>
                <w:b/>
                <w:color w:val="000000"/>
                <w:sz w:val="24"/>
                <w:szCs w:val="24"/>
              </w:rPr>
              <w:t>完</w:t>
            </w:r>
            <w:r w:rsidRPr="00124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2469F">
              <w:rPr>
                <w:rFonts w:ascii="Times New Roman" w:hAnsi="宋体"/>
                <w:b/>
                <w:color w:val="000000"/>
                <w:sz w:val="24"/>
                <w:szCs w:val="24"/>
              </w:rPr>
              <w:t>成</w:t>
            </w:r>
            <w:r w:rsidRPr="00124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2469F">
              <w:rPr>
                <w:rFonts w:ascii="Times New Roman" w:hAnsi="宋体"/>
                <w:b/>
                <w:color w:val="000000"/>
                <w:sz w:val="24"/>
                <w:szCs w:val="24"/>
              </w:rPr>
              <w:t>单</w:t>
            </w:r>
            <w:r w:rsidRPr="00124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2469F">
              <w:rPr>
                <w:rFonts w:ascii="Times New Roman" w:hAnsi="宋体"/>
                <w:b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225" w:type="dxa"/>
            <w:vAlign w:val="center"/>
          </w:tcPr>
          <w:p w:rsidR="00321E26" w:rsidRPr="0012469F" w:rsidRDefault="00321E26" w:rsidP="00072568">
            <w:pPr>
              <w:pStyle w:val="1"/>
              <w:spacing w:line="4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469F">
              <w:rPr>
                <w:rFonts w:ascii="Times New Roman" w:hAnsi="宋体"/>
                <w:b/>
                <w:color w:val="000000"/>
                <w:sz w:val="24"/>
                <w:szCs w:val="24"/>
              </w:rPr>
              <w:t>获奖等级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爆炸物辨识示踪与测试关键技术</w:t>
            </w:r>
          </w:p>
        </w:tc>
        <w:tc>
          <w:tcPr>
            <w:tcW w:w="8406" w:type="dxa"/>
            <w:vAlign w:val="center"/>
          </w:tcPr>
          <w:p w:rsidR="000954E2" w:rsidRPr="002A28E9" w:rsidRDefault="00C145A4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金发科技股份有限公司、北京矿冶科技集团有限公司、北京北矿亿博科技有限责任公司</w:t>
            </w:r>
          </w:p>
          <w:p w:rsidR="00C145A4" w:rsidRPr="002A28E9" w:rsidRDefault="00C145A4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大连理工大学、宁波大学</w:t>
            </w:r>
          </w:p>
          <w:p w:rsidR="00C145A4" w:rsidRPr="002A28E9" w:rsidRDefault="00C145A4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江苏省南京市公安局、南京安吉特矿山工程有限公司、中国人民解放军陆军工程大学野战工程学院、南京君缘科爆工程技术有限公司、</w:t>
            </w:r>
            <w:proofErr w:type="gramStart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南京协安爆破</w:t>
            </w:r>
            <w:proofErr w:type="gramEnd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技术服务有限公司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一等奖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薄壁剪力墙结构楼房爆破拆除关键技术</w:t>
            </w:r>
          </w:p>
        </w:tc>
        <w:tc>
          <w:tcPr>
            <w:tcW w:w="8406" w:type="dxa"/>
            <w:vAlign w:val="center"/>
          </w:tcPr>
          <w:p w:rsidR="00C145A4" w:rsidRPr="002A28E9" w:rsidRDefault="00C145A4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proofErr w:type="gramStart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唐山金</w:t>
            </w:r>
            <w:proofErr w:type="gramEnd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宇爆破工程有限公司、天津致远爆破工程有限公司</w:t>
            </w:r>
          </w:p>
          <w:p w:rsidR="00C145A4" w:rsidRPr="002A28E9" w:rsidRDefault="00C145A4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河南省前进永安建设工程股份有限公司、河南省前进化工科技集团股份有限公司</w:t>
            </w:r>
          </w:p>
          <w:p w:rsidR="00C145A4" w:rsidRPr="002A28E9" w:rsidRDefault="00C145A4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广东锡源爆破科技股份有限公司</w:t>
            </w:r>
          </w:p>
          <w:p w:rsidR="00C145A4" w:rsidRPr="002A28E9" w:rsidRDefault="00C145A4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湖南铁军工程建设有限公司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一等奖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隧道爆破开挖微损伤控制技术研究与应用</w:t>
            </w:r>
          </w:p>
        </w:tc>
        <w:tc>
          <w:tcPr>
            <w:tcW w:w="8406" w:type="dxa"/>
            <w:vAlign w:val="center"/>
          </w:tcPr>
          <w:p w:rsidR="000954E2" w:rsidRPr="00FE56B4" w:rsidRDefault="00C145A4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 w:themeColor="text1"/>
                <w:sz w:val="24"/>
                <w:szCs w:val="24"/>
              </w:rPr>
            </w:pPr>
            <w:r w:rsidRPr="00FE56B4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中国矿业大学（北京）、中铁五局集团有限公司、北京中大爆破工程有限公司</w:t>
            </w:r>
          </w:p>
          <w:p w:rsidR="00C145A4" w:rsidRPr="00FE56B4" w:rsidRDefault="00C145A4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 w:themeColor="text1"/>
                <w:sz w:val="24"/>
                <w:szCs w:val="24"/>
              </w:rPr>
            </w:pPr>
            <w:r w:rsidRPr="00FE56B4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厦门轨道交通集团有限公司、厦</w:t>
            </w:r>
            <w:bookmarkStart w:id="0" w:name="_GoBack"/>
            <w:bookmarkEnd w:id="0"/>
            <w:r w:rsidRPr="00FE56B4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门爆破工程公司、中国建设基础设施有限公司、中交一公局厦门工程有限公司</w:t>
            </w:r>
          </w:p>
          <w:p w:rsidR="00C145A4" w:rsidRPr="00FE56B4" w:rsidRDefault="00C145A4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 w:themeColor="text1"/>
                <w:sz w:val="24"/>
                <w:szCs w:val="24"/>
              </w:rPr>
            </w:pPr>
            <w:r w:rsidRPr="00FE56B4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中国铁道科学研究院集团有限公司铁道建筑研究所、北京市公安局治安总队</w:t>
            </w:r>
          </w:p>
          <w:p w:rsidR="00C145A4" w:rsidRPr="002A28E9" w:rsidRDefault="00C145A4" w:rsidP="00FE56B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FE56B4">
              <w:rPr>
                <w:rFonts w:ascii="Times New Roman" w:hAnsi="宋体" w:hint="eastAsia"/>
                <w:color w:val="000000" w:themeColor="text1"/>
                <w:sz w:val="24"/>
                <w:szCs w:val="24"/>
              </w:rPr>
              <w:t>安徽理工大学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一等奖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复杂岩体高边坡爆破振动效应研究与控制技术</w:t>
            </w:r>
          </w:p>
        </w:tc>
        <w:tc>
          <w:tcPr>
            <w:tcW w:w="8406" w:type="dxa"/>
            <w:vAlign w:val="center"/>
          </w:tcPr>
          <w:p w:rsidR="000954E2" w:rsidRPr="002A28E9" w:rsidRDefault="009873B6" w:rsidP="009873B6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雅</w:t>
            </w:r>
            <w:proofErr w:type="gramStart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砻</w:t>
            </w:r>
            <w:proofErr w:type="gramEnd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江流域水电开发有限公司、长江水利委员会长江科学院、中国水利水电第七工程局有限公司、中国电建集团华东勘测设计研究院有限公司</w:t>
            </w:r>
          </w:p>
          <w:p w:rsidR="009873B6" w:rsidRPr="002A28E9" w:rsidRDefault="009873B6" w:rsidP="009873B6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鞍钢矿业爆破有限公司、辽宁科技大学、鞍钢集团关宝山矿业有限公司</w:t>
            </w:r>
          </w:p>
          <w:p w:rsidR="009873B6" w:rsidRPr="002A28E9" w:rsidRDefault="009873B6" w:rsidP="009873B6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内蒙古康宁爆破有限责任公司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一等奖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大型露天矿数字化爆破关键技术</w:t>
            </w:r>
          </w:p>
        </w:tc>
        <w:tc>
          <w:tcPr>
            <w:tcW w:w="8406" w:type="dxa"/>
            <w:vAlign w:val="center"/>
          </w:tcPr>
          <w:p w:rsidR="000954E2" w:rsidRPr="002A28E9" w:rsidRDefault="009873B6" w:rsidP="009873B6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大</w:t>
            </w:r>
            <w:proofErr w:type="gramStart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昌建设</w:t>
            </w:r>
            <w:proofErr w:type="gramEnd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集团有限公司、长江水利委员会长江科学院</w:t>
            </w:r>
          </w:p>
          <w:p w:rsidR="009873B6" w:rsidRPr="002A28E9" w:rsidRDefault="009873B6" w:rsidP="009873B6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宏大爆破有限公司</w:t>
            </w:r>
          </w:p>
          <w:p w:rsidR="009873B6" w:rsidRPr="002A28E9" w:rsidRDefault="009873B6" w:rsidP="009873B6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中国葛洲坝集团易普力股份有限公司</w:t>
            </w:r>
          </w:p>
          <w:p w:rsidR="009873B6" w:rsidRPr="002A28E9" w:rsidRDefault="009873B6" w:rsidP="009873B6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福建省新华</w:t>
            </w:r>
            <w:proofErr w:type="gramStart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都工程</w:t>
            </w:r>
            <w:proofErr w:type="gramEnd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有限责任公司、辽宁科技大学、长沙迪迈数码科技股份有限公司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一等奖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特殊环境下水下炸礁与建（构）物拆除爆破技术</w:t>
            </w:r>
          </w:p>
        </w:tc>
        <w:tc>
          <w:tcPr>
            <w:tcW w:w="8406" w:type="dxa"/>
            <w:vAlign w:val="center"/>
          </w:tcPr>
          <w:p w:rsidR="000954E2" w:rsidRPr="002A28E9" w:rsidRDefault="0095633E" w:rsidP="0095633E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湖南省水运建设投资集团有限公司、湖南省航务工程有限公司</w:t>
            </w:r>
          </w:p>
          <w:p w:rsidR="0095633E" w:rsidRPr="002A28E9" w:rsidRDefault="0095633E" w:rsidP="0095633E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淳安千</w:t>
            </w:r>
            <w:proofErr w:type="gramStart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岛湖子龙</w:t>
            </w:r>
            <w:proofErr w:type="gramEnd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土石方工程有限公司、鸿基建设工程有限公司</w:t>
            </w:r>
          </w:p>
          <w:p w:rsidR="0095633E" w:rsidRPr="002A28E9" w:rsidRDefault="0095633E" w:rsidP="0095633E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江西荣达爆破新技术开发有限公司、中交第三公路工程局有限公司、江西省公安厅治安警察总队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一等奖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铁路隧道水平</w:t>
            </w:r>
            <w:proofErr w:type="gramStart"/>
            <w:r>
              <w:rPr>
                <w:rFonts w:hint="eastAsia"/>
              </w:rPr>
              <w:t>砂</w:t>
            </w:r>
            <w:proofErr w:type="gramEnd"/>
            <w:r>
              <w:rPr>
                <w:rFonts w:hint="eastAsia"/>
              </w:rPr>
              <w:t>泥岩层爆破开挖成型控制技术</w:t>
            </w:r>
          </w:p>
        </w:tc>
        <w:tc>
          <w:tcPr>
            <w:tcW w:w="8406" w:type="dxa"/>
            <w:vAlign w:val="center"/>
          </w:tcPr>
          <w:p w:rsidR="000954E2" w:rsidRPr="002A28E9" w:rsidRDefault="0095633E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中铁隧道</w:t>
            </w:r>
            <w:proofErr w:type="gramStart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局集团</w:t>
            </w:r>
            <w:proofErr w:type="gramEnd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二等奖</w:t>
            </w:r>
          </w:p>
        </w:tc>
      </w:tr>
      <w:tr w:rsidR="000954E2" w:rsidRPr="0012469F" w:rsidTr="00B87C3A">
        <w:trPr>
          <w:trHeight w:val="413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多种爆炸装备设计、基础研究与工程应用</w:t>
            </w:r>
          </w:p>
        </w:tc>
        <w:tc>
          <w:tcPr>
            <w:tcW w:w="8406" w:type="dxa"/>
            <w:vAlign w:val="center"/>
          </w:tcPr>
          <w:p w:rsidR="000954E2" w:rsidRPr="002A28E9" w:rsidRDefault="0095633E" w:rsidP="0095633E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安徽理工大学、宏大爆破有限公司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二等奖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复杂环境下框</w:t>
            </w:r>
            <w:proofErr w:type="gramStart"/>
            <w:r>
              <w:rPr>
                <w:rFonts w:hint="eastAsia"/>
              </w:rPr>
              <w:t>剪结构</w:t>
            </w:r>
            <w:proofErr w:type="gramEnd"/>
            <w:r>
              <w:rPr>
                <w:rFonts w:hint="eastAsia"/>
              </w:rPr>
              <w:t>楼房爆破拆除技术</w:t>
            </w:r>
          </w:p>
        </w:tc>
        <w:tc>
          <w:tcPr>
            <w:tcW w:w="8406" w:type="dxa"/>
            <w:vAlign w:val="center"/>
          </w:tcPr>
          <w:p w:rsidR="000954E2" w:rsidRPr="002A28E9" w:rsidRDefault="0095633E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河南富顺实业集团有限公司</w:t>
            </w:r>
          </w:p>
          <w:p w:rsidR="0095633E" w:rsidRPr="002A28E9" w:rsidRDefault="0095633E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湖南南岭民爆工程有限公司</w:t>
            </w:r>
          </w:p>
          <w:p w:rsidR="0095633E" w:rsidRPr="002A28E9" w:rsidRDefault="0095633E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广东中人岩土工程有限公司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二等奖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210m</w:t>
            </w:r>
            <w:r>
              <w:rPr>
                <w:rFonts w:hint="eastAsia"/>
              </w:rPr>
              <w:t>钢筋陶粒混凝土内衬烟囱爆破拆除技术</w:t>
            </w:r>
          </w:p>
        </w:tc>
        <w:tc>
          <w:tcPr>
            <w:tcW w:w="8406" w:type="dxa"/>
            <w:vAlign w:val="center"/>
          </w:tcPr>
          <w:p w:rsidR="000954E2" w:rsidRPr="002A28E9" w:rsidRDefault="0095633E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河南富顺实业集团有限公司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二等奖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基于数值模拟的桥梁爆破拆除技术研究与应用</w:t>
            </w:r>
          </w:p>
        </w:tc>
        <w:tc>
          <w:tcPr>
            <w:tcW w:w="8406" w:type="dxa"/>
            <w:vAlign w:val="center"/>
          </w:tcPr>
          <w:p w:rsidR="000954E2" w:rsidRPr="002A28E9" w:rsidRDefault="0095633E" w:rsidP="0095633E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广西大学、广西桂大爆破工程有限公司</w:t>
            </w:r>
          </w:p>
          <w:p w:rsidR="0095633E" w:rsidRPr="002A28E9" w:rsidRDefault="0095633E" w:rsidP="0095633E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中交一公局第四工程有限公司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二等奖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超大规模电子雷管组网技术在矿山爆破中的研究与应用</w:t>
            </w:r>
          </w:p>
        </w:tc>
        <w:tc>
          <w:tcPr>
            <w:tcW w:w="8406" w:type="dxa"/>
            <w:vAlign w:val="center"/>
          </w:tcPr>
          <w:p w:rsidR="000954E2" w:rsidRPr="002A28E9" w:rsidRDefault="0095633E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南阳市神威爆破工程有限公司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二等奖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复杂环境条件下地铁车站基坑开挖控制爆破技术</w:t>
            </w:r>
          </w:p>
        </w:tc>
        <w:tc>
          <w:tcPr>
            <w:tcW w:w="8406" w:type="dxa"/>
            <w:vAlign w:val="center"/>
          </w:tcPr>
          <w:p w:rsidR="000954E2" w:rsidRPr="002A28E9" w:rsidRDefault="0095633E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中铁隧道</w:t>
            </w:r>
            <w:proofErr w:type="gramStart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局集团</w:t>
            </w:r>
            <w:proofErr w:type="gramEnd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三等奖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深孔岩石爆破</w:t>
            </w:r>
            <w:proofErr w:type="gramStart"/>
            <w:r>
              <w:rPr>
                <w:rFonts w:hint="eastAsia"/>
              </w:rPr>
              <w:t>块度分析</w:t>
            </w:r>
            <w:proofErr w:type="gramEnd"/>
            <w:r>
              <w:rPr>
                <w:rFonts w:hint="eastAsia"/>
              </w:rPr>
              <w:t>及控制技术研究与应用</w:t>
            </w:r>
          </w:p>
        </w:tc>
        <w:tc>
          <w:tcPr>
            <w:tcW w:w="8406" w:type="dxa"/>
            <w:vAlign w:val="center"/>
          </w:tcPr>
          <w:p w:rsidR="000954E2" w:rsidRPr="002A28E9" w:rsidRDefault="0095633E" w:rsidP="0095633E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江西荣达爆破新技术开发有限公司、江西省公安厅治安警察总队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三等奖</w:t>
            </w:r>
          </w:p>
        </w:tc>
      </w:tr>
      <w:tr w:rsidR="000954E2" w:rsidRPr="0012469F" w:rsidTr="00B87C3A">
        <w:trPr>
          <w:trHeight w:val="496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大方量土石方智能化爆破技术与应用</w:t>
            </w:r>
          </w:p>
        </w:tc>
        <w:tc>
          <w:tcPr>
            <w:tcW w:w="8406" w:type="dxa"/>
            <w:vAlign w:val="center"/>
          </w:tcPr>
          <w:p w:rsidR="000954E2" w:rsidRPr="002A28E9" w:rsidRDefault="0095633E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广东锡源爆破科技股份有限公司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三等奖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爆破拆除塌落冲击作用下埋地管道的损伤破坏及防护技术研究</w:t>
            </w:r>
          </w:p>
        </w:tc>
        <w:tc>
          <w:tcPr>
            <w:tcW w:w="8406" w:type="dxa"/>
            <w:vAlign w:val="center"/>
          </w:tcPr>
          <w:p w:rsidR="000954E2" w:rsidRPr="002A28E9" w:rsidRDefault="0095633E" w:rsidP="0095633E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江西荣达爆破新技术开发有限公司、江西省公安厅治安警察总队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三等奖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 w:rsidP="006E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05" w:type="dxa"/>
            <w:vAlign w:val="center"/>
          </w:tcPr>
          <w:p w:rsidR="000954E2" w:rsidRDefault="000954E2" w:rsidP="006E2A7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舟山绿色石化基地爆破作业现场安全管</w:t>
            </w:r>
            <w:proofErr w:type="gramStart"/>
            <w:r>
              <w:rPr>
                <w:rFonts w:hint="eastAsia"/>
              </w:rPr>
              <w:t>控关键</w:t>
            </w:r>
            <w:proofErr w:type="gramEnd"/>
            <w:r>
              <w:rPr>
                <w:rFonts w:hint="eastAsia"/>
              </w:rPr>
              <w:t>技术</w:t>
            </w:r>
          </w:p>
        </w:tc>
        <w:tc>
          <w:tcPr>
            <w:tcW w:w="8406" w:type="dxa"/>
            <w:vAlign w:val="center"/>
          </w:tcPr>
          <w:p w:rsidR="000954E2" w:rsidRPr="002A28E9" w:rsidRDefault="001D452B" w:rsidP="001D452B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大</w:t>
            </w:r>
            <w:proofErr w:type="gramStart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昌建设</w:t>
            </w:r>
            <w:proofErr w:type="gramEnd"/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集团有限公司、浙江海洋大学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三等奖</w:t>
            </w:r>
          </w:p>
        </w:tc>
      </w:tr>
      <w:tr w:rsidR="000954E2" w:rsidRPr="0012469F" w:rsidTr="00B87C3A">
        <w:trPr>
          <w:trHeight w:val="567"/>
          <w:tblHeader/>
          <w:jc w:val="center"/>
        </w:trPr>
        <w:tc>
          <w:tcPr>
            <w:tcW w:w="763" w:type="dxa"/>
            <w:vAlign w:val="center"/>
          </w:tcPr>
          <w:p w:rsidR="000954E2" w:rsidRDefault="00095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4605" w:type="dxa"/>
            <w:vAlign w:val="center"/>
          </w:tcPr>
          <w:p w:rsidR="000954E2" w:rsidRDefault="000954E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电子雷管—导爆管雷管复式网路在复杂环境下城市楼房爆破拆除中的应用</w:t>
            </w:r>
          </w:p>
        </w:tc>
        <w:tc>
          <w:tcPr>
            <w:tcW w:w="8406" w:type="dxa"/>
            <w:vAlign w:val="center"/>
          </w:tcPr>
          <w:p w:rsidR="000954E2" w:rsidRPr="002A28E9" w:rsidRDefault="001D452B" w:rsidP="00C145A4">
            <w:pPr>
              <w:pStyle w:val="1"/>
              <w:spacing w:line="420" w:lineRule="exact"/>
              <w:jc w:val="left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2A28E9">
              <w:rPr>
                <w:rFonts w:ascii="Times New Roman" w:hAnsi="宋体" w:hint="eastAsia"/>
                <w:color w:val="000000"/>
                <w:sz w:val="24"/>
                <w:szCs w:val="24"/>
              </w:rPr>
              <w:t>南阳市神威爆破工程有限公司</w:t>
            </w:r>
          </w:p>
        </w:tc>
        <w:tc>
          <w:tcPr>
            <w:tcW w:w="1225" w:type="dxa"/>
            <w:vAlign w:val="center"/>
          </w:tcPr>
          <w:p w:rsidR="000954E2" w:rsidRDefault="000954E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三等奖</w:t>
            </w:r>
          </w:p>
        </w:tc>
      </w:tr>
    </w:tbl>
    <w:p w:rsidR="00641E71" w:rsidRDefault="00641E71"/>
    <w:sectPr w:rsidR="00641E71" w:rsidSect="00321E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E26"/>
    <w:rsid w:val="000954E2"/>
    <w:rsid w:val="001D452B"/>
    <w:rsid w:val="002A28E9"/>
    <w:rsid w:val="00321E26"/>
    <w:rsid w:val="00633844"/>
    <w:rsid w:val="00641E71"/>
    <w:rsid w:val="009124E3"/>
    <w:rsid w:val="0095633E"/>
    <w:rsid w:val="009873B6"/>
    <w:rsid w:val="009D3EA6"/>
    <w:rsid w:val="00AB5F9E"/>
    <w:rsid w:val="00B03E45"/>
    <w:rsid w:val="00B87C3A"/>
    <w:rsid w:val="00C145A4"/>
    <w:rsid w:val="00CE06D0"/>
    <w:rsid w:val="00D16AF1"/>
    <w:rsid w:val="00EC7AD8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321E26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dcterms:created xsi:type="dcterms:W3CDTF">2018-11-14T05:27:00Z</dcterms:created>
  <dcterms:modified xsi:type="dcterms:W3CDTF">2019-09-29T07:29:00Z</dcterms:modified>
</cp:coreProperties>
</file>