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B2" w:rsidRDefault="002D021C">
      <w:pPr>
        <w:sectPr w:rsidR="002F7BB2">
          <w:headerReference w:type="default" r:id="rId10"/>
          <w:footerReference w:type="even" r:id="rId11"/>
          <w:footerReference w:type="default" r:id="rId12"/>
          <w:pgSz w:w="11907" w:h="16839"/>
          <w:pgMar w:top="1417" w:right="1134" w:bottom="1134" w:left="1417" w:header="1417" w:footer="1134" w:gutter="0"/>
          <w:pgNumType w:fmt="upperRoman" w:start="1"/>
          <w:cols w:space="425"/>
          <w:docGrid w:type="lines" w:linePitch="312"/>
        </w:sectPr>
      </w:pPr>
      <w:bookmarkStart w:id="0" w:name="SectionMark4"/>
      <w:r>
        <w:rPr>
          <w:noProof/>
        </w:rPr>
        <w:pict>
          <v:shapetype id="_x0000_t202" coordsize="21600,21600" o:spt="202" path="m,l,21600r21600,l21600,xe">
            <v:stroke joinstyle="miter"/>
            <v:path gradientshapeok="t" o:connecttype="rect"/>
          </v:shapetype>
          <v:shape id="文本框 41" o:spid="_x0000_s1026" type="#_x0000_t202" style="position:absolute;left:0;text-align:left;margin-left:379.9pt;margin-top:651.6pt;width:135.55pt;height:30.7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" filled="f" stroked="f" strokeweight=".5pt">
            <v:textbox>
              <w:txbxContent>
                <w:p w:rsidR="00343074" w:rsidRDefault="00343074">
                  <w:pPr>
                    <w:spacing w:line="240" w:lineRule="atLeast"/>
                    <w:rPr>
                      <w:sz w:val="28"/>
                      <w:szCs w:val="28"/>
                    </w:rPr>
                  </w:pPr>
                  <w:r>
                    <w:rPr>
                      <w:rFonts w:hint="eastAsia"/>
                      <w:sz w:val="28"/>
                      <w:szCs w:val="28"/>
                    </w:rPr>
                    <w:t>20XX-XX-XX</w:t>
                  </w:r>
                  <w:r>
                    <w:rPr>
                      <w:rFonts w:ascii="黑体" w:eastAsia="黑体" w:hAnsi="黑体" w:hint="eastAsia"/>
                      <w:sz w:val="28"/>
                      <w:szCs w:val="28"/>
                    </w:rPr>
                    <w:t>实施</w:t>
                  </w:r>
                </w:p>
              </w:txbxContent>
            </v:textbox>
            <w10:wrap anchorx="page" anchory="page"/>
          </v:shape>
        </w:pict>
      </w:r>
      <w:r>
        <w:rPr>
          <w:noProof/>
        </w:rPr>
        <w:pict>
          <v:line id="_x0000_s1036" style="position:absolute;left:0;text-align:left;z-index:251665408;mso-position-horizontal-relative:margin;mso-position-vertical-relative:page" from="19.65pt,682.35pt" to="436.35pt,682.35pt" o:gfxdata="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hY8kdkAAAAMAQAADwAAAAAAAAAB&#10;ACAAAAAiAAAAZHJzL2Rvd25yZXYueG1sUEsBAhQAFAAAAAgAh07iQD+R94TWAQAAmQMAAA4AAAAA&#10;AAAAAQAgAAAAKAEAAGRycy9lMm9Eb2MueG1sUEsFBgAAAAAGAAYAWQEAAHAFAAAAAA==&#10;" strokeweight="1pt">
            <w10:wrap anchorx="margin" anchory="page"/>
          </v:line>
        </w:pict>
      </w:r>
      <w:r>
        <w:rPr>
          <w:noProof/>
        </w:rPr>
        <w:pict>
          <v:shape id="文本框 39" o:spid="_x0000_s1027" type="#_x0000_t202" style="position:absolute;left:0;text-align:left;margin-left:.1pt;margin-top:401pt;width:467.8pt;height:100.8pt;z-index:251664384;visibility:visible;mso-width-percent:1000;mso-height-percent:200;mso-position-horizontal-relative:margin;mso-position-vertical-relative:page;mso-width-percent:10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" filled="f" stroked="f" strokeweight=".5pt">
            <v:textbox style="mso-fit-shape-to-text:t">
              <w:txbxContent>
                <w:p w:rsidR="00343074" w:rsidRDefault="00343074">
                  <w:pPr>
                    <w:jc w:val="center"/>
                    <w:rPr>
                      <w:rFonts w:ascii="黑体" w:eastAsia="黑体" w:hAnsi="黑体"/>
                      <w:sz w:val="48"/>
                      <w:szCs w:val="52"/>
                    </w:rPr>
                  </w:pPr>
                  <w:r>
                    <w:rPr>
                      <w:rFonts w:ascii="黑体" w:eastAsia="黑体" w:hAnsi="黑体" w:hint="eastAsia"/>
                      <w:sz w:val="48"/>
                      <w:szCs w:val="52"/>
                    </w:rPr>
                    <w:t>预裂爆破</w:t>
                  </w:r>
                  <w:r w:rsidR="00EE7BC0">
                    <w:rPr>
                      <w:rFonts w:ascii="黑体" w:eastAsia="黑体" w:hAnsi="黑体" w:hint="eastAsia"/>
                      <w:sz w:val="48"/>
                      <w:szCs w:val="52"/>
                    </w:rPr>
                    <w:t>工程</w:t>
                  </w:r>
                  <w:r>
                    <w:rPr>
                      <w:rFonts w:ascii="黑体" w:eastAsia="黑体" w:hAnsi="黑体" w:hint="eastAsia"/>
                      <w:sz w:val="48"/>
                      <w:szCs w:val="52"/>
                    </w:rPr>
                    <w:t>施工组织设计规范</w:t>
                  </w:r>
                </w:p>
                <w:p w:rsidR="00343074" w:rsidRDefault="00343074" w:rsidP="009D712C">
                  <w:pPr>
                    <w:spacing w:beforeLines="50" w:before="156"/>
                    <w:jc w:val="center"/>
                    <w:rPr>
                      <w:rFonts w:eastAsia="黑体"/>
                      <w:sz w:val="24"/>
                      <w:szCs w:val="28"/>
                    </w:rPr>
                  </w:pPr>
                  <w:r>
                    <w:rPr>
                      <w:rFonts w:eastAsia="黑体"/>
                      <w:sz w:val="24"/>
                      <w:szCs w:val="28"/>
                    </w:rPr>
                    <w:t xml:space="preserve">Specification for construction organization design of </w:t>
                  </w:r>
                  <w:r>
                    <w:rPr>
                      <w:rFonts w:hint="eastAsia"/>
                    </w:rPr>
                    <w:t xml:space="preserve">presplitting blasting </w:t>
                  </w:r>
                  <w:r w:rsidRPr="00EE7BC0">
                    <w:rPr>
                      <w:rFonts w:hint="eastAsia"/>
                    </w:rPr>
                    <w:t>engineering</w:t>
                  </w:r>
                </w:p>
                <w:p w:rsidR="00343074" w:rsidRDefault="00343074" w:rsidP="009D712C">
                  <w:pPr>
                    <w:spacing w:beforeLines="50" w:before="156"/>
                    <w:jc w:val="center"/>
                    <w:rPr>
                      <w:rFonts w:eastAsia="黑体"/>
                      <w:sz w:val="28"/>
                      <w:szCs w:val="28"/>
                    </w:rPr>
                  </w:pPr>
                  <w:r>
                    <w:rPr>
                      <w:rFonts w:eastAsia="黑体" w:hint="eastAsia"/>
                      <w:sz w:val="28"/>
                      <w:szCs w:val="28"/>
                    </w:rPr>
                    <w:t>（征求意见稿）</w:t>
                  </w:r>
                </w:p>
              </w:txbxContent>
            </v:textbox>
            <w10:wrap anchorx="margin" anchory="page"/>
          </v:shape>
        </w:pict>
      </w:r>
      <w:r>
        <w:rPr>
          <w:noProof/>
        </w:rPr>
        <w:pict>
          <v:shape id="文本框 38" o:spid="_x0000_s1028" type="#_x0000_t202" style="position:absolute;left:0;text-align:left;margin-left:277.15pt;margin-top:260.8pt;width:145.35pt;height:38.4pt;z-index:25166336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" filled="f" stroked="f" strokeweight=".5pt">
            <v:textbox style="mso-fit-shape-to-text:t">
              <w:txbxContent>
                <w:p w:rsidR="00343074" w:rsidRDefault="00343074">
                  <w:pPr>
                    <w:wordWrap w:val="0"/>
                    <w:jc w:val="right"/>
                    <w:rPr>
                      <w:sz w:val="28"/>
                    </w:rPr>
                  </w:pPr>
                  <w:r>
                    <w:rPr>
                      <w:rFonts w:hint="eastAsia"/>
                      <w:sz w:val="28"/>
                    </w:rPr>
                    <w:t>T/CSEB 0018-202X</w:t>
                  </w:r>
                </w:p>
              </w:txbxContent>
            </v:textbox>
            <w10:wrap anchorx="margin" anchory="page"/>
          </v:shape>
        </w:pict>
      </w:r>
      <w:r>
        <w:rPr>
          <w:noProof/>
        </w:rPr>
        <w:pict>
          <v:shape id="文本框 37" o:spid="_x0000_s1029" type="#_x0000_t202" style="position:absolute;left:0;text-align:left;margin-left:0;margin-top:695.7pt;width:199.85pt;height:30.9pt;z-index:25166848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" filled="f" stroked="f" strokeweight=".5pt">
            <v:textbox>
              <w:txbxContent>
                <w:p w:rsidR="00343074" w:rsidRDefault="00343074">
                  <w:pPr>
                    <w:spacing w:line="240" w:lineRule="atLeast"/>
                    <w:jc w:val="center"/>
                    <w:rPr>
                      <w:sz w:val="28"/>
                      <w:szCs w:val="28"/>
                    </w:rPr>
                  </w:pPr>
                  <w:r>
                    <w:rPr>
                      <w:rFonts w:hint="eastAsia"/>
                      <w:sz w:val="32"/>
                      <w:szCs w:val="32"/>
                    </w:rPr>
                    <w:t>中国爆破行业协会</w:t>
                  </w:r>
                  <w:r>
                    <w:rPr>
                      <w:rFonts w:hint="eastAsia"/>
                      <w:sz w:val="28"/>
                      <w:szCs w:val="28"/>
                    </w:rPr>
                    <w:t xml:space="preserve"> </w:t>
                  </w:r>
                  <w:r>
                    <w:rPr>
                      <w:rFonts w:ascii="黑体" w:eastAsia="黑体" w:hAnsi="黑体" w:hint="eastAsia"/>
                      <w:sz w:val="32"/>
                      <w:szCs w:val="32"/>
                    </w:rPr>
                    <w:t>发布</w:t>
                  </w:r>
                </w:p>
              </w:txbxContent>
            </v:textbox>
            <w10:wrap anchorx="margin" anchory="page"/>
          </v:shape>
        </w:pict>
      </w:r>
      <w:r>
        <w:rPr>
          <w:noProof/>
        </w:rPr>
        <w:pict>
          <v:line id="_x0000_s1035" style="position:absolute;left:0;text-align:left;z-index:251662336;mso-position-horizontal-relative:margin;mso-position-vertical-relative:page" from="0,292.1pt" to="416.65pt,292.1pt" o:gfxdata="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omlAtQAAAAIAQAADwAAAAAAAAABACAAAAAi&#10;AAAAZHJzL2Rvd25yZXYueG1sUEsBAhQAFAAAAAgAh07iQCFF95zVAQAAmQMAAA4AAAAAAAAAAQAg&#10;AAAAIwEAAGRycy9lMm9Eb2MueG1sUEsFBgAAAAAGAAYAWQEAAGoFAAAAAA==&#10;" strokeweight="1.5pt">
            <w10:wrap anchorx="margin" anchory="page"/>
          </v:line>
        </w:pict>
      </w:r>
      <w:r>
        <w:rPr>
          <w:noProof/>
        </w:rPr>
        <w:pict>
          <v:shape id="文本框 35" o:spid="_x0000_s1030" type="#_x0000_t202" style="position:absolute;left:0;text-align:left;margin-left:85.25pt;margin-top:652.45pt;width:164.25pt;height:30.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" filled="f" stroked="f" strokeweight=".5pt">
            <v:textbox>
              <w:txbxContent>
                <w:p w:rsidR="00343074" w:rsidRDefault="00343074">
                  <w:pPr>
                    <w:spacing w:line="240" w:lineRule="atLeast"/>
                    <w:rPr>
                      <w:sz w:val="28"/>
                      <w:szCs w:val="28"/>
                    </w:rPr>
                  </w:pPr>
                  <w:r>
                    <w:rPr>
                      <w:rFonts w:hint="eastAsia"/>
                      <w:sz w:val="28"/>
                      <w:szCs w:val="28"/>
                    </w:rPr>
                    <w:t>20XX-XX-XX</w:t>
                  </w:r>
                  <w:r>
                    <w:rPr>
                      <w:rFonts w:ascii="黑体" w:eastAsia="黑体" w:hAnsi="黑体" w:hint="eastAsia"/>
                      <w:sz w:val="28"/>
                      <w:szCs w:val="28"/>
                    </w:rPr>
                    <w:t>发布</w:t>
                  </w:r>
                </w:p>
              </w:txbxContent>
            </v:textbox>
            <w10:wrap anchorx="page" anchory="page"/>
          </v:shape>
        </w:pict>
      </w:r>
      <w:r>
        <w:rPr>
          <w:noProof/>
        </w:rPr>
        <w:pict>
          <v:shape id="文本框 34" o:spid="_x0000_s1031" type="#_x0000_t202" style="position:absolute;left:0;text-align:left;margin-left:133.25pt;margin-top:199.9pt;width:377.5pt;height:69.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" filled="f" stroked="f" strokeweight=".5pt">
            <v:textbox style="mso-fit-shape-to-text:t">
              <w:txbxContent>
                <w:p w:rsidR="00343074" w:rsidRDefault="00343074">
                  <w:pPr>
                    <w:rPr>
                      <w:rFonts w:ascii="黑体" w:eastAsia="黑体" w:hAnsi="黑体"/>
                      <w:spacing w:val="600"/>
                      <w:sz w:val="84"/>
                      <w:szCs w:val="84"/>
                    </w:rPr>
                  </w:pPr>
                  <w:r>
                    <w:rPr>
                      <w:rFonts w:ascii="黑体" w:eastAsia="黑体" w:hAnsi="黑体" w:hint="eastAsia"/>
                      <w:spacing w:val="500"/>
                      <w:sz w:val="84"/>
                      <w:szCs w:val="84"/>
                    </w:rPr>
                    <w:t>团体标</w:t>
                  </w:r>
                  <w:r>
                    <w:rPr>
                      <w:rFonts w:ascii="黑体" w:eastAsia="黑体" w:hAnsi="黑体" w:hint="eastAsia"/>
                      <w:sz w:val="84"/>
                      <w:szCs w:val="84"/>
                    </w:rPr>
                    <w:t>准</w:t>
                  </w:r>
                </w:p>
              </w:txbxContent>
            </v:textbox>
            <w10:wrap anchorx="page" anchory="page"/>
          </v:shape>
        </w:pict>
      </w:r>
      <w:r>
        <w:rPr>
          <w:noProof/>
        </w:rPr>
        <w:pict>
          <v:shape id="文本框 33" o:spid="_x0000_s1032" type="#_x0000_t202" style="position:absolute;left:0;text-align:left;margin-left:85.05pt;margin-top:141.85pt;width:128.4pt;height:37.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" filled="f" stroked="f" strokeweight=".5pt">
            <v:textbox>
              <w:txbxContent>
                <w:p w:rsidR="00343074" w:rsidRDefault="00343074">
                  <w:r>
                    <w:t xml:space="preserve">ICS </w:t>
                  </w:r>
                  <w:r>
                    <w:rPr>
                      <w:rFonts w:hint="eastAsia"/>
                    </w:rPr>
                    <w:t>91.200</w:t>
                  </w:r>
                </w:p>
                <w:p w:rsidR="00343074" w:rsidRDefault="00343074">
                  <w:r>
                    <w:t>A</w:t>
                  </w:r>
                  <w:r>
                    <w:rPr>
                      <w:rFonts w:hint="eastAsia"/>
                    </w:rPr>
                    <w:t xml:space="preserve"> 31</w:t>
                  </w:r>
                </w:p>
              </w:txbxContent>
            </v:textbox>
            <w10:wrap anchorx="page" anchory="page"/>
          </v:shape>
        </w:pict>
      </w:r>
    </w:p>
    <w:p w:rsidR="002F7BB2" w:rsidRDefault="00BF66D2">
      <w:pPr>
        <w:jc w:val="center"/>
        <w:rPr>
          <w:rFonts w:eastAsia="黑体"/>
          <w:sz w:val="32"/>
          <w:szCs w:val="40"/>
        </w:rPr>
      </w:pPr>
      <w:r>
        <w:rPr>
          <w:rFonts w:eastAsia="黑体" w:hint="eastAsia"/>
          <w:sz w:val="32"/>
          <w:szCs w:val="40"/>
        </w:rPr>
        <w:lastRenderedPageBreak/>
        <w:t>目</w:t>
      </w:r>
      <w:r>
        <w:rPr>
          <w:rFonts w:eastAsia="黑体"/>
          <w:sz w:val="32"/>
          <w:szCs w:val="40"/>
        </w:rPr>
        <w:t xml:space="preserve">    </w:t>
      </w:r>
      <w:r>
        <w:rPr>
          <w:rFonts w:eastAsia="黑体" w:hint="eastAsia"/>
          <w:sz w:val="32"/>
          <w:szCs w:val="40"/>
        </w:rPr>
        <w:t>次</w:t>
      </w:r>
    </w:p>
    <w:p w:rsidR="002F7BB2" w:rsidRDefault="00733684">
      <w:pPr>
        <w:pStyle w:val="10"/>
        <w:tabs>
          <w:tab w:val="right" w:leader="dot" w:pos="9356"/>
        </w:tabs>
      </w:pPr>
      <w:r w:rsidRPr="00685922">
        <w:rPr>
          <w:rFonts w:ascii="Times New Roman"/>
        </w:rPr>
        <w:fldChar w:fldCharType="begin"/>
      </w:r>
      <w:r w:rsidR="00BF66D2" w:rsidRPr="00685922">
        <w:instrText xml:space="preserve">TOC \o "1-3" \h \u </w:instrText>
      </w:r>
      <w:r w:rsidRPr="00685922">
        <w:rPr>
          <w:rFonts w:ascii="Times New Roman"/>
        </w:rPr>
        <w:fldChar w:fldCharType="separate"/>
      </w:r>
      <w:hyperlink w:anchor="_Toc23629" w:history="1">
        <w:r w:rsidR="00BF66D2" w:rsidRPr="00685922">
          <w:rPr>
            <w:rFonts w:ascii="Times New Roman" w:hint="eastAsia"/>
          </w:rPr>
          <w:t>前</w:t>
        </w:r>
        <w:r w:rsidR="00BF66D2" w:rsidRPr="00685922">
          <w:rPr>
            <w:rFonts w:ascii="Times New Roman"/>
          </w:rPr>
          <w:t xml:space="preserve">    </w:t>
        </w:r>
        <w:r w:rsidR="00BF66D2" w:rsidRPr="00685922">
          <w:rPr>
            <w:rFonts w:ascii="Times New Roman" w:hint="eastAsia"/>
          </w:rPr>
          <w:t>言</w:t>
        </w:r>
        <w:r w:rsidR="00BF66D2" w:rsidRPr="00685922">
          <w:tab/>
        </w:r>
        <w:r w:rsidRPr="00685922">
          <w:fldChar w:fldCharType="begin"/>
        </w:r>
        <w:r w:rsidR="00BF66D2" w:rsidRPr="00685922">
          <w:instrText xml:space="preserve"> PAGEREF _Toc23629 </w:instrText>
        </w:r>
        <w:r w:rsidRPr="00685922">
          <w:fldChar w:fldCharType="separate"/>
        </w:r>
        <w:r w:rsidR="00BF66D2" w:rsidRPr="00685922">
          <w:t>III</w:t>
        </w:r>
        <w:r w:rsidRPr="00685922">
          <w:fldChar w:fldCharType="end"/>
        </w:r>
      </w:hyperlink>
    </w:p>
    <w:p w:rsidR="002F7BB2" w:rsidRDefault="002D021C">
      <w:pPr>
        <w:pStyle w:val="20"/>
        <w:tabs>
          <w:tab w:val="right" w:leader="dot" w:pos="9356"/>
        </w:tabs>
      </w:pPr>
      <w:hyperlink w:anchor="_Toc9557" w:history="1">
        <w:r w:rsidR="00BF66D2" w:rsidRPr="00685922">
          <w:rPr>
            <w:rFonts w:ascii="黑体" w:eastAsia="黑体"/>
            <w:szCs w:val="21"/>
          </w:rPr>
          <w:t xml:space="preserve">1 </w:t>
        </w:r>
        <w:r w:rsidR="00BF66D2" w:rsidRPr="00685922">
          <w:rPr>
            <w:rFonts w:ascii="Times New Roman" w:hint="eastAsia"/>
          </w:rPr>
          <w:t>范围</w:t>
        </w:r>
        <w:r w:rsidR="00BF66D2" w:rsidRPr="00685922">
          <w:tab/>
        </w:r>
        <w:r w:rsidR="00733684" w:rsidRPr="00685922">
          <w:fldChar w:fldCharType="begin"/>
        </w:r>
        <w:r w:rsidR="00BF66D2" w:rsidRPr="00685922">
          <w:instrText xml:space="preserve"> PAGEREF _Toc9557 </w:instrText>
        </w:r>
        <w:r w:rsidR="00733684" w:rsidRPr="00685922">
          <w:fldChar w:fldCharType="separate"/>
        </w:r>
        <w:r w:rsidR="00BF66D2" w:rsidRPr="00685922">
          <w:t>1</w:t>
        </w:r>
        <w:r w:rsidR="00733684" w:rsidRPr="00685922">
          <w:fldChar w:fldCharType="end"/>
        </w:r>
      </w:hyperlink>
    </w:p>
    <w:p w:rsidR="002F7BB2" w:rsidRDefault="002D021C">
      <w:pPr>
        <w:pStyle w:val="20"/>
        <w:tabs>
          <w:tab w:val="right" w:leader="dot" w:pos="9356"/>
        </w:tabs>
      </w:pPr>
      <w:hyperlink w:anchor="_Toc11269" w:history="1">
        <w:r w:rsidR="00BF66D2" w:rsidRPr="00685922">
          <w:rPr>
            <w:rFonts w:ascii="黑体" w:eastAsia="黑体"/>
            <w:szCs w:val="21"/>
          </w:rPr>
          <w:t xml:space="preserve">2 </w:t>
        </w:r>
        <w:r w:rsidR="00BF66D2" w:rsidRPr="00685922">
          <w:rPr>
            <w:rFonts w:ascii="Times New Roman" w:hint="eastAsia"/>
          </w:rPr>
          <w:t>规范性引用文件</w:t>
        </w:r>
        <w:r w:rsidR="00BF66D2" w:rsidRPr="00685922">
          <w:tab/>
        </w:r>
        <w:r w:rsidR="00733684" w:rsidRPr="00685922">
          <w:fldChar w:fldCharType="begin"/>
        </w:r>
        <w:r w:rsidR="00BF66D2" w:rsidRPr="00685922">
          <w:instrText xml:space="preserve"> PAGEREF _Toc11269 </w:instrText>
        </w:r>
        <w:r w:rsidR="00733684" w:rsidRPr="00685922">
          <w:fldChar w:fldCharType="separate"/>
        </w:r>
        <w:r w:rsidR="00BF66D2" w:rsidRPr="00685922">
          <w:t>1</w:t>
        </w:r>
        <w:r w:rsidR="00733684" w:rsidRPr="00685922">
          <w:fldChar w:fldCharType="end"/>
        </w:r>
      </w:hyperlink>
    </w:p>
    <w:p w:rsidR="002F7BB2" w:rsidRDefault="002D021C">
      <w:pPr>
        <w:pStyle w:val="20"/>
        <w:tabs>
          <w:tab w:val="right" w:leader="dot" w:pos="9356"/>
        </w:tabs>
      </w:pPr>
      <w:hyperlink w:anchor="_Toc28174" w:history="1">
        <w:r w:rsidR="00BF66D2" w:rsidRPr="00685922">
          <w:rPr>
            <w:rFonts w:ascii="黑体" w:eastAsia="黑体"/>
            <w:szCs w:val="21"/>
          </w:rPr>
          <w:t xml:space="preserve">3 </w:t>
        </w:r>
        <w:r w:rsidR="00BF66D2" w:rsidRPr="00685922">
          <w:rPr>
            <w:rFonts w:ascii="Times New Roman" w:hint="eastAsia"/>
          </w:rPr>
          <w:t>术语和定义</w:t>
        </w:r>
        <w:r w:rsidR="00BF66D2" w:rsidRPr="00685922">
          <w:tab/>
        </w:r>
        <w:r w:rsidR="00733684" w:rsidRPr="00685922">
          <w:fldChar w:fldCharType="begin"/>
        </w:r>
        <w:r w:rsidR="00BF66D2" w:rsidRPr="00685922">
          <w:instrText xml:space="preserve"> PAGEREF _Toc28174 </w:instrText>
        </w:r>
        <w:r w:rsidR="00733684" w:rsidRPr="00685922">
          <w:fldChar w:fldCharType="separate"/>
        </w:r>
        <w:r w:rsidR="00BF66D2" w:rsidRPr="00685922">
          <w:t>1</w:t>
        </w:r>
        <w:r w:rsidR="00733684" w:rsidRPr="00685922">
          <w:fldChar w:fldCharType="end"/>
        </w:r>
      </w:hyperlink>
    </w:p>
    <w:p w:rsidR="002F7BB2" w:rsidRDefault="002D021C">
      <w:pPr>
        <w:pStyle w:val="20"/>
        <w:tabs>
          <w:tab w:val="right" w:leader="dot" w:pos="9356"/>
        </w:tabs>
      </w:pPr>
      <w:hyperlink w:anchor="_Toc22570" w:history="1">
        <w:r w:rsidR="00BF66D2" w:rsidRPr="00685922">
          <w:rPr>
            <w:rFonts w:ascii="黑体" w:eastAsia="黑体"/>
            <w:szCs w:val="21"/>
          </w:rPr>
          <w:t xml:space="preserve">4 </w:t>
        </w:r>
        <w:r w:rsidR="00BF66D2" w:rsidRPr="00685922">
          <w:rPr>
            <w:rFonts w:ascii="Times New Roman" w:hint="eastAsia"/>
          </w:rPr>
          <w:t>设计依据、原则与内容</w:t>
        </w:r>
        <w:r w:rsidR="00BF66D2" w:rsidRPr="00685922">
          <w:tab/>
        </w:r>
        <w:r w:rsidR="00733684" w:rsidRPr="00685922">
          <w:fldChar w:fldCharType="begin"/>
        </w:r>
        <w:r w:rsidR="00BF66D2" w:rsidRPr="00685922">
          <w:instrText xml:space="preserve"> PAGEREF _Toc22570 </w:instrText>
        </w:r>
        <w:r w:rsidR="00733684" w:rsidRPr="00685922">
          <w:fldChar w:fldCharType="separate"/>
        </w:r>
        <w:r w:rsidR="00BF66D2" w:rsidRPr="00685922">
          <w:t>2</w:t>
        </w:r>
        <w:r w:rsidR="00733684" w:rsidRPr="00685922">
          <w:fldChar w:fldCharType="end"/>
        </w:r>
      </w:hyperlink>
    </w:p>
    <w:p w:rsidR="002F7BB2" w:rsidRDefault="002D021C">
      <w:pPr>
        <w:pStyle w:val="30"/>
        <w:tabs>
          <w:tab w:val="right" w:leader="dot" w:pos="9356"/>
        </w:tabs>
        <w:ind w:firstLineChars="200" w:firstLine="420"/>
      </w:pPr>
      <w:hyperlink w:anchor="_Toc1742" w:history="1">
        <w:r w:rsidR="00BF66D2">
          <w:rPr>
            <w:rFonts w:ascii="黑体" w:eastAsia="黑体"/>
            <w:szCs w:val="21"/>
          </w:rPr>
          <w:t xml:space="preserve">4.1 </w:t>
        </w:r>
        <w:r w:rsidR="00BF66D2" w:rsidRPr="00685922">
          <w:rPr>
            <w:rFonts w:ascii="Times New Roman" w:hint="eastAsia"/>
          </w:rPr>
          <w:t>设计依据</w:t>
        </w:r>
        <w:r w:rsidR="00BF66D2" w:rsidRPr="00685922">
          <w:tab/>
        </w:r>
        <w:r w:rsidR="00733684" w:rsidRPr="00685922">
          <w:fldChar w:fldCharType="begin"/>
        </w:r>
        <w:r w:rsidR="00BF66D2" w:rsidRPr="00685922">
          <w:instrText xml:space="preserve"> PAGEREF _Toc1742 </w:instrText>
        </w:r>
        <w:r w:rsidR="00733684" w:rsidRPr="00685922">
          <w:fldChar w:fldCharType="separate"/>
        </w:r>
        <w:r w:rsidR="00BF66D2" w:rsidRPr="00685922">
          <w:t>2</w:t>
        </w:r>
        <w:r w:rsidR="00733684" w:rsidRPr="00685922">
          <w:fldChar w:fldCharType="end"/>
        </w:r>
      </w:hyperlink>
    </w:p>
    <w:p w:rsidR="002F7BB2" w:rsidRDefault="002D021C">
      <w:pPr>
        <w:pStyle w:val="30"/>
        <w:tabs>
          <w:tab w:val="right" w:leader="dot" w:pos="9356"/>
        </w:tabs>
        <w:ind w:firstLineChars="200" w:firstLine="420"/>
      </w:pPr>
      <w:hyperlink w:anchor="_Toc29215" w:history="1">
        <w:r w:rsidR="00BF66D2">
          <w:rPr>
            <w:rFonts w:ascii="黑体" w:eastAsia="黑体"/>
            <w:szCs w:val="21"/>
          </w:rPr>
          <w:t xml:space="preserve">4.2 </w:t>
        </w:r>
        <w:r w:rsidR="00BF66D2" w:rsidRPr="00685922">
          <w:rPr>
            <w:rFonts w:ascii="Times New Roman" w:hint="eastAsia"/>
          </w:rPr>
          <w:t>设计原则</w:t>
        </w:r>
        <w:r w:rsidR="00BF66D2" w:rsidRPr="00685922">
          <w:tab/>
        </w:r>
        <w:r w:rsidR="00733684" w:rsidRPr="00685922">
          <w:fldChar w:fldCharType="begin"/>
        </w:r>
        <w:r w:rsidR="00BF66D2" w:rsidRPr="00685922">
          <w:instrText xml:space="preserve"> PAGEREF _Toc29215 </w:instrText>
        </w:r>
        <w:r w:rsidR="00733684" w:rsidRPr="00685922">
          <w:fldChar w:fldCharType="separate"/>
        </w:r>
        <w:r w:rsidR="00BF66D2" w:rsidRPr="00685922">
          <w:t>2</w:t>
        </w:r>
        <w:r w:rsidR="00733684" w:rsidRPr="00685922">
          <w:fldChar w:fldCharType="end"/>
        </w:r>
      </w:hyperlink>
    </w:p>
    <w:p w:rsidR="002F7BB2" w:rsidRDefault="002D021C">
      <w:pPr>
        <w:pStyle w:val="30"/>
        <w:tabs>
          <w:tab w:val="right" w:leader="dot" w:pos="9356"/>
        </w:tabs>
        <w:ind w:firstLineChars="200" w:firstLine="420"/>
      </w:pPr>
      <w:hyperlink w:anchor="_Toc24354" w:history="1">
        <w:r w:rsidR="00BF66D2">
          <w:rPr>
            <w:rFonts w:ascii="黑体" w:eastAsia="黑体"/>
            <w:szCs w:val="21"/>
          </w:rPr>
          <w:t xml:space="preserve">4.3 </w:t>
        </w:r>
        <w:r w:rsidR="00BF66D2" w:rsidRPr="00685922">
          <w:rPr>
            <w:rFonts w:ascii="Times New Roman" w:hint="eastAsia"/>
          </w:rPr>
          <w:t>设计内容</w:t>
        </w:r>
        <w:r w:rsidR="00BF66D2" w:rsidRPr="00685922">
          <w:tab/>
        </w:r>
        <w:r w:rsidR="00733684" w:rsidRPr="00685922">
          <w:fldChar w:fldCharType="begin"/>
        </w:r>
        <w:r w:rsidR="00BF66D2" w:rsidRPr="00685922">
          <w:instrText xml:space="preserve"> PAGEREF _Toc24354 </w:instrText>
        </w:r>
        <w:r w:rsidR="00733684" w:rsidRPr="00685922">
          <w:fldChar w:fldCharType="separate"/>
        </w:r>
        <w:r w:rsidR="00BF66D2" w:rsidRPr="00685922">
          <w:t>2</w:t>
        </w:r>
        <w:r w:rsidR="00733684" w:rsidRPr="00685922">
          <w:fldChar w:fldCharType="end"/>
        </w:r>
      </w:hyperlink>
    </w:p>
    <w:p w:rsidR="002F7BB2" w:rsidRDefault="002D021C">
      <w:pPr>
        <w:pStyle w:val="20"/>
        <w:tabs>
          <w:tab w:val="right" w:leader="dot" w:pos="9356"/>
        </w:tabs>
      </w:pPr>
      <w:hyperlink w:anchor="_Toc3361" w:history="1">
        <w:r w:rsidR="00BF66D2" w:rsidRPr="00685922">
          <w:rPr>
            <w:rFonts w:ascii="黑体" w:eastAsia="黑体"/>
            <w:szCs w:val="21"/>
          </w:rPr>
          <w:t xml:space="preserve">5 </w:t>
        </w:r>
        <w:r w:rsidR="00BF66D2" w:rsidRPr="00685922">
          <w:rPr>
            <w:rFonts w:ascii="Times New Roman" w:hint="eastAsia"/>
          </w:rPr>
          <w:t>施工方案</w:t>
        </w:r>
        <w:r w:rsidR="00BF66D2" w:rsidRPr="00685922">
          <w:tab/>
        </w:r>
        <w:r w:rsidR="00733684" w:rsidRPr="00685922">
          <w:fldChar w:fldCharType="begin"/>
        </w:r>
        <w:r w:rsidR="00BF66D2" w:rsidRPr="00685922">
          <w:instrText xml:space="preserve"> PAGEREF _Toc3361 </w:instrText>
        </w:r>
        <w:r w:rsidR="00733684" w:rsidRPr="00685922">
          <w:fldChar w:fldCharType="separate"/>
        </w:r>
        <w:r w:rsidR="00BF66D2" w:rsidRPr="00685922">
          <w:t>2</w:t>
        </w:r>
        <w:r w:rsidR="00733684" w:rsidRPr="00685922">
          <w:fldChar w:fldCharType="end"/>
        </w:r>
      </w:hyperlink>
    </w:p>
    <w:p w:rsidR="002F7BB2" w:rsidRDefault="002D021C">
      <w:pPr>
        <w:pStyle w:val="30"/>
        <w:tabs>
          <w:tab w:val="right" w:leader="dot" w:pos="9356"/>
        </w:tabs>
        <w:ind w:firstLineChars="200" w:firstLine="420"/>
        <w:rPr>
          <w:rFonts w:ascii="Times New Roman"/>
          <w:szCs w:val="22"/>
        </w:rPr>
      </w:pPr>
      <w:hyperlink w:anchor="_Toc24122" w:history="1">
        <w:r w:rsidR="00BF66D2">
          <w:rPr>
            <w:rFonts w:ascii="Times New Roman"/>
            <w:szCs w:val="22"/>
          </w:rPr>
          <w:t xml:space="preserve">5.1 </w:t>
        </w:r>
        <w:r w:rsidR="00BF66D2" w:rsidRPr="00685922">
          <w:rPr>
            <w:rFonts w:ascii="Times New Roman" w:hint="eastAsia"/>
            <w:szCs w:val="22"/>
          </w:rPr>
          <w:t>工程概况与要求</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_Toc24122 </w:instrText>
        </w:r>
        <w:r w:rsidR="00733684" w:rsidRPr="00685922">
          <w:rPr>
            <w:rFonts w:ascii="Times New Roman"/>
            <w:szCs w:val="22"/>
          </w:rPr>
          <w:fldChar w:fldCharType="separate"/>
        </w:r>
        <w:r w:rsidR="00BF66D2" w:rsidRPr="00685922">
          <w:rPr>
            <w:rFonts w:ascii="Times New Roman"/>
            <w:szCs w:val="22"/>
          </w:rPr>
          <w:t>3</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27425" w:history="1">
        <w:r w:rsidR="00BF66D2">
          <w:rPr>
            <w:rFonts w:ascii="Times New Roman"/>
            <w:szCs w:val="22"/>
          </w:rPr>
          <w:t xml:space="preserve">5.2 </w:t>
        </w:r>
        <w:r w:rsidR="00BF66D2" w:rsidRPr="00685922">
          <w:rPr>
            <w:rFonts w:ascii="Times New Roman" w:hint="eastAsia"/>
            <w:szCs w:val="22"/>
          </w:rPr>
          <w:t>施工方法与工艺</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_Toc27425 </w:instrText>
        </w:r>
        <w:r w:rsidR="00733684" w:rsidRPr="00685922">
          <w:rPr>
            <w:rFonts w:ascii="Times New Roman"/>
            <w:szCs w:val="22"/>
          </w:rPr>
          <w:fldChar w:fldCharType="separate"/>
        </w:r>
        <w:r w:rsidR="00BF66D2" w:rsidRPr="00685922">
          <w:rPr>
            <w:rFonts w:ascii="Times New Roman"/>
            <w:szCs w:val="22"/>
          </w:rPr>
          <w:t>3</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pPr>
      <w:hyperlink w:anchor="_Toc20366" w:history="1">
        <w:r w:rsidR="00BF66D2">
          <w:rPr>
            <w:rFonts w:ascii="Times New Roman"/>
            <w:szCs w:val="22"/>
          </w:rPr>
          <w:t xml:space="preserve">5.3 </w:t>
        </w:r>
        <w:r w:rsidR="00BF66D2" w:rsidRPr="00685922">
          <w:rPr>
            <w:rFonts w:ascii="Times New Roman" w:hint="eastAsia"/>
            <w:szCs w:val="22"/>
          </w:rPr>
          <w:t>施工顺序</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_Toc20366 </w:instrText>
        </w:r>
        <w:r w:rsidR="00733684" w:rsidRPr="00685922">
          <w:rPr>
            <w:rFonts w:ascii="Times New Roman"/>
            <w:szCs w:val="22"/>
          </w:rPr>
          <w:fldChar w:fldCharType="separate"/>
        </w:r>
        <w:r w:rsidR="00BF66D2" w:rsidRPr="00685922">
          <w:rPr>
            <w:rFonts w:ascii="Times New Roman"/>
            <w:szCs w:val="22"/>
          </w:rPr>
          <w:t>3</w:t>
        </w:r>
        <w:r w:rsidR="00733684" w:rsidRPr="00685922">
          <w:rPr>
            <w:rFonts w:ascii="Times New Roman"/>
            <w:szCs w:val="22"/>
          </w:rPr>
          <w:fldChar w:fldCharType="end"/>
        </w:r>
      </w:hyperlink>
    </w:p>
    <w:p w:rsidR="002F7BB2" w:rsidRDefault="002D021C">
      <w:pPr>
        <w:pStyle w:val="20"/>
        <w:tabs>
          <w:tab w:val="right" w:leader="dot" w:pos="9356"/>
        </w:tabs>
      </w:pPr>
      <w:hyperlink w:anchor="_Toc7631" w:history="1">
        <w:r w:rsidR="00BF66D2" w:rsidRPr="00685922">
          <w:rPr>
            <w:rFonts w:ascii="黑体" w:eastAsia="黑体"/>
            <w:szCs w:val="21"/>
          </w:rPr>
          <w:t xml:space="preserve">6 </w:t>
        </w:r>
        <w:r w:rsidR="00BF66D2" w:rsidRPr="00685922">
          <w:rPr>
            <w:rFonts w:ascii="Times New Roman" w:hint="eastAsia"/>
          </w:rPr>
          <w:t>施工准备</w:t>
        </w:r>
        <w:r w:rsidR="00BF66D2" w:rsidRPr="00685922">
          <w:tab/>
        </w:r>
        <w:r w:rsidR="00733684" w:rsidRPr="00685922">
          <w:fldChar w:fldCharType="begin"/>
        </w:r>
        <w:r w:rsidR="00BF66D2" w:rsidRPr="00685922">
          <w:instrText xml:space="preserve"> PAGEREF _Toc7631 </w:instrText>
        </w:r>
        <w:r w:rsidR="00733684" w:rsidRPr="00685922">
          <w:fldChar w:fldCharType="separate"/>
        </w:r>
        <w:r w:rsidR="00BF66D2" w:rsidRPr="00685922">
          <w:t>3</w:t>
        </w:r>
        <w:r w:rsidR="00733684" w:rsidRPr="00685922">
          <w:fldChar w:fldCharType="end"/>
        </w:r>
      </w:hyperlink>
    </w:p>
    <w:p w:rsidR="002F7BB2" w:rsidRDefault="002D021C">
      <w:pPr>
        <w:pStyle w:val="30"/>
        <w:tabs>
          <w:tab w:val="right" w:leader="dot" w:pos="9356"/>
        </w:tabs>
        <w:ind w:firstLineChars="200" w:firstLine="420"/>
        <w:rPr>
          <w:rFonts w:ascii="Times New Roman"/>
          <w:szCs w:val="22"/>
        </w:rPr>
      </w:pPr>
      <w:hyperlink w:anchor="_Toc10659" w:history="1">
        <w:r w:rsidR="00BF66D2">
          <w:rPr>
            <w:rFonts w:ascii="Times New Roman"/>
            <w:szCs w:val="22"/>
          </w:rPr>
          <w:t xml:space="preserve">6.1 </w:t>
        </w:r>
        <w:r w:rsidR="00BF66D2" w:rsidRPr="00685922">
          <w:rPr>
            <w:rFonts w:ascii="Times New Roman" w:hint="eastAsia"/>
            <w:szCs w:val="22"/>
          </w:rPr>
          <w:t>施工</w:t>
        </w:r>
        <w:r w:rsidR="00075790" w:rsidRPr="00075790">
          <w:rPr>
            <w:rFonts w:ascii="Times New Roman" w:hint="eastAsia"/>
            <w:szCs w:val="22"/>
          </w:rPr>
          <w:t>总平面图</w:t>
        </w:r>
        <w:r w:rsidR="00075790">
          <w:rPr>
            <w:rFonts w:ascii="Times New Roman" w:hint="eastAsia"/>
            <w:szCs w:val="22"/>
          </w:rPr>
          <w:t>与</w:t>
        </w:r>
        <w:r w:rsidR="00BF66D2" w:rsidRPr="00685922">
          <w:rPr>
            <w:rFonts w:ascii="Times New Roman" w:hint="eastAsia"/>
            <w:szCs w:val="22"/>
          </w:rPr>
          <w:t>场地布置</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_Toc10659 </w:instrText>
        </w:r>
        <w:r w:rsidR="00733684" w:rsidRPr="00685922">
          <w:rPr>
            <w:rFonts w:ascii="Times New Roman"/>
            <w:szCs w:val="22"/>
          </w:rPr>
          <w:fldChar w:fldCharType="separate"/>
        </w:r>
        <w:r w:rsidR="00BF66D2" w:rsidRPr="00685922">
          <w:rPr>
            <w:rFonts w:ascii="Times New Roman"/>
            <w:szCs w:val="22"/>
          </w:rPr>
          <w:t>3</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9938" w:history="1">
        <w:r w:rsidR="00BF66D2">
          <w:rPr>
            <w:rFonts w:ascii="Times New Roman"/>
            <w:szCs w:val="22"/>
          </w:rPr>
          <w:t xml:space="preserve">6.2 </w:t>
        </w:r>
        <w:r w:rsidR="00BF66D2" w:rsidRPr="00685922">
          <w:rPr>
            <w:rFonts w:ascii="Times New Roman" w:hint="eastAsia"/>
            <w:szCs w:val="22"/>
          </w:rPr>
          <w:t>资源配置计划</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_Toc9938 </w:instrText>
        </w:r>
        <w:r w:rsidR="00733684" w:rsidRPr="00685922">
          <w:rPr>
            <w:rFonts w:ascii="Times New Roman"/>
            <w:szCs w:val="22"/>
          </w:rPr>
          <w:fldChar w:fldCharType="separate"/>
        </w:r>
        <w:r w:rsidR="00BF66D2" w:rsidRPr="00685922">
          <w:rPr>
            <w:rFonts w:ascii="Times New Roman"/>
            <w:szCs w:val="22"/>
          </w:rPr>
          <w:t>4</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pPr>
      <w:hyperlink w:anchor="_Toc32750" w:history="1">
        <w:r w:rsidR="00BF66D2">
          <w:rPr>
            <w:rFonts w:ascii="Times New Roman"/>
            <w:szCs w:val="22"/>
          </w:rPr>
          <w:t xml:space="preserve">6.3 </w:t>
        </w:r>
        <w:r w:rsidR="00BF66D2" w:rsidRPr="00685922">
          <w:rPr>
            <w:rFonts w:ascii="Times New Roman" w:hint="eastAsia"/>
            <w:szCs w:val="22"/>
          </w:rPr>
          <w:t>施工公告与爆破公告</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_Toc32750 </w:instrText>
        </w:r>
        <w:r w:rsidR="00733684" w:rsidRPr="00685922">
          <w:rPr>
            <w:rFonts w:ascii="Times New Roman"/>
            <w:szCs w:val="22"/>
          </w:rPr>
          <w:fldChar w:fldCharType="separate"/>
        </w:r>
        <w:r w:rsidR="00BF66D2" w:rsidRPr="00685922">
          <w:rPr>
            <w:rFonts w:ascii="Times New Roman"/>
            <w:szCs w:val="22"/>
          </w:rPr>
          <w:t>4</w:t>
        </w:r>
        <w:r w:rsidR="00733684" w:rsidRPr="00685922">
          <w:rPr>
            <w:rFonts w:ascii="Times New Roman"/>
            <w:szCs w:val="22"/>
          </w:rPr>
          <w:fldChar w:fldCharType="end"/>
        </w:r>
      </w:hyperlink>
    </w:p>
    <w:p w:rsidR="002F7BB2" w:rsidRDefault="002D021C">
      <w:pPr>
        <w:pStyle w:val="20"/>
        <w:tabs>
          <w:tab w:val="right" w:leader="dot" w:pos="9356"/>
        </w:tabs>
      </w:pPr>
      <w:hyperlink w:anchor="_Toc10896" w:history="1">
        <w:r w:rsidR="00BF66D2" w:rsidRPr="00685922">
          <w:rPr>
            <w:rFonts w:ascii="黑体" w:eastAsia="黑体"/>
            <w:szCs w:val="21"/>
          </w:rPr>
          <w:t xml:space="preserve">7 </w:t>
        </w:r>
        <w:r w:rsidR="00BF66D2" w:rsidRPr="00685922">
          <w:rPr>
            <w:rFonts w:ascii="Times New Roman" w:hint="eastAsia"/>
          </w:rPr>
          <w:t>施工组织</w:t>
        </w:r>
        <w:r w:rsidR="00BF66D2" w:rsidRPr="00685922">
          <w:tab/>
        </w:r>
        <w:r w:rsidR="00733684" w:rsidRPr="00685922">
          <w:fldChar w:fldCharType="begin"/>
        </w:r>
        <w:r w:rsidR="00BF66D2" w:rsidRPr="00685922">
          <w:instrText xml:space="preserve"> PAGEREF _Toc10896 </w:instrText>
        </w:r>
        <w:r w:rsidR="00733684" w:rsidRPr="00685922">
          <w:fldChar w:fldCharType="separate"/>
        </w:r>
        <w:r w:rsidR="00BF66D2" w:rsidRPr="00685922">
          <w:t>4</w:t>
        </w:r>
        <w:r w:rsidR="00733684" w:rsidRPr="00685922">
          <w:fldChar w:fldCharType="end"/>
        </w:r>
      </w:hyperlink>
    </w:p>
    <w:p w:rsidR="002F7BB2" w:rsidRDefault="002D021C">
      <w:pPr>
        <w:pStyle w:val="30"/>
        <w:tabs>
          <w:tab w:val="right" w:leader="dot" w:pos="9356"/>
        </w:tabs>
        <w:ind w:firstLineChars="200" w:firstLine="420"/>
        <w:rPr>
          <w:rFonts w:ascii="Times New Roman"/>
          <w:szCs w:val="22"/>
        </w:rPr>
      </w:pPr>
      <w:hyperlink w:anchor="_Toc20733" w:history="1">
        <w:r w:rsidR="00BF66D2">
          <w:rPr>
            <w:rFonts w:ascii="Times New Roman"/>
            <w:szCs w:val="22"/>
          </w:rPr>
          <w:t xml:space="preserve">7.1 </w:t>
        </w:r>
        <w:r w:rsidR="00BF66D2" w:rsidRPr="00685922">
          <w:rPr>
            <w:rFonts w:ascii="Times New Roman" w:hint="eastAsia"/>
            <w:szCs w:val="22"/>
          </w:rPr>
          <w:t>施工组织机构</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_Toc20733 </w:instrText>
        </w:r>
        <w:r w:rsidR="00733684" w:rsidRPr="00685922">
          <w:rPr>
            <w:rFonts w:ascii="Times New Roman"/>
            <w:szCs w:val="22"/>
          </w:rPr>
          <w:fldChar w:fldCharType="separate"/>
        </w:r>
        <w:r w:rsidR="00BF66D2" w:rsidRPr="00685922">
          <w:rPr>
            <w:rFonts w:ascii="Times New Roman"/>
            <w:szCs w:val="22"/>
          </w:rPr>
          <w:t>5</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21035" w:history="1">
        <w:r w:rsidR="00BF66D2">
          <w:rPr>
            <w:rFonts w:ascii="Times New Roman"/>
            <w:szCs w:val="22"/>
          </w:rPr>
          <w:t xml:space="preserve">7.2 </w:t>
        </w:r>
        <w:r w:rsidR="00BF66D2" w:rsidRPr="00685922">
          <w:rPr>
            <w:rFonts w:ascii="Times New Roman" w:hint="eastAsia"/>
            <w:szCs w:val="22"/>
          </w:rPr>
          <w:t>施工进度计划</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_Toc21035 </w:instrText>
        </w:r>
        <w:r w:rsidR="00733684" w:rsidRPr="00685922">
          <w:rPr>
            <w:rFonts w:ascii="Times New Roman"/>
            <w:szCs w:val="22"/>
          </w:rPr>
          <w:fldChar w:fldCharType="separate"/>
        </w:r>
        <w:r w:rsidR="00BF66D2" w:rsidRPr="00685922">
          <w:rPr>
            <w:rFonts w:ascii="Times New Roman"/>
            <w:szCs w:val="22"/>
          </w:rPr>
          <w:t>5</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31469" w:history="1">
        <w:r w:rsidR="00BF66D2">
          <w:rPr>
            <w:rFonts w:ascii="Times New Roman"/>
            <w:szCs w:val="22"/>
          </w:rPr>
          <w:t xml:space="preserve">7.3 </w:t>
        </w:r>
        <w:r w:rsidR="005250DF">
          <w:rPr>
            <w:rFonts w:ascii="Times New Roman" w:hint="eastAsia"/>
            <w:szCs w:val="22"/>
          </w:rPr>
          <w:t>布孔</w:t>
        </w:r>
        <w:r w:rsidR="00BF66D2" w:rsidRPr="00685922">
          <w:rPr>
            <w:rFonts w:ascii="Times New Roman" w:hint="eastAsia"/>
            <w:szCs w:val="22"/>
          </w:rPr>
          <w:t>与钻孔</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_Toc31469 </w:instrText>
        </w:r>
        <w:r w:rsidR="00733684" w:rsidRPr="00685922">
          <w:rPr>
            <w:rFonts w:ascii="Times New Roman"/>
            <w:szCs w:val="22"/>
          </w:rPr>
          <w:fldChar w:fldCharType="separate"/>
        </w:r>
        <w:r w:rsidR="00BF66D2" w:rsidRPr="00685922">
          <w:rPr>
            <w:rFonts w:ascii="Times New Roman"/>
            <w:szCs w:val="22"/>
          </w:rPr>
          <w:t>5</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7861" w:history="1">
        <w:r w:rsidR="00BF66D2">
          <w:rPr>
            <w:rFonts w:ascii="Times New Roman"/>
            <w:szCs w:val="22"/>
          </w:rPr>
          <w:t xml:space="preserve">7.4 </w:t>
        </w:r>
        <w:r w:rsidR="00BF66D2" w:rsidRPr="00685922">
          <w:rPr>
            <w:rFonts w:ascii="Times New Roman" w:hint="eastAsia"/>
            <w:szCs w:val="22"/>
          </w:rPr>
          <w:t>装药与填塞</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_Toc7861 </w:instrText>
        </w:r>
        <w:r w:rsidR="00733684" w:rsidRPr="00685922">
          <w:rPr>
            <w:rFonts w:ascii="Times New Roman"/>
            <w:szCs w:val="22"/>
          </w:rPr>
          <w:fldChar w:fldCharType="separate"/>
        </w:r>
        <w:r w:rsidR="00BF66D2" w:rsidRPr="00685922">
          <w:rPr>
            <w:rFonts w:ascii="Times New Roman"/>
            <w:szCs w:val="22"/>
          </w:rPr>
          <w:t>5</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12391" w:history="1">
        <w:r w:rsidR="00BF66D2">
          <w:rPr>
            <w:rFonts w:ascii="Times New Roman"/>
            <w:szCs w:val="22"/>
          </w:rPr>
          <w:t xml:space="preserve">7.5 </w:t>
        </w:r>
        <w:r w:rsidR="00BF66D2" w:rsidRPr="00685922">
          <w:rPr>
            <w:rFonts w:ascii="Times New Roman" w:hint="eastAsia"/>
            <w:szCs w:val="22"/>
          </w:rPr>
          <w:t>起爆网路敷设</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_Toc12391 </w:instrText>
        </w:r>
        <w:r w:rsidR="00733684" w:rsidRPr="00685922">
          <w:rPr>
            <w:rFonts w:ascii="Times New Roman"/>
            <w:szCs w:val="22"/>
          </w:rPr>
          <w:fldChar w:fldCharType="separate"/>
        </w:r>
        <w:r w:rsidR="00BF66D2" w:rsidRPr="00685922">
          <w:rPr>
            <w:rFonts w:ascii="Times New Roman"/>
            <w:szCs w:val="22"/>
          </w:rPr>
          <w:t>6</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16030" w:history="1">
        <w:r w:rsidR="00BF66D2">
          <w:rPr>
            <w:rFonts w:ascii="Times New Roman"/>
            <w:szCs w:val="22"/>
          </w:rPr>
          <w:t xml:space="preserve">7.6 </w:t>
        </w:r>
        <w:r w:rsidR="00BF66D2" w:rsidRPr="00685922">
          <w:rPr>
            <w:rFonts w:ascii="Times New Roman" w:hint="eastAsia"/>
            <w:szCs w:val="22"/>
          </w:rPr>
          <w:t>爆破安全警戒与起爆</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_Toc16030 </w:instrText>
        </w:r>
        <w:r w:rsidR="00733684" w:rsidRPr="00685922">
          <w:rPr>
            <w:rFonts w:ascii="Times New Roman"/>
            <w:szCs w:val="22"/>
          </w:rPr>
          <w:fldChar w:fldCharType="separate"/>
        </w:r>
        <w:r w:rsidR="00BF66D2" w:rsidRPr="00685922">
          <w:rPr>
            <w:rFonts w:ascii="Times New Roman"/>
            <w:szCs w:val="22"/>
          </w:rPr>
          <w:t>6</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pPr>
      <w:hyperlink w:anchor="_Toc23235" w:history="1">
        <w:r w:rsidR="00BF66D2">
          <w:rPr>
            <w:rFonts w:ascii="Times New Roman"/>
            <w:szCs w:val="22"/>
          </w:rPr>
          <w:t xml:space="preserve">7.7 </w:t>
        </w:r>
        <w:r w:rsidR="00BF66D2" w:rsidRPr="00685922">
          <w:rPr>
            <w:rFonts w:ascii="Times New Roman" w:hint="eastAsia"/>
            <w:szCs w:val="22"/>
          </w:rPr>
          <w:t>爆后检查与盲炮处理</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_Toc23235 </w:instrText>
        </w:r>
        <w:r w:rsidR="00733684" w:rsidRPr="00685922">
          <w:rPr>
            <w:rFonts w:ascii="Times New Roman"/>
            <w:szCs w:val="22"/>
          </w:rPr>
          <w:fldChar w:fldCharType="separate"/>
        </w:r>
        <w:r w:rsidR="00BF66D2" w:rsidRPr="00685922">
          <w:rPr>
            <w:rFonts w:ascii="Times New Roman"/>
            <w:szCs w:val="22"/>
          </w:rPr>
          <w:t>6</w:t>
        </w:r>
        <w:r w:rsidR="00733684" w:rsidRPr="00685922">
          <w:rPr>
            <w:rFonts w:ascii="Times New Roman"/>
            <w:szCs w:val="22"/>
          </w:rPr>
          <w:fldChar w:fldCharType="end"/>
        </w:r>
      </w:hyperlink>
    </w:p>
    <w:p w:rsidR="002F7BB2" w:rsidRDefault="002D021C">
      <w:pPr>
        <w:pStyle w:val="20"/>
        <w:tabs>
          <w:tab w:val="right" w:leader="dot" w:pos="9356"/>
        </w:tabs>
      </w:pPr>
      <w:hyperlink w:anchor="_Toc16357" w:history="1">
        <w:r w:rsidR="00BF66D2" w:rsidRPr="00685922">
          <w:rPr>
            <w:rFonts w:ascii="黑体" w:eastAsia="黑体"/>
            <w:szCs w:val="21"/>
          </w:rPr>
          <w:t xml:space="preserve">8 </w:t>
        </w:r>
        <w:r w:rsidR="00BF66D2" w:rsidRPr="00685922">
          <w:rPr>
            <w:rFonts w:ascii="Times New Roman" w:hint="eastAsia"/>
          </w:rPr>
          <w:t>施工管理</w:t>
        </w:r>
        <w:r w:rsidR="00BF66D2" w:rsidRPr="00685922">
          <w:tab/>
        </w:r>
        <w:r w:rsidR="00733684" w:rsidRPr="00685922">
          <w:fldChar w:fldCharType="begin"/>
        </w:r>
        <w:r w:rsidR="00BF66D2" w:rsidRPr="00685922">
          <w:instrText xml:space="preserve"> PAGEREF _Toc16357 </w:instrText>
        </w:r>
        <w:r w:rsidR="00733684" w:rsidRPr="00685922">
          <w:fldChar w:fldCharType="separate"/>
        </w:r>
        <w:r w:rsidR="00BF66D2" w:rsidRPr="00685922">
          <w:t>7</w:t>
        </w:r>
        <w:r w:rsidR="00733684" w:rsidRPr="00685922">
          <w:fldChar w:fldCharType="end"/>
        </w:r>
      </w:hyperlink>
    </w:p>
    <w:p w:rsidR="002F7BB2" w:rsidRDefault="002D021C">
      <w:pPr>
        <w:pStyle w:val="30"/>
        <w:tabs>
          <w:tab w:val="right" w:leader="dot" w:pos="9356"/>
        </w:tabs>
        <w:ind w:firstLineChars="200" w:firstLine="420"/>
        <w:rPr>
          <w:rFonts w:ascii="Times New Roman"/>
          <w:szCs w:val="22"/>
        </w:rPr>
      </w:pPr>
      <w:hyperlink w:anchor="_Toc31232" w:history="1">
        <w:r w:rsidR="00BF66D2">
          <w:rPr>
            <w:rFonts w:ascii="Times New Roman"/>
            <w:szCs w:val="22"/>
          </w:rPr>
          <w:t xml:space="preserve">8.1 </w:t>
        </w:r>
        <w:r w:rsidR="00BF66D2" w:rsidRPr="00685922">
          <w:rPr>
            <w:rFonts w:ascii="Times New Roman" w:hint="eastAsia"/>
            <w:szCs w:val="22"/>
          </w:rPr>
          <w:t>施工安全管理</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_Toc31232 </w:instrText>
        </w:r>
        <w:r w:rsidR="00733684" w:rsidRPr="00685922">
          <w:rPr>
            <w:rFonts w:ascii="Times New Roman"/>
            <w:szCs w:val="22"/>
          </w:rPr>
          <w:fldChar w:fldCharType="separate"/>
        </w:r>
        <w:r w:rsidR="00BF66D2" w:rsidRPr="00685922">
          <w:rPr>
            <w:rFonts w:ascii="Times New Roman"/>
            <w:szCs w:val="22"/>
          </w:rPr>
          <w:t>7</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3229" w:history="1">
        <w:r w:rsidR="00BF66D2">
          <w:rPr>
            <w:rFonts w:ascii="Times New Roman"/>
            <w:szCs w:val="22"/>
          </w:rPr>
          <w:t xml:space="preserve">8.2 </w:t>
        </w:r>
        <w:r w:rsidR="00BF66D2" w:rsidRPr="00685922">
          <w:rPr>
            <w:rFonts w:ascii="Times New Roman" w:hint="eastAsia"/>
            <w:szCs w:val="22"/>
          </w:rPr>
          <w:t>施工质量管理</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_Toc3229 </w:instrText>
        </w:r>
        <w:r w:rsidR="00733684" w:rsidRPr="00685922">
          <w:rPr>
            <w:rFonts w:ascii="Times New Roman"/>
            <w:szCs w:val="22"/>
          </w:rPr>
          <w:fldChar w:fldCharType="separate"/>
        </w:r>
        <w:r w:rsidR="00BF66D2" w:rsidRPr="00685922">
          <w:rPr>
            <w:rFonts w:ascii="Times New Roman"/>
            <w:szCs w:val="22"/>
          </w:rPr>
          <w:t>7</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pPr>
      <w:hyperlink w:anchor="_Toc22956" w:history="1">
        <w:r w:rsidR="00BF66D2">
          <w:rPr>
            <w:rFonts w:ascii="Times New Roman"/>
            <w:szCs w:val="22"/>
          </w:rPr>
          <w:t xml:space="preserve">8.3 </w:t>
        </w:r>
        <w:r w:rsidR="00BF66D2" w:rsidRPr="00685922">
          <w:rPr>
            <w:rFonts w:ascii="Times New Roman" w:hint="eastAsia"/>
            <w:szCs w:val="22"/>
          </w:rPr>
          <w:t>施工进度管理</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_Toc22956 </w:instrText>
        </w:r>
        <w:r w:rsidR="00733684" w:rsidRPr="00685922">
          <w:rPr>
            <w:rFonts w:ascii="Times New Roman"/>
            <w:szCs w:val="22"/>
          </w:rPr>
          <w:fldChar w:fldCharType="separate"/>
        </w:r>
        <w:r w:rsidR="00BF66D2" w:rsidRPr="00685922">
          <w:rPr>
            <w:rFonts w:ascii="Times New Roman"/>
            <w:szCs w:val="22"/>
          </w:rPr>
          <w:t>7</w:t>
        </w:r>
        <w:r w:rsidR="00733684" w:rsidRPr="00685922">
          <w:rPr>
            <w:rFonts w:ascii="Times New Roman"/>
            <w:szCs w:val="22"/>
          </w:rPr>
          <w:fldChar w:fldCharType="end"/>
        </w:r>
      </w:hyperlink>
    </w:p>
    <w:p w:rsidR="002F7BB2" w:rsidRDefault="002D021C">
      <w:pPr>
        <w:pStyle w:val="20"/>
        <w:tabs>
          <w:tab w:val="right" w:leader="dot" w:pos="9356"/>
        </w:tabs>
      </w:pPr>
      <w:hyperlink w:anchor="_Toc27132" w:history="1">
        <w:r w:rsidR="00BF66D2" w:rsidRPr="00685922">
          <w:rPr>
            <w:rFonts w:ascii="黑体" w:eastAsia="黑体"/>
            <w:szCs w:val="21"/>
          </w:rPr>
          <w:t xml:space="preserve">9 </w:t>
        </w:r>
        <w:r w:rsidR="00BF66D2" w:rsidRPr="00685922">
          <w:rPr>
            <w:rFonts w:ascii="Times New Roman" w:hint="eastAsia"/>
          </w:rPr>
          <w:t>环境保护</w:t>
        </w:r>
        <w:r w:rsidR="00BF66D2" w:rsidRPr="00685922">
          <w:rPr>
            <w:rFonts w:hint="eastAsia"/>
          </w:rPr>
          <w:t>与文明施工</w:t>
        </w:r>
        <w:r w:rsidR="00BF66D2" w:rsidRPr="00685922">
          <w:tab/>
        </w:r>
        <w:r w:rsidR="00733684" w:rsidRPr="00685922">
          <w:fldChar w:fldCharType="begin"/>
        </w:r>
        <w:r w:rsidR="00BF66D2" w:rsidRPr="00685922">
          <w:instrText xml:space="preserve"> PAGEREF _Toc27132 </w:instrText>
        </w:r>
        <w:r w:rsidR="00733684" w:rsidRPr="00685922">
          <w:fldChar w:fldCharType="separate"/>
        </w:r>
        <w:r w:rsidR="00BF66D2" w:rsidRPr="00685922">
          <w:t>8</w:t>
        </w:r>
        <w:r w:rsidR="00733684" w:rsidRPr="00685922">
          <w:fldChar w:fldCharType="end"/>
        </w:r>
      </w:hyperlink>
    </w:p>
    <w:p w:rsidR="002F7BB2" w:rsidRDefault="002D021C">
      <w:pPr>
        <w:pStyle w:val="20"/>
        <w:tabs>
          <w:tab w:val="right" w:leader="dot" w:pos="9356"/>
        </w:tabs>
      </w:pPr>
      <w:hyperlink w:anchor="_Toc247" w:history="1">
        <w:r w:rsidR="00BF66D2" w:rsidRPr="00685922">
          <w:rPr>
            <w:rFonts w:ascii="黑体" w:eastAsia="黑体"/>
            <w:szCs w:val="21"/>
          </w:rPr>
          <w:t xml:space="preserve">10 </w:t>
        </w:r>
        <w:r w:rsidR="00BF66D2" w:rsidRPr="00685922">
          <w:rPr>
            <w:rFonts w:ascii="Times New Roman" w:hint="eastAsia"/>
          </w:rPr>
          <w:t>事故预防</w:t>
        </w:r>
        <w:r w:rsidR="00BF66D2" w:rsidRPr="00685922">
          <w:tab/>
        </w:r>
        <w:r w:rsidR="00733684" w:rsidRPr="00685922">
          <w:fldChar w:fldCharType="begin"/>
        </w:r>
        <w:r w:rsidR="00BF66D2" w:rsidRPr="00685922">
          <w:instrText xml:space="preserve"> PAGEREF _Toc247 </w:instrText>
        </w:r>
        <w:r w:rsidR="00733684" w:rsidRPr="00685922">
          <w:fldChar w:fldCharType="separate"/>
        </w:r>
        <w:r w:rsidR="00BF66D2" w:rsidRPr="00685922">
          <w:t>8</w:t>
        </w:r>
        <w:r w:rsidR="00733684" w:rsidRPr="00685922">
          <w:fldChar w:fldCharType="end"/>
        </w:r>
      </w:hyperlink>
    </w:p>
    <w:p w:rsidR="002F7BB2" w:rsidRDefault="002D021C">
      <w:pPr>
        <w:pStyle w:val="30"/>
        <w:tabs>
          <w:tab w:val="right" w:leader="dot" w:pos="9356"/>
        </w:tabs>
        <w:ind w:firstLineChars="200" w:firstLine="420"/>
        <w:rPr>
          <w:rFonts w:ascii="Times New Roman"/>
          <w:szCs w:val="22"/>
        </w:rPr>
      </w:pPr>
      <w:hyperlink w:anchor="_Toc32214" w:history="1">
        <w:r w:rsidR="00BF66D2">
          <w:rPr>
            <w:rFonts w:ascii="Times New Roman"/>
            <w:szCs w:val="22"/>
          </w:rPr>
          <w:t xml:space="preserve">10.1 </w:t>
        </w:r>
        <w:r w:rsidR="00BF66D2" w:rsidRPr="00685922">
          <w:rPr>
            <w:rFonts w:ascii="Times New Roman" w:hint="eastAsia"/>
            <w:szCs w:val="22"/>
          </w:rPr>
          <w:t>危险源辨识</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_Toc32214 </w:instrText>
        </w:r>
        <w:r w:rsidR="00733684" w:rsidRPr="00685922">
          <w:rPr>
            <w:rFonts w:ascii="Times New Roman"/>
            <w:szCs w:val="22"/>
          </w:rPr>
          <w:fldChar w:fldCharType="separate"/>
        </w:r>
        <w:r w:rsidR="00BF66D2" w:rsidRPr="00685922">
          <w:rPr>
            <w:rFonts w:ascii="Times New Roman"/>
            <w:szCs w:val="22"/>
          </w:rPr>
          <w:t>8</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rPr>
          <w:rFonts w:ascii="Times New Roman"/>
          <w:szCs w:val="22"/>
        </w:rPr>
      </w:pPr>
      <w:hyperlink w:anchor="_Toc12838" w:history="1">
        <w:r w:rsidR="00BF66D2">
          <w:rPr>
            <w:rFonts w:ascii="Times New Roman"/>
            <w:szCs w:val="22"/>
          </w:rPr>
          <w:t xml:space="preserve">10.2 </w:t>
        </w:r>
        <w:r w:rsidR="00BF66D2" w:rsidRPr="00685922">
          <w:rPr>
            <w:rFonts w:ascii="Times New Roman" w:hint="eastAsia"/>
            <w:szCs w:val="22"/>
          </w:rPr>
          <w:t>爆破安全防护</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_Toc12838 </w:instrText>
        </w:r>
        <w:r w:rsidR="00733684" w:rsidRPr="00685922">
          <w:rPr>
            <w:rFonts w:ascii="Times New Roman"/>
            <w:szCs w:val="22"/>
          </w:rPr>
          <w:fldChar w:fldCharType="separate"/>
        </w:r>
        <w:r w:rsidR="00BF66D2" w:rsidRPr="00685922">
          <w:rPr>
            <w:rFonts w:ascii="Times New Roman"/>
            <w:szCs w:val="22"/>
          </w:rPr>
          <w:t>8</w:t>
        </w:r>
        <w:r w:rsidR="00733684" w:rsidRPr="00685922">
          <w:rPr>
            <w:rFonts w:ascii="Times New Roman"/>
            <w:szCs w:val="22"/>
          </w:rPr>
          <w:fldChar w:fldCharType="end"/>
        </w:r>
      </w:hyperlink>
    </w:p>
    <w:p w:rsidR="002F7BB2" w:rsidRDefault="002D021C">
      <w:pPr>
        <w:pStyle w:val="30"/>
        <w:tabs>
          <w:tab w:val="right" w:leader="dot" w:pos="9356"/>
        </w:tabs>
        <w:ind w:firstLineChars="200" w:firstLine="420"/>
      </w:pPr>
      <w:hyperlink w:anchor="_Toc14472" w:history="1">
        <w:r w:rsidR="00BF66D2">
          <w:rPr>
            <w:rFonts w:ascii="Times New Roman"/>
            <w:szCs w:val="22"/>
          </w:rPr>
          <w:t xml:space="preserve">10.3 </w:t>
        </w:r>
        <w:r w:rsidR="00BF66D2" w:rsidRPr="00685922">
          <w:rPr>
            <w:rFonts w:ascii="Times New Roman" w:hint="eastAsia"/>
            <w:szCs w:val="22"/>
          </w:rPr>
          <w:t>应急预案</w:t>
        </w:r>
        <w:r w:rsidR="00BF66D2" w:rsidRPr="00685922">
          <w:rPr>
            <w:rFonts w:ascii="Times New Roman"/>
            <w:szCs w:val="22"/>
          </w:rPr>
          <w:tab/>
        </w:r>
        <w:r w:rsidR="00733684" w:rsidRPr="00685922">
          <w:rPr>
            <w:rFonts w:ascii="Times New Roman"/>
            <w:szCs w:val="22"/>
          </w:rPr>
          <w:fldChar w:fldCharType="begin"/>
        </w:r>
        <w:r w:rsidR="00BF66D2" w:rsidRPr="00685922">
          <w:rPr>
            <w:rFonts w:ascii="Times New Roman"/>
            <w:szCs w:val="22"/>
          </w:rPr>
          <w:instrText xml:space="preserve"> PAGEREF _Toc14472 </w:instrText>
        </w:r>
        <w:r w:rsidR="00733684" w:rsidRPr="00685922">
          <w:rPr>
            <w:rFonts w:ascii="Times New Roman"/>
            <w:szCs w:val="22"/>
          </w:rPr>
          <w:fldChar w:fldCharType="separate"/>
        </w:r>
        <w:r w:rsidR="00BF66D2" w:rsidRPr="00685922">
          <w:rPr>
            <w:rFonts w:ascii="Times New Roman"/>
            <w:szCs w:val="22"/>
          </w:rPr>
          <w:t>9</w:t>
        </w:r>
        <w:r w:rsidR="00733684" w:rsidRPr="00685922">
          <w:rPr>
            <w:rFonts w:ascii="Times New Roman"/>
            <w:szCs w:val="22"/>
          </w:rPr>
          <w:fldChar w:fldCharType="end"/>
        </w:r>
      </w:hyperlink>
    </w:p>
    <w:p w:rsidR="002F7BB2" w:rsidRDefault="002D021C">
      <w:pPr>
        <w:pStyle w:val="10"/>
        <w:tabs>
          <w:tab w:val="right" w:leader="dot" w:pos="9356"/>
        </w:tabs>
      </w:pPr>
      <w:hyperlink w:anchor="_Toc1301" w:history="1">
        <w:r w:rsidR="00BF66D2" w:rsidRPr="00685922">
          <w:rPr>
            <w:rFonts w:ascii="黑体" w:eastAsia="黑体" w:hint="eastAsia"/>
          </w:rPr>
          <w:t xml:space="preserve">附　录　A </w:t>
        </w:r>
        <w:r w:rsidR="00BF66D2" w:rsidRPr="00685922">
          <w:rPr>
            <w:rFonts w:ascii="Times New Roman"/>
          </w:rPr>
          <w:t xml:space="preserve"> </w:t>
        </w:r>
        <w:r w:rsidR="00BF66D2" w:rsidRPr="00685922">
          <w:rPr>
            <w:rFonts w:ascii="Times New Roman" w:hint="eastAsia"/>
          </w:rPr>
          <w:t>（</w:t>
        </w:r>
        <w:r w:rsidR="00383931">
          <w:rPr>
            <w:rFonts w:ascii="Times New Roman" w:hint="eastAsia"/>
          </w:rPr>
          <w:t>资料</w:t>
        </w:r>
        <w:r w:rsidR="00BF66D2" w:rsidRPr="00685922">
          <w:rPr>
            <w:rFonts w:ascii="Times New Roman" w:hint="eastAsia"/>
          </w:rPr>
          <w:t>性附录）</w:t>
        </w:r>
        <w:r w:rsidR="00BF66D2" w:rsidRPr="00685922">
          <w:rPr>
            <w:rFonts w:ascii="Times New Roman"/>
          </w:rPr>
          <w:t xml:space="preserve"> </w:t>
        </w:r>
        <w:r w:rsidR="00BF66D2" w:rsidRPr="00685922">
          <w:rPr>
            <w:rFonts w:ascii="Times New Roman" w:hint="eastAsia"/>
          </w:rPr>
          <w:t>预裂爆破工程施工组织设计内容</w:t>
        </w:r>
        <w:r w:rsidR="00BF66D2" w:rsidRPr="00685922">
          <w:tab/>
        </w:r>
        <w:r w:rsidR="00733684" w:rsidRPr="00685922">
          <w:fldChar w:fldCharType="begin"/>
        </w:r>
        <w:r w:rsidR="00BF66D2" w:rsidRPr="00685922">
          <w:instrText xml:space="preserve"> PAGEREF _Toc1301 </w:instrText>
        </w:r>
        <w:r w:rsidR="00733684" w:rsidRPr="00685922">
          <w:fldChar w:fldCharType="separate"/>
        </w:r>
        <w:r w:rsidR="00BF66D2" w:rsidRPr="00685922">
          <w:t>10</w:t>
        </w:r>
        <w:r w:rsidR="00733684" w:rsidRPr="00685922">
          <w:fldChar w:fldCharType="end"/>
        </w:r>
      </w:hyperlink>
    </w:p>
    <w:p w:rsidR="002F7BB2" w:rsidRDefault="002D021C">
      <w:pPr>
        <w:pStyle w:val="10"/>
        <w:tabs>
          <w:tab w:val="right" w:leader="dot" w:pos="9356"/>
        </w:tabs>
      </w:pPr>
      <w:hyperlink w:anchor="_Toc26573" w:history="1">
        <w:r w:rsidR="00BF66D2" w:rsidRPr="00685922">
          <w:rPr>
            <w:rFonts w:ascii="黑体" w:eastAsia="黑体" w:hint="eastAsia"/>
          </w:rPr>
          <w:t xml:space="preserve">附　录　B </w:t>
        </w:r>
        <w:r w:rsidR="00BF66D2" w:rsidRPr="00685922">
          <w:rPr>
            <w:rFonts w:ascii="Times New Roman"/>
          </w:rPr>
          <w:t xml:space="preserve"> </w:t>
        </w:r>
        <w:r w:rsidR="00BF66D2" w:rsidRPr="00685922">
          <w:rPr>
            <w:rFonts w:ascii="Times New Roman" w:hint="eastAsia"/>
          </w:rPr>
          <w:t>（资料性附录）</w:t>
        </w:r>
        <w:r w:rsidR="00BF66D2" w:rsidRPr="00685922">
          <w:rPr>
            <w:rFonts w:ascii="Times New Roman"/>
          </w:rPr>
          <w:t xml:space="preserve"> </w:t>
        </w:r>
        <w:r w:rsidR="00BF66D2" w:rsidRPr="00685922">
          <w:rPr>
            <w:rFonts w:ascii="Times New Roman" w:hint="eastAsia"/>
          </w:rPr>
          <w:t>资源配置计划表式样</w:t>
        </w:r>
        <w:r w:rsidR="00BF66D2" w:rsidRPr="00685922">
          <w:tab/>
        </w:r>
        <w:r w:rsidR="00733684" w:rsidRPr="00685922">
          <w:fldChar w:fldCharType="begin"/>
        </w:r>
        <w:r w:rsidR="00BF66D2" w:rsidRPr="00685922">
          <w:instrText xml:space="preserve"> PAGEREF _Toc26573 </w:instrText>
        </w:r>
        <w:r w:rsidR="00733684" w:rsidRPr="00685922">
          <w:fldChar w:fldCharType="separate"/>
        </w:r>
        <w:r w:rsidR="00BF66D2" w:rsidRPr="00685922">
          <w:t>11</w:t>
        </w:r>
        <w:r w:rsidR="00733684" w:rsidRPr="00685922">
          <w:fldChar w:fldCharType="end"/>
        </w:r>
      </w:hyperlink>
    </w:p>
    <w:p w:rsidR="002F7BB2" w:rsidRDefault="002D021C">
      <w:pPr>
        <w:pStyle w:val="10"/>
        <w:tabs>
          <w:tab w:val="right" w:leader="dot" w:pos="9356"/>
        </w:tabs>
      </w:pPr>
      <w:hyperlink w:anchor="_Toc124" w:history="1">
        <w:r w:rsidR="00BF66D2" w:rsidRPr="00685922">
          <w:rPr>
            <w:rFonts w:ascii="黑体" w:eastAsia="黑体" w:hint="eastAsia"/>
          </w:rPr>
          <w:t xml:space="preserve">附　录　C </w:t>
        </w:r>
        <w:r w:rsidR="00BF66D2" w:rsidRPr="00685922">
          <w:rPr>
            <w:rFonts w:ascii="Times New Roman"/>
          </w:rPr>
          <w:t xml:space="preserve"> </w:t>
        </w:r>
        <w:r w:rsidR="00BF66D2" w:rsidRPr="00685922">
          <w:rPr>
            <w:rFonts w:ascii="Times New Roman" w:hint="eastAsia"/>
          </w:rPr>
          <w:t>（资料性附录）</w:t>
        </w:r>
        <w:r w:rsidR="00BF66D2" w:rsidRPr="00685922">
          <w:rPr>
            <w:rFonts w:ascii="Times New Roman"/>
          </w:rPr>
          <w:t xml:space="preserve"> </w:t>
        </w:r>
        <w:r w:rsidR="00BF66D2" w:rsidRPr="00685922">
          <w:rPr>
            <w:rFonts w:ascii="Times New Roman" w:hint="eastAsia"/>
          </w:rPr>
          <w:t>组织机构设置图式样</w:t>
        </w:r>
        <w:r w:rsidR="00BF66D2" w:rsidRPr="00685922">
          <w:tab/>
        </w:r>
        <w:r w:rsidR="00733684" w:rsidRPr="00685922">
          <w:fldChar w:fldCharType="begin"/>
        </w:r>
        <w:r w:rsidR="00BF66D2" w:rsidRPr="00685922">
          <w:instrText xml:space="preserve"> PAGEREF _Toc124 </w:instrText>
        </w:r>
        <w:r w:rsidR="00733684" w:rsidRPr="00685922">
          <w:fldChar w:fldCharType="separate"/>
        </w:r>
        <w:r w:rsidR="00BF66D2" w:rsidRPr="00685922">
          <w:t>14</w:t>
        </w:r>
        <w:r w:rsidR="00733684" w:rsidRPr="00685922">
          <w:fldChar w:fldCharType="end"/>
        </w:r>
      </w:hyperlink>
    </w:p>
    <w:p w:rsidR="002F7BB2" w:rsidRDefault="00733684">
      <w:pPr>
        <w:pStyle w:val="affff0"/>
        <w:spacing w:line="300" w:lineRule="exact"/>
        <w:ind w:firstLine="420"/>
        <w:rPr>
          <w:rFonts w:ascii="Times New Roman"/>
        </w:rPr>
        <w:sectPr w:rsidR="002F7BB2">
          <w:footerReference w:type="even" r:id="rId13"/>
          <w:footerReference w:type="default" r:id="rId14"/>
          <w:pgSz w:w="11907" w:h="16839"/>
          <w:pgMar w:top="1417" w:right="1134" w:bottom="1134" w:left="1417" w:header="1417" w:footer="1134" w:gutter="0"/>
          <w:pgNumType w:fmt="upperRoman" w:start="1"/>
          <w:cols w:space="425"/>
          <w:docGrid w:type="lines" w:linePitch="312"/>
        </w:sectPr>
      </w:pPr>
      <w:r w:rsidRPr="00685922">
        <w:rPr>
          <w:rFonts w:ascii="Times New Roman"/>
        </w:rPr>
        <w:fldChar w:fldCharType="end"/>
      </w:r>
    </w:p>
    <w:p w:rsidR="002F7BB2" w:rsidRDefault="002F7BB2">
      <w:pPr>
        <w:pStyle w:val="affff0"/>
        <w:spacing w:line="300" w:lineRule="exact"/>
        <w:ind w:firstLine="420"/>
        <w:rPr>
          <w:rFonts w:ascii="Times New Roman"/>
        </w:rPr>
      </w:pPr>
    </w:p>
    <w:p w:rsidR="002F7BB2" w:rsidRDefault="00BF66D2">
      <w:pPr>
        <w:pStyle w:val="affffb"/>
        <w:outlineLvl w:val="0"/>
        <w:rPr>
          <w:rFonts w:ascii="Times New Roman"/>
        </w:rPr>
      </w:pPr>
      <w:bookmarkStart w:id="1" w:name="_Toc23629"/>
      <w:bookmarkStart w:id="2" w:name="_Toc18666"/>
      <w:bookmarkStart w:id="3" w:name="_Toc27670"/>
      <w:r w:rsidRPr="003E6CD8">
        <w:rPr>
          <w:rFonts w:ascii="Times New Roman" w:hint="eastAsia"/>
        </w:rPr>
        <w:t>前</w:t>
      </w:r>
      <w:r w:rsidRPr="003E6CD8">
        <w:rPr>
          <w:rFonts w:ascii="Times New Roman"/>
        </w:rPr>
        <w:t xml:space="preserve">    </w:t>
      </w:r>
      <w:r w:rsidRPr="003E6CD8">
        <w:rPr>
          <w:rFonts w:ascii="Times New Roman" w:hint="eastAsia"/>
        </w:rPr>
        <w:t>言</w:t>
      </w:r>
      <w:bookmarkEnd w:id="1"/>
      <w:bookmarkEnd w:id="2"/>
      <w:bookmarkEnd w:id="3"/>
    </w:p>
    <w:p w:rsidR="002F7BB2" w:rsidRDefault="00BF66D2">
      <w:pPr>
        <w:widowControl/>
        <w:tabs>
          <w:tab w:val="center" w:pos="4201"/>
          <w:tab w:val="right" w:leader="dot" w:pos="9298"/>
        </w:tabs>
        <w:autoSpaceDE w:val="0"/>
        <w:autoSpaceDN w:val="0"/>
        <w:ind w:firstLineChars="200" w:firstLine="420"/>
        <w:rPr>
          <w:kern w:val="0"/>
          <w:szCs w:val="20"/>
        </w:rPr>
      </w:pPr>
      <w:r>
        <w:rPr>
          <w:rFonts w:hint="eastAsia"/>
          <w:kern w:val="0"/>
          <w:szCs w:val="20"/>
        </w:rPr>
        <w:t>本标准按照</w:t>
      </w:r>
      <w:r>
        <w:rPr>
          <w:rFonts w:hint="eastAsia"/>
          <w:kern w:val="0"/>
          <w:szCs w:val="20"/>
        </w:rPr>
        <w:t>GB/T</w:t>
      </w:r>
      <w:r>
        <w:rPr>
          <w:kern w:val="0"/>
          <w:szCs w:val="20"/>
        </w:rPr>
        <w:t xml:space="preserve"> </w:t>
      </w:r>
      <w:r>
        <w:rPr>
          <w:rFonts w:hint="eastAsia"/>
          <w:kern w:val="0"/>
          <w:szCs w:val="20"/>
        </w:rPr>
        <w:t>1.1</w:t>
      </w:r>
      <w:r>
        <w:rPr>
          <w:rFonts w:hint="eastAsia"/>
          <w:kern w:val="0"/>
          <w:szCs w:val="20"/>
        </w:rPr>
        <w:t>—</w:t>
      </w:r>
      <w:r>
        <w:rPr>
          <w:rFonts w:hint="eastAsia"/>
          <w:kern w:val="0"/>
          <w:szCs w:val="20"/>
        </w:rPr>
        <w:t>2020</w:t>
      </w:r>
      <w:r>
        <w:rPr>
          <w:rFonts w:hint="eastAsia"/>
          <w:kern w:val="0"/>
          <w:szCs w:val="20"/>
        </w:rPr>
        <w:t>给出的规则起草。</w:t>
      </w:r>
    </w:p>
    <w:p w:rsidR="002F7BB2" w:rsidRDefault="00BF66D2">
      <w:pPr>
        <w:widowControl/>
        <w:tabs>
          <w:tab w:val="center" w:pos="4201"/>
          <w:tab w:val="right" w:leader="dot" w:pos="9298"/>
        </w:tabs>
        <w:autoSpaceDE w:val="0"/>
        <w:autoSpaceDN w:val="0"/>
        <w:ind w:firstLineChars="200" w:firstLine="420"/>
        <w:rPr>
          <w:kern w:val="0"/>
          <w:szCs w:val="20"/>
        </w:rPr>
      </w:pPr>
      <w:r>
        <w:rPr>
          <w:rFonts w:hint="eastAsia"/>
          <w:kern w:val="0"/>
          <w:szCs w:val="20"/>
        </w:rPr>
        <w:t>本标准由中国爆破行业协会提出。</w:t>
      </w:r>
    </w:p>
    <w:p w:rsidR="002F7BB2" w:rsidRDefault="00BF66D2">
      <w:pPr>
        <w:widowControl/>
        <w:tabs>
          <w:tab w:val="center" w:pos="4201"/>
          <w:tab w:val="right" w:leader="dot" w:pos="9298"/>
        </w:tabs>
        <w:autoSpaceDE w:val="0"/>
        <w:autoSpaceDN w:val="0"/>
        <w:ind w:firstLineChars="200" w:firstLine="420"/>
        <w:rPr>
          <w:kern w:val="0"/>
          <w:szCs w:val="20"/>
        </w:rPr>
      </w:pPr>
      <w:r>
        <w:rPr>
          <w:rFonts w:hint="eastAsia"/>
          <w:kern w:val="0"/>
          <w:szCs w:val="20"/>
        </w:rPr>
        <w:t>本标准由中国爆破行业协会标准化技术委员会归口。</w:t>
      </w:r>
    </w:p>
    <w:p w:rsidR="002F7BB2" w:rsidRDefault="00BF66D2">
      <w:pPr>
        <w:widowControl/>
        <w:tabs>
          <w:tab w:val="center" w:pos="4201"/>
          <w:tab w:val="right" w:leader="dot" w:pos="9298"/>
        </w:tabs>
        <w:autoSpaceDE w:val="0"/>
        <w:autoSpaceDN w:val="0"/>
        <w:ind w:firstLineChars="200" w:firstLine="420"/>
        <w:rPr>
          <w:bCs/>
          <w:kern w:val="0"/>
          <w:szCs w:val="20"/>
        </w:rPr>
      </w:pPr>
      <w:r>
        <w:rPr>
          <w:rFonts w:hint="eastAsia"/>
          <w:bCs/>
          <w:kern w:val="0"/>
          <w:szCs w:val="20"/>
        </w:rPr>
        <w:t>本标准起草单位：</w:t>
      </w:r>
    </w:p>
    <w:p w:rsidR="002F7BB2" w:rsidRDefault="00BF66D2">
      <w:pPr>
        <w:widowControl/>
        <w:ind w:firstLineChars="200" w:firstLine="420"/>
        <w:rPr>
          <w:kern w:val="0"/>
          <w:szCs w:val="20"/>
        </w:rPr>
      </w:pPr>
      <w:r>
        <w:rPr>
          <w:rFonts w:hint="eastAsia"/>
          <w:bCs/>
        </w:rPr>
        <w:t>本标准主要起草人：</w:t>
      </w:r>
    </w:p>
    <w:p w:rsidR="002F7BB2" w:rsidRDefault="002F7BB2">
      <w:pPr>
        <w:pStyle w:val="affff0"/>
        <w:ind w:firstLine="420"/>
        <w:rPr>
          <w:rFonts w:ascii="Times New Roman"/>
        </w:rPr>
        <w:sectPr w:rsidR="002F7BB2">
          <w:footerReference w:type="even" r:id="rId15"/>
          <w:footerReference w:type="default" r:id="rId16"/>
          <w:pgSz w:w="11907" w:h="16839"/>
          <w:pgMar w:top="1417" w:right="1134" w:bottom="1134" w:left="1417" w:header="1417" w:footer="1134" w:gutter="0"/>
          <w:pgNumType w:fmt="upperRoman"/>
          <w:cols w:space="425"/>
          <w:docGrid w:type="lines" w:linePitch="312"/>
        </w:sectPr>
      </w:pPr>
    </w:p>
    <w:p w:rsidR="002F7BB2" w:rsidRDefault="00BF66D2">
      <w:pPr>
        <w:pStyle w:val="affffb"/>
        <w:rPr>
          <w:rFonts w:ascii="Times New Roman"/>
        </w:rPr>
      </w:pPr>
      <w:r w:rsidRPr="003E6CD8">
        <w:rPr>
          <w:rFonts w:ascii="Times New Roman" w:hint="eastAsia"/>
        </w:rPr>
        <w:lastRenderedPageBreak/>
        <w:t>预裂爆破</w:t>
      </w:r>
      <w:r w:rsidR="00D91D95">
        <w:rPr>
          <w:rFonts w:ascii="Times New Roman" w:hint="eastAsia"/>
        </w:rPr>
        <w:t>工程</w:t>
      </w:r>
      <w:r w:rsidRPr="003E6CD8">
        <w:rPr>
          <w:rFonts w:ascii="Times New Roman" w:hint="eastAsia"/>
        </w:rPr>
        <w:t>施工组织设计</w:t>
      </w:r>
    </w:p>
    <w:p w:rsidR="002F7BB2" w:rsidRDefault="00BF66D2" w:rsidP="00255D93">
      <w:pPr>
        <w:pStyle w:val="a4"/>
        <w:spacing w:before="312" w:after="312"/>
        <w:rPr>
          <w:rFonts w:ascii="Times New Roman"/>
        </w:rPr>
      </w:pPr>
      <w:bookmarkStart w:id="4" w:name="_Toc22859"/>
      <w:bookmarkStart w:id="5" w:name="_Toc28023"/>
      <w:bookmarkStart w:id="6" w:name="_Toc9557"/>
      <w:r w:rsidRPr="003E6CD8">
        <w:rPr>
          <w:rFonts w:ascii="Times New Roman" w:hint="eastAsia"/>
        </w:rPr>
        <w:t>范围</w:t>
      </w:r>
      <w:bookmarkEnd w:id="4"/>
      <w:bookmarkEnd w:id="5"/>
      <w:bookmarkEnd w:id="6"/>
    </w:p>
    <w:p w:rsidR="002F7BB2" w:rsidRPr="00075790" w:rsidRDefault="00BF66D2">
      <w:pPr>
        <w:pStyle w:val="affff0"/>
        <w:ind w:firstLine="420"/>
        <w:rPr>
          <w:rFonts w:ascii="Times New Roman"/>
        </w:rPr>
      </w:pPr>
      <w:r w:rsidRPr="003E6CD8">
        <w:rPr>
          <w:rFonts w:ascii="Times New Roman" w:hint="eastAsia"/>
        </w:rPr>
        <w:t>本标准规定了预裂爆破</w:t>
      </w:r>
      <w:r w:rsidRPr="00075790">
        <w:rPr>
          <w:rFonts w:ascii="Times New Roman" w:hint="eastAsia"/>
        </w:rPr>
        <w:t>工程施工组织设计编制的内容、要求和程序。</w:t>
      </w:r>
    </w:p>
    <w:p w:rsidR="002F7BB2" w:rsidRDefault="00BF66D2">
      <w:pPr>
        <w:pStyle w:val="affff0"/>
        <w:ind w:firstLine="420"/>
        <w:rPr>
          <w:rFonts w:ascii="Times New Roman"/>
        </w:rPr>
      </w:pPr>
      <w:r w:rsidRPr="00075790">
        <w:rPr>
          <w:rFonts w:ascii="Times New Roman" w:hint="eastAsia"/>
        </w:rPr>
        <w:t>本标准适用于预裂爆破工程</w:t>
      </w:r>
      <w:r w:rsidRPr="003E6CD8">
        <w:rPr>
          <w:rFonts w:ascii="Times New Roman" w:hint="eastAsia"/>
        </w:rPr>
        <w:t>的施工组织设计。</w:t>
      </w:r>
    </w:p>
    <w:p w:rsidR="002F7BB2" w:rsidRDefault="00BF66D2" w:rsidP="00255D93">
      <w:pPr>
        <w:pStyle w:val="a4"/>
        <w:spacing w:before="312" w:after="312"/>
        <w:rPr>
          <w:rFonts w:ascii="Times New Roman"/>
        </w:rPr>
      </w:pPr>
      <w:bookmarkStart w:id="7" w:name="_Toc32543"/>
      <w:bookmarkStart w:id="8" w:name="_Toc23906"/>
      <w:bookmarkStart w:id="9" w:name="_Toc11269"/>
      <w:r w:rsidRPr="003E6CD8">
        <w:rPr>
          <w:rFonts w:ascii="Times New Roman" w:hint="eastAsia"/>
        </w:rPr>
        <w:t>规范性引用文件</w:t>
      </w:r>
      <w:bookmarkEnd w:id="7"/>
      <w:bookmarkEnd w:id="8"/>
      <w:bookmarkEnd w:id="9"/>
    </w:p>
    <w:p w:rsidR="002F7BB2" w:rsidRDefault="00BF66D2">
      <w:pPr>
        <w:pStyle w:val="affff0"/>
        <w:ind w:firstLine="420"/>
        <w:rPr>
          <w:rFonts w:ascii="Times New Roman"/>
        </w:rPr>
      </w:pPr>
      <w:r w:rsidRPr="003E6CD8">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F7BB2" w:rsidRDefault="00BF66D2">
      <w:pPr>
        <w:pStyle w:val="affff0"/>
        <w:ind w:firstLine="420"/>
        <w:rPr>
          <w:rFonts w:ascii="Times New Roman"/>
        </w:rPr>
      </w:pPr>
      <w:r w:rsidRPr="003E6CD8">
        <w:rPr>
          <w:rFonts w:ascii="Times New Roman"/>
        </w:rPr>
        <w:t xml:space="preserve">GB 6722    </w:t>
      </w:r>
      <w:r w:rsidRPr="003E6CD8">
        <w:rPr>
          <w:rFonts w:ascii="Times New Roman" w:hint="eastAsia"/>
        </w:rPr>
        <w:t>爆破安全规程</w:t>
      </w:r>
    </w:p>
    <w:p w:rsidR="002F7BB2" w:rsidRDefault="00BF66D2">
      <w:pPr>
        <w:pStyle w:val="affff0"/>
        <w:ind w:firstLine="420"/>
        <w:rPr>
          <w:rFonts w:ascii="Times New Roman"/>
          <w:szCs w:val="22"/>
        </w:rPr>
      </w:pPr>
      <w:r w:rsidRPr="003E6CD8">
        <w:rPr>
          <w:rFonts w:ascii="Times New Roman"/>
          <w:szCs w:val="22"/>
        </w:rPr>
        <w:t xml:space="preserve">GA 991     </w:t>
      </w:r>
      <w:r w:rsidRPr="003E6CD8">
        <w:rPr>
          <w:rFonts w:ascii="Times New Roman" w:hint="eastAsia"/>
          <w:szCs w:val="22"/>
        </w:rPr>
        <w:t>爆破作业项目管理要求</w:t>
      </w:r>
    </w:p>
    <w:p w:rsidR="002F7BB2" w:rsidRDefault="00BF66D2">
      <w:pPr>
        <w:pStyle w:val="affff0"/>
        <w:ind w:firstLine="420"/>
        <w:rPr>
          <w:rFonts w:ascii="Times New Roman"/>
          <w:szCs w:val="22"/>
        </w:rPr>
      </w:pPr>
      <w:r w:rsidRPr="003E6CD8">
        <w:rPr>
          <w:rFonts w:ascii="Times New Roman"/>
          <w:szCs w:val="22"/>
        </w:rPr>
        <w:t xml:space="preserve">T/CSEB 0007  </w:t>
      </w:r>
      <w:r w:rsidRPr="003E6CD8">
        <w:rPr>
          <w:rFonts w:ascii="Times New Roman" w:hint="eastAsia"/>
          <w:szCs w:val="22"/>
        </w:rPr>
        <w:t>爆破术语</w:t>
      </w:r>
    </w:p>
    <w:p w:rsidR="002F7BB2" w:rsidRDefault="00BF66D2" w:rsidP="00255D93">
      <w:pPr>
        <w:pStyle w:val="a4"/>
        <w:spacing w:before="312" w:after="312"/>
        <w:rPr>
          <w:rFonts w:ascii="Times New Roman"/>
        </w:rPr>
      </w:pPr>
      <w:bookmarkStart w:id="10" w:name="_Toc28174"/>
      <w:bookmarkStart w:id="11" w:name="_Toc7419"/>
      <w:bookmarkStart w:id="12" w:name="_Toc24984"/>
      <w:bookmarkEnd w:id="0"/>
      <w:r w:rsidRPr="003E6CD8">
        <w:rPr>
          <w:rFonts w:ascii="Times New Roman" w:hint="eastAsia"/>
        </w:rPr>
        <w:t>术语和定义</w:t>
      </w:r>
      <w:bookmarkEnd w:id="10"/>
      <w:bookmarkEnd w:id="11"/>
      <w:bookmarkEnd w:id="12"/>
    </w:p>
    <w:p w:rsidR="002F7BB2" w:rsidRDefault="00BF66D2" w:rsidP="001E4E63">
      <w:pPr>
        <w:pStyle w:val="affff0"/>
        <w:ind w:firstLine="420"/>
        <w:rPr>
          <w:rFonts w:ascii="Times New Roman"/>
        </w:rPr>
      </w:pPr>
      <w:r w:rsidRPr="003E6CD8">
        <w:rPr>
          <w:rFonts w:ascii="Times New Roman" w:hint="eastAsia"/>
        </w:rPr>
        <w:t>下列术语和定义适用于本文件。</w:t>
      </w:r>
    </w:p>
    <w:p w:rsidR="002F7BB2" w:rsidRDefault="00BF66D2" w:rsidP="001E4E63">
      <w:pPr>
        <w:pStyle w:val="afffff9"/>
        <w:spacing w:beforeLines="0" w:before="0" w:afterLines="0" w:after="0"/>
        <w:rPr>
          <w:rFonts w:ascii="Times New Roman"/>
        </w:rPr>
      </w:pPr>
      <w:r w:rsidRPr="003E6CD8">
        <w:rPr>
          <w:rFonts w:ascii="Times New Roman"/>
        </w:rPr>
        <w:t xml:space="preserve">    </w:t>
      </w:r>
      <w:r w:rsidRPr="003E6CD8">
        <w:rPr>
          <w:rFonts w:ascii="Times New Roman"/>
        </w:rPr>
        <w:br/>
        <w:t xml:space="preserve">    </w:t>
      </w:r>
      <w:r w:rsidRPr="003E6CD8">
        <w:rPr>
          <w:rFonts w:ascii="Times New Roman" w:hint="eastAsia"/>
        </w:rPr>
        <w:t>预裂爆破</w:t>
      </w:r>
      <w:r w:rsidRPr="003E6CD8">
        <w:rPr>
          <w:rFonts w:ascii="Times New Roman"/>
        </w:rPr>
        <w:t xml:space="preserve"> presplitting blasting</w:t>
      </w:r>
    </w:p>
    <w:p w:rsidR="002F7BB2" w:rsidRDefault="00BF66D2" w:rsidP="001E4E63">
      <w:pPr>
        <w:pStyle w:val="affff0"/>
        <w:ind w:firstLine="420"/>
        <w:rPr>
          <w:rFonts w:ascii="Times New Roman"/>
        </w:rPr>
      </w:pPr>
      <w:r w:rsidRPr="003E6CD8">
        <w:rPr>
          <w:rFonts w:ascii="Times New Roman" w:hint="eastAsia"/>
        </w:rPr>
        <w:t>沿开挖边界布置密集爆破孔，采取不耦合装药或</w:t>
      </w:r>
      <w:proofErr w:type="gramStart"/>
      <w:r w:rsidRPr="003E6CD8">
        <w:rPr>
          <w:rFonts w:ascii="Times New Roman" w:hint="eastAsia"/>
        </w:rPr>
        <w:t>装填低</w:t>
      </w:r>
      <w:proofErr w:type="gramEnd"/>
      <w:r w:rsidRPr="003E6CD8">
        <w:rPr>
          <w:rFonts w:ascii="Times New Roman" w:hint="eastAsia"/>
        </w:rPr>
        <w:t>威力炸药，在主爆区之前起爆，从而在爆区与保留区之间形成预裂缝，以减弱</w:t>
      </w:r>
      <w:proofErr w:type="gramStart"/>
      <w:r w:rsidRPr="003E6CD8">
        <w:rPr>
          <w:rFonts w:ascii="Times New Roman" w:hint="eastAsia"/>
        </w:rPr>
        <w:t>主爆孔</w:t>
      </w:r>
      <w:proofErr w:type="gramEnd"/>
      <w:r w:rsidRPr="003E6CD8">
        <w:rPr>
          <w:rFonts w:ascii="Times New Roman" w:hint="eastAsia"/>
        </w:rPr>
        <w:t>爆破对保留岩体的破坏并形成平整轮廓面的爆破作业。</w:t>
      </w:r>
    </w:p>
    <w:p w:rsidR="002F7BB2" w:rsidRDefault="00BF66D2" w:rsidP="001E4E63">
      <w:pPr>
        <w:pStyle w:val="affff0"/>
        <w:ind w:firstLine="420"/>
        <w:rPr>
          <w:rFonts w:ascii="Times New Roman"/>
          <w:szCs w:val="21"/>
        </w:rPr>
      </w:pPr>
      <w:r w:rsidRPr="003E6CD8">
        <w:rPr>
          <w:rFonts w:ascii="Times New Roman"/>
          <w:szCs w:val="21"/>
        </w:rPr>
        <w:t>[</w:t>
      </w:r>
      <w:r w:rsidRPr="003E6CD8">
        <w:rPr>
          <w:rFonts w:ascii="Times New Roman" w:hint="eastAsia"/>
          <w:szCs w:val="21"/>
        </w:rPr>
        <w:t>来源：</w:t>
      </w:r>
      <w:r w:rsidRPr="003E6CD8">
        <w:rPr>
          <w:rFonts w:ascii="Times New Roman"/>
          <w:szCs w:val="21"/>
        </w:rPr>
        <w:t>GB 6722—2014</w:t>
      </w:r>
      <w:r w:rsidRPr="003E6CD8">
        <w:rPr>
          <w:rFonts w:ascii="Times New Roman" w:hint="eastAsia"/>
          <w:szCs w:val="21"/>
        </w:rPr>
        <w:t>，</w:t>
      </w:r>
      <w:r w:rsidRPr="003E6CD8">
        <w:rPr>
          <w:rFonts w:ascii="Times New Roman"/>
          <w:szCs w:val="21"/>
        </w:rPr>
        <w:t>3.16]</w:t>
      </w:r>
    </w:p>
    <w:p w:rsidR="002F7BB2" w:rsidRDefault="00BF66D2" w:rsidP="001E4E63">
      <w:pPr>
        <w:pStyle w:val="afffff9"/>
        <w:spacing w:beforeLines="0" w:before="0" w:afterLines="0" w:after="0"/>
        <w:rPr>
          <w:rFonts w:ascii="Times New Roman"/>
          <w:kern w:val="2"/>
        </w:rPr>
      </w:pPr>
      <w:bookmarkStart w:id="13" w:name="_Toc23838792"/>
      <w:r w:rsidRPr="003E6CD8">
        <w:rPr>
          <w:rFonts w:ascii="Times New Roman"/>
        </w:rPr>
        <w:t xml:space="preserve">    </w:t>
      </w:r>
      <w:r w:rsidRPr="003E6CD8">
        <w:rPr>
          <w:rFonts w:ascii="Times New Roman"/>
        </w:rPr>
        <w:br/>
        <w:t xml:space="preserve">    </w:t>
      </w:r>
      <w:r w:rsidRPr="003E6CD8">
        <w:rPr>
          <w:rFonts w:ascii="Times New Roman" w:hint="eastAsia"/>
        </w:rPr>
        <w:t>爆破</w:t>
      </w:r>
      <w:r w:rsidR="00EE7BC0">
        <w:rPr>
          <w:rFonts w:ascii="Times New Roman" w:hint="eastAsia"/>
        </w:rPr>
        <w:t>工程</w:t>
      </w:r>
      <w:r w:rsidRPr="003E6CD8">
        <w:rPr>
          <w:rFonts w:ascii="Times New Roman" w:hint="eastAsia"/>
          <w:kern w:val="2"/>
        </w:rPr>
        <w:t>施工组织设计</w:t>
      </w:r>
      <w:r w:rsidRPr="003E6CD8">
        <w:rPr>
          <w:rFonts w:ascii="Times New Roman"/>
          <w:kern w:val="2"/>
        </w:rPr>
        <w:t xml:space="preserve"> construction organization design for blasting</w:t>
      </w:r>
    </w:p>
    <w:p w:rsidR="002F7BB2" w:rsidRDefault="00EE7BC0" w:rsidP="001E4E63">
      <w:pPr>
        <w:pStyle w:val="affff0"/>
        <w:ind w:firstLine="420"/>
        <w:rPr>
          <w:rFonts w:ascii="Times New Roman"/>
          <w:szCs w:val="21"/>
        </w:rPr>
      </w:pPr>
      <w:r>
        <w:rPr>
          <w:rFonts w:ascii="Times New Roman" w:hint="eastAsia"/>
          <w:szCs w:val="21"/>
        </w:rPr>
        <w:t>用于指导</w:t>
      </w:r>
      <w:r w:rsidR="00BF66D2" w:rsidRPr="003E6CD8">
        <w:rPr>
          <w:rFonts w:ascii="Times New Roman" w:hint="eastAsia"/>
          <w:szCs w:val="21"/>
        </w:rPr>
        <w:t>爆破施工作业、组织与管理的设计工作。</w:t>
      </w:r>
    </w:p>
    <w:p w:rsidR="00EE7BC0" w:rsidRDefault="00EE7BC0" w:rsidP="001E4E63">
      <w:pPr>
        <w:pStyle w:val="affff0"/>
        <w:ind w:firstLine="420"/>
        <w:rPr>
          <w:rFonts w:ascii="Times New Roman"/>
          <w:szCs w:val="21"/>
        </w:rPr>
      </w:pPr>
      <w:r w:rsidRPr="00EE7BC0">
        <w:rPr>
          <w:rFonts w:ascii="Times New Roman" w:hint="eastAsia"/>
          <w:szCs w:val="21"/>
        </w:rPr>
        <w:t>[</w:t>
      </w:r>
      <w:r w:rsidRPr="00EE7BC0">
        <w:rPr>
          <w:rFonts w:ascii="Times New Roman" w:hint="eastAsia"/>
          <w:szCs w:val="21"/>
        </w:rPr>
        <w:t>来源：</w:t>
      </w:r>
      <w:r w:rsidRPr="00EE7BC0">
        <w:rPr>
          <w:rFonts w:ascii="Times New Roman" w:hint="eastAsia"/>
          <w:szCs w:val="21"/>
        </w:rPr>
        <w:t>T/CSEB 0007-2019</w:t>
      </w:r>
      <w:r w:rsidRPr="00EE7BC0">
        <w:rPr>
          <w:rFonts w:ascii="Times New Roman" w:hint="eastAsia"/>
          <w:szCs w:val="21"/>
        </w:rPr>
        <w:t>，</w:t>
      </w:r>
      <w:r>
        <w:rPr>
          <w:rFonts w:ascii="Times New Roman" w:hint="eastAsia"/>
          <w:szCs w:val="21"/>
        </w:rPr>
        <w:t>2.31</w:t>
      </w:r>
      <w:r w:rsidRPr="00EE7BC0">
        <w:rPr>
          <w:rFonts w:ascii="Times New Roman" w:hint="eastAsia"/>
          <w:szCs w:val="21"/>
        </w:rPr>
        <w:t>]</w:t>
      </w:r>
    </w:p>
    <w:p w:rsidR="001E4E63" w:rsidRDefault="001E4E63" w:rsidP="001E4E63">
      <w:pPr>
        <w:pStyle w:val="afffff9"/>
        <w:spacing w:beforeLines="0" w:before="0" w:afterLines="0" w:after="0"/>
      </w:pPr>
      <w:bookmarkStart w:id="14" w:name="_Toc7491"/>
      <w:bookmarkEnd w:id="13"/>
    </w:p>
    <w:p w:rsidR="001E4E63" w:rsidRPr="00FD049F" w:rsidRDefault="001E4E63" w:rsidP="001E4E63">
      <w:pPr>
        <w:pStyle w:val="afffff9"/>
        <w:numPr>
          <w:ilvl w:val="0"/>
          <w:numId w:val="0"/>
        </w:numPr>
        <w:spacing w:beforeLines="0" w:before="0" w:afterLines="0" w:after="0"/>
        <w:ind w:firstLineChars="200" w:firstLine="420"/>
        <w:rPr>
          <w:rFonts w:ascii="Times New Roman"/>
        </w:rPr>
      </w:pPr>
      <w:r>
        <w:rPr>
          <w:rFonts w:ascii="Times New Roman"/>
        </w:rPr>
        <w:t>施</w:t>
      </w:r>
      <w:r w:rsidRPr="00FD049F">
        <w:rPr>
          <w:rFonts w:ascii="Times New Roman"/>
        </w:rPr>
        <w:t>工进度计划</w:t>
      </w:r>
      <w:r w:rsidRPr="00FD049F">
        <w:rPr>
          <w:rFonts w:ascii="Times New Roman"/>
        </w:rPr>
        <w:t xml:space="preserve"> construction schedule</w:t>
      </w:r>
    </w:p>
    <w:p w:rsidR="001E4E63" w:rsidRPr="001E4E63" w:rsidRDefault="001E4E63" w:rsidP="001E4E63">
      <w:pPr>
        <w:pStyle w:val="affff0"/>
        <w:ind w:firstLine="420"/>
      </w:pPr>
      <w:r w:rsidRPr="00FD049F">
        <w:t>为实现项目设定的工期目标，对各</w:t>
      </w:r>
      <w:r>
        <w:t>项</w:t>
      </w:r>
      <w:r>
        <w:rPr>
          <w:rFonts w:hint="eastAsia"/>
        </w:rPr>
        <w:t>施工</w:t>
      </w:r>
      <w:r>
        <w:t>过程</w:t>
      </w:r>
      <w:r>
        <w:rPr>
          <w:rFonts w:hint="eastAsia"/>
        </w:rPr>
        <w:t>的</w:t>
      </w:r>
      <w:r w:rsidRPr="00FD049F">
        <w:t>施工顺序、起止时间和相互衔接关系</w:t>
      </w:r>
      <w:r>
        <w:rPr>
          <w:rFonts w:hint="eastAsia"/>
        </w:rPr>
        <w:t>所作</w:t>
      </w:r>
      <w:r w:rsidRPr="00FD049F">
        <w:t>的统筹策划</w:t>
      </w:r>
      <w:r>
        <w:t>和</w:t>
      </w:r>
      <w:r w:rsidRPr="00FD049F">
        <w:t>安排。</w:t>
      </w:r>
    </w:p>
    <w:p w:rsidR="001E4E63" w:rsidRDefault="001E4E63" w:rsidP="001E4E63">
      <w:pPr>
        <w:pStyle w:val="afffff9"/>
        <w:spacing w:beforeLines="0" w:before="0" w:afterLines="0" w:after="0"/>
      </w:pPr>
    </w:p>
    <w:p w:rsidR="00A940BA" w:rsidRPr="00DC1EF3" w:rsidRDefault="00A940BA" w:rsidP="001E4E63">
      <w:pPr>
        <w:pStyle w:val="afffff9"/>
        <w:numPr>
          <w:ilvl w:val="0"/>
          <w:numId w:val="0"/>
        </w:numPr>
        <w:spacing w:beforeLines="0" w:before="0" w:afterLines="0" w:after="0"/>
        <w:ind w:firstLineChars="200" w:firstLine="420"/>
      </w:pPr>
      <w:r w:rsidRPr="00DC1EF3">
        <w:rPr>
          <w:rFonts w:hint="eastAsia"/>
        </w:rPr>
        <w:t xml:space="preserve">钻孔偏斜率 </w:t>
      </w:r>
      <w:r w:rsidRPr="001E4E63">
        <w:rPr>
          <w:rFonts w:ascii="Times New Roman"/>
        </w:rPr>
        <w:t>deviation ratio of drilling</w:t>
      </w:r>
    </w:p>
    <w:p w:rsidR="00A940BA" w:rsidRDefault="00A940BA" w:rsidP="001E4E63">
      <w:pPr>
        <w:adjustRightInd w:val="0"/>
        <w:snapToGrid w:val="0"/>
        <w:spacing w:line="360" w:lineRule="auto"/>
        <w:ind w:firstLineChars="200" w:firstLine="420"/>
      </w:pPr>
      <w:r>
        <w:rPr>
          <w:rFonts w:hint="eastAsia"/>
        </w:rPr>
        <w:t>钻孔底部实际位置与预定位置之间的偏斜量与炮孔长度的比值。</w:t>
      </w:r>
    </w:p>
    <w:p w:rsidR="00A940BA" w:rsidRDefault="00A940BA" w:rsidP="001E4E63">
      <w:pPr>
        <w:adjustRightInd w:val="0"/>
        <w:snapToGrid w:val="0"/>
        <w:spacing w:line="360" w:lineRule="auto"/>
        <w:ind w:firstLineChars="200" w:firstLine="420"/>
      </w:pPr>
      <w:r w:rsidRPr="00487D0A">
        <w:rPr>
          <w:rFonts w:hint="eastAsia"/>
        </w:rPr>
        <w:t>[</w:t>
      </w:r>
      <w:r w:rsidRPr="00487D0A">
        <w:rPr>
          <w:rFonts w:hint="eastAsia"/>
        </w:rPr>
        <w:t>来源：</w:t>
      </w:r>
      <w:r w:rsidRPr="00487D0A">
        <w:rPr>
          <w:rFonts w:hint="eastAsia"/>
        </w:rPr>
        <w:t>T/CSEB 0007-2019</w:t>
      </w:r>
      <w:r w:rsidRPr="00487D0A">
        <w:rPr>
          <w:rFonts w:hint="eastAsia"/>
        </w:rPr>
        <w:t>，</w:t>
      </w:r>
      <w:r w:rsidRPr="00487D0A">
        <w:rPr>
          <w:rFonts w:hint="eastAsia"/>
        </w:rPr>
        <w:t>7.3.</w:t>
      </w:r>
      <w:r>
        <w:rPr>
          <w:rFonts w:hint="eastAsia"/>
        </w:rPr>
        <w:t>8</w:t>
      </w:r>
      <w:r w:rsidRPr="00487D0A">
        <w:rPr>
          <w:rFonts w:hint="eastAsia"/>
        </w:rPr>
        <w:t>]</w:t>
      </w:r>
    </w:p>
    <w:bookmarkEnd w:id="14"/>
    <w:p w:rsidR="00A940BA" w:rsidRDefault="00A940BA" w:rsidP="001E4E63">
      <w:pPr>
        <w:pStyle w:val="afffff9"/>
        <w:spacing w:beforeLines="0" w:before="0" w:afterLines="0" w:after="0"/>
        <w:rPr>
          <w:rFonts w:ascii="Times New Roman"/>
        </w:rPr>
      </w:pPr>
    </w:p>
    <w:p w:rsidR="009E56D3" w:rsidRPr="005C2435" w:rsidRDefault="009E56D3" w:rsidP="009E56D3">
      <w:pPr>
        <w:widowControl/>
        <w:ind w:firstLineChars="200" w:firstLine="420"/>
        <w:jc w:val="left"/>
        <w:rPr>
          <w:rFonts w:eastAsia="黑体"/>
          <w:kern w:val="0"/>
          <w:szCs w:val="21"/>
        </w:rPr>
      </w:pPr>
      <w:r>
        <w:rPr>
          <w:rFonts w:ascii="黑体" w:eastAsia="黑体" w:hint="eastAsia"/>
          <w:kern w:val="0"/>
          <w:szCs w:val="21"/>
        </w:rPr>
        <w:t>一</w:t>
      </w:r>
      <w:r w:rsidRPr="009E56D3">
        <w:rPr>
          <w:rFonts w:ascii="黑体" w:eastAsia="黑体" w:hint="eastAsia"/>
          <w:kern w:val="0"/>
          <w:szCs w:val="21"/>
        </w:rPr>
        <w:t>次分段延时起爆法</w:t>
      </w:r>
      <w:r w:rsidR="005C2435">
        <w:rPr>
          <w:rFonts w:ascii="黑体" w:eastAsia="黑体" w:hint="eastAsia"/>
          <w:kern w:val="0"/>
          <w:szCs w:val="21"/>
        </w:rPr>
        <w:t xml:space="preserve"> </w:t>
      </w:r>
      <w:r w:rsidR="005C2435" w:rsidRPr="005C2435">
        <w:rPr>
          <w:rFonts w:eastAsia="黑体"/>
          <w:kern w:val="0"/>
          <w:szCs w:val="21"/>
        </w:rPr>
        <w:t>presplitting holes fired with main blast holes in the same blast by suitable delay sequencing</w:t>
      </w:r>
      <w:bookmarkStart w:id="15" w:name="_GoBack"/>
      <w:bookmarkEnd w:id="15"/>
    </w:p>
    <w:p w:rsidR="009E56D3" w:rsidRPr="009E56D3" w:rsidRDefault="00061C81" w:rsidP="009E56D3">
      <w:pPr>
        <w:pStyle w:val="affff0"/>
        <w:ind w:firstLine="420"/>
      </w:pPr>
      <w:r>
        <w:rPr>
          <w:rFonts w:hint="eastAsia"/>
        </w:rPr>
        <w:lastRenderedPageBreak/>
        <w:t>预裂</w:t>
      </w:r>
      <w:r w:rsidRPr="005F0583">
        <w:rPr>
          <w:rFonts w:hint="eastAsia"/>
        </w:rPr>
        <w:t>区附属于主爆区</w:t>
      </w:r>
      <w:r w:rsidR="00D019F2">
        <w:rPr>
          <w:rFonts w:hint="eastAsia"/>
        </w:rPr>
        <w:t>爆破</w:t>
      </w:r>
      <w:r w:rsidRPr="005F0583">
        <w:rPr>
          <w:rFonts w:hint="eastAsia"/>
        </w:rPr>
        <w:t>，</w:t>
      </w:r>
      <w:proofErr w:type="gramStart"/>
      <w:r w:rsidRPr="005F0583">
        <w:rPr>
          <w:rFonts w:hint="eastAsia"/>
        </w:rPr>
        <w:t>且</w:t>
      </w:r>
      <w:r w:rsidR="009E56D3" w:rsidRPr="009E56D3">
        <w:rPr>
          <w:rFonts w:ascii="Times New Roman" w:hint="eastAsia"/>
          <w:kern w:val="2"/>
          <w:szCs w:val="24"/>
        </w:rPr>
        <w:t>预裂孔</w:t>
      </w:r>
      <w:proofErr w:type="gramEnd"/>
      <w:r w:rsidR="009E56D3" w:rsidRPr="009E56D3">
        <w:rPr>
          <w:rFonts w:ascii="Times New Roman" w:hint="eastAsia"/>
          <w:kern w:val="2"/>
          <w:szCs w:val="24"/>
        </w:rPr>
        <w:t>与</w:t>
      </w:r>
      <w:proofErr w:type="gramStart"/>
      <w:r w:rsidR="009E56D3" w:rsidRPr="009E56D3">
        <w:rPr>
          <w:rFonts w:ascii="Times New Roman" w:hint="eastAsia"/>
          <w:kern w:val="2"/>
          <w:szCs w:val="24"/>
        </w:rPr>
        <w:t>主爆孔</w:t>
      </w:r>
      <w:proofErr w:type="gramEnd"/>
      <w:r w:rsidR="009E56D3" w:rsidRPr="009E56D3">
        <w:rPr>
          <w:rFonts w:ascii="Times New Roman" w:hint="eastAsia"/>
          <w:kern w:val="2"/>
          <w:szCs w:val="24"/>
        </w:rPr>
        <w:t>为同一起爆网路，并采用毫秒延时依次起爆预裂孔、</w:t>
      </w:r>
      <w:proofErr w:type="gramStart"/>
      <w:r w:rsidR="009E56D3" w:rsidRPr="009E56D3">
        <w:rPr>
          <w:rFonts w:ascii="Times New Roman" w:hint="eastAsia"/>
          <w:kern w:val="2"/>
          <w:szCs w:val="24"/>
        </w:rPr>
        <w:t>主爆孔</w:t>
      </w:r>
      <w:proofErr w:type="gramEnd"/>
      <w:r w:rsidR="009E56D3" w:rsidRPr="009E56D3">
        <w:rPr>
          <w:rFonts w:ascii="Times New Roman" w:hint="eastAsia"/>
          <w:kern w:val="2"/>
          <w:szCs w:val="24"/>
        </w:rPr>
        <w:t>的方法。</w:t>
      </w:r>
    </w:p>
    <w:p w:rsidR="009E56D3" w:rsidRDefault="009E56D3" w:rsidP="009E56D3">
      <w:pPr>
        <w:pStyle w:val="afffff9"/>
        <w:spacing w:beforeLines="0" w:before="0" w:afterLines="0" w:after="0"/>
        <w:rPr>
          <w:rFonts w:ascii="Times New Roman"/>
        </w:rPr>
      </w:pPr>
    </w:p>
    <w:p w:rsidR="009E56D3" w:rsidRPr="009E56D3" w:rsidRDefault="009E56D3" w:rsidP="009E56D3">
      <w:pPr>
        <w:widowControl/>
        <w:ind w:firstLineChars="200" w:firstLine="420"/>
        <w:jc w:val="left"/>
        <w:rPr>
          <w:rFonts w:eastAsia="黑体"/>
          <w:kern w:val="0"/>
          <w:szCs w:val="21"/>
        </w:rPr>
      </w:pPr>
      <w:r>
        <w:rPr>
          <w:rFonts w:eastAsia="黑体" w:hint="eastAsia"/>
          <w:kern w:val="0"/>
          <w:szCs w:val="21"/>
        </w:rPr>
        <w:t>预裂</w:t>
      </w:r>
      <w:r w:rsidRPr="009E56D3">
        <w:rPr>
          <w:rFonts w:eastAsia="黑体" w:hint="eastAsia"/>
          <w:kern w:val="0"/>
          <w:szCs w:val="21"/>
        </w:rPr>
        <w:t>孔先行爆破法</w:t>
      </w:r>
      <w:r w:rsidR="005C2435">
        <w:rPr>
          <w:rFonts w:eastAsia="黑体" w:hint="eastAsia"/>
          <w:kern w:val="0"/>
          <w:szCs w:val="21"/>
        </w:rPr>
        <w:t xml:space="preserve"> </w:t>
      </w:r>
      <w:r w:rsidR="005C2435" w:rsidRPr="005C2435">
        <w:rPr>
          <w:rFonts w:eastAsia="黑体"/>
          <w:kern w:val="0"/>
          <w:szCs w:val="21"/>
        </w:rPr>
        <w:t>presplitting holes fired in advance of main blast holes in different blasts</w:t>
      </w:r>
    </w:p>
    <w:p w:rsidR="009E56D3" w:rsidRPr="009E56D3" w:rsidRDefault="009E56D3" w:rsidP="009E56D3">
      <w:pPr>
        <w:pStyle w:val="affff0"/>
        <w:ind w:firstLine="420"/>
      </w:pPr>
      <w:r w:rsidRPr="009E56D3">
        <w:rPr>
          <w:rFonts w:ascii="Times New Roman" w:hint="eastAsia"/>
          <w:kern w:val="2"/>
          <w:szCs w:val="24"/>
        </w:rPr>
        <w:t>沿开挖边界加密钻孔并先</w:t>
      </w:r>
      <w:r w:rsidR="00061C81">
        <w:rPr>
          <w:rFonts w:ascii="Times New Roman" w:hint="eastAsia"/>
          <w:kern w:val="2"/>
          <w:szCs w:val="24"/>
        </w:rPr>
        <w:t>独立实施</w:t>
      </w:r>
      <w:r w:rsidRPr="009E56D3">
        <w:rPr>
          <w:rFonts w:ascii="Times New Roman" w:hint="eastAsia"/>
          <w:kern w:val="2"/>
          <w:szCs w:val="24"/>
        </w:rPr>
        <w:t>预裂爆破、再对主爆区进行钻孔爆破的方法。</w:t>
      </w:r>
    </w:p>
    <w:p w:rsidR="009E56D3" w:rsidRDefault="009E56D3" w:rsidP="009E56D3">
      <w:pPr>
        <w:pStyle w:val="afffff9"/>
        <w:spacing w:beforeLines="0" w:before="0" w:afterLines="0" w:after="0"/>
        <w:rPr>
          <w:rFonts w:ascii="Times New Roman"/>
        </w:rPr>
      </w:pPr>
    </w:p>
    <w:p w:rsidR="00A940BA" w:rsidRPr="00FD049F" w:rsidRDefault="00A940BA" w:rsidP="001E4E63">
      <w:pPr>
        <w:pStyle w:val="afffff9"/>
        <w:numPr>
          <w:ilvl w:val="0"/>
          <w:numId w:val="0"/>
        </w:numPr>
        <w:spacing w:beforeLines="0" w:before="0" w:afterLines="0" w:after="0"/>
        <w:ind w:firstLineChars="200" w:firstLine="420"/>
        <w:rPr>
          <w:rFonts w:ascii="Times New Roman"/>
        </w:rPr>
      </w:pPr>
      <w:r w:rsidRPr="00FD049F">
        <w:rPr>
          <w:rFonts w:ascii="Times New Roman" w:hint="eastAsia"/>
        </w:rPr>
        <w:t>爆破安全</w:t>
      </w:r>
      <w:r w:rsidRPr="00FD049F">
        <w:rPr>
          <w:rFonts w:ascii="Times New Roman"/>
        </w:rPr>
        <w:t>警戒</w:t>
      </w:r>
      <w:r w:rsidRPr="00FD049F">
        <w:rPr>
          <w:rFonts w:ascii="Times New Roman"/>
        </w:rPr>
        <w:t xml:space="preserve"> </w:t>
      </w:r>
      <w:r>
        <w:rPr>
          <w:rFonts w:ascii="Times New Roman"/>
        </w:rPr>
        <w:t>clearing</w:t>
      </w:r>
      <w:r>
        <w:rPr>
          <w:rFonts w:ascii="Times New Roman" w:hint="eastAsia"/>
        </w:rPr>
        <w:t xml:space="preserve"> and guarding the </w:t>
      </w:r>
      <w:r w:rsidRPr="00FD049F">
        <w:rPr>
          <w:rFonts w:ascii="Times New Roman"/>
        </w:rPr>
        <w:t>blast a</w:t>
      </w:r>
      <w:r>
        <w:rPr>
          <w:rFonts w:ascii="Times New Roman" w:hint="eastAsia"/>
        </w:rPr>
        <w:t>rea</w:t>
      </w:r>
    </w:p>
    <w:p w:rsidR="00A940BA" w:rsidRDefault="00A940BA" w:rsidP="001E4E63">
      <w:pPr>
        <w:ind w:firstLineChars="200" w:firstLine="420"/>
      </w:pPr>
      <w:r w:rsidRPr="00FD049F">
        <w:t>实施爆破时在设计确定的危险区边界设置明显标识并派出岗哨的行动。</w:t>
      </w:r>
    </w:p>
    <w:p w:rsidR="00A940BA" w:rsidRPr="00FD049F" w:rsidRDefault="00A940BA" w:rsidP="001E4E63">
      <w:pPr>
        <w:pStyle w:val="a5"/>
        <w:spacing w:beforeLines="0" w:afterLines="0"/>
      </w:pPr>
    </w:p>
    <w:p w:rsidR="00A940BA" w:rsidRPr="00CE3FD8" w:rsidRDefault="00A940BA" w:rsidP="001E4E63">
      <w:pPr>
        <w:pStyle w:val="a5"/>
        <w:numPr>
          <w:ilvl w:val="0"/>
          <w:numId w:val="0"/>
        </w:numPr>
        <w:spacing w:beforeLines="0" w:afterLines="0"/>
        <w:ind w:firstLineChars="200" w:firstLine="420"/>
      </w:pPr>
      <w:r w:rsidRPr="00CE3FD8">
        <w:t xml:space="preserve">爆破有害效应监测 </w:t>
      </w:r>
      <w:r w:rsidRPr="00CE3FD8">
        <w:rPr>
          <w:rFonts w:ascii="Times New Roman"/>
        </w:rPr>
        <w:t>blast monitoring</w:t>
      </w:r>
    </w:p>
    <w:p w:rsidR="00A940BA" w:rsidRPr="00CE3FD8" w:rsidRDefault="00A940BA" w:rsidP="001E4E63">
      <w:pPr>
        <w:pStyle w:val="a5"/>
        <w:numPr>
          <w:ilvl w:val="0"/>
          <w:numId w:val="0"/>
        </w:numPr>
        <w:spacing w:beforeLines="0" w:afterLines="0"/>
        <w:ind w:firstLineChars="200" w:firstLine="420"/>
        <w:rPr>
          <w:rFonts w:ascii="宋体" w:eastAsia="宋体" w:hAnsi="宋体"/>
          <w:bCs/>
          <w:color w:val="FF0000"/>
        </w:rPr>
      </w:pPr>
      <w:r w:rsidRPr="00CE3FD8">
        <w:rPr>
          <w:rFonts w:ascii="宋体" w:eastAsia="宋体" w:hAnsi="宋体"/>
        </w:rPr>
        <w:t>使用专用监测仪器、设备对爆破有害效应进行的量化测试</w:t>
      </w:r>
      <w:r w:rsidRPr="00CE3FD8">
        <w:rPr>
          <w:rFonts w:ascii="宋体" w:eastAsia="宋体" w:hAnsi="宋体" w:hint="eastAsia"/>
        </w:rPr>
        <w:t>。</w:t>
      </w:r>
    </w:p>
    <w:p w:rsidR="002F7BB2" w:rsidRDefault="00BF66D2" w:rsidP="00255D93">
      <w:pPr>
        <w:pStyle w:val="a4"/>
        <w:spacing w:before="312" w:after="312"/>
        <w:rPr>
          <w:rFonts w:ascii="Times New Roman"/>
        </w:rPr>
      </w:pPr>
      <w:bookmarkStart w:id="16" w:name="_Toc22208"/>
      <w:bookmarkStart w:id="17" w:name="_Toc22570"/>
      <w:bookmarkStart w:id="18" w:name="_Toc11998"/>
      <w:r w:rsidRPr="003E6CD8">
        <w:rPr>
          <w:rFonts w:ascii="Times New Roman" w:hint="eastAsia"/>
        </w:rPr>
        <w:t>设计依据、原则与内容</w:t>
      </w:r>
      <w:bookmarkEnd w:id="16"/>
      <w:bookmarkEnd w:id="17"/>
      <w:bookmarkEnd w:id="18"/>
    </w:p>
    <w:p w:rsidR="002F7BB2" w:rsidRDefault="00BF66D2" w:rsidP="00255D93">
      <w:pPr>
        <w:pStyle w:val="a5"/>
        <w:spacing w:before="156" w:after="156"/>
        <w:rPr>
          <w:rFonts w:ascii="Times New Roman"/>
        </w:rPr>
      </w:pPr>
      <w:bookmarkStart w:id="19" w:name="_Toc1742"/>
      <w:bookmarkStart w:id="20" w:name="_Toc3317"/>
      <w:bookmarkStart w:id="21" w:name="_Toc12297"/>
      <w:r w:rsidRPr="009C40CD">
        <w:rPr>
          <w:rFonts w:ascii="Times New Roman" w:hint="eastAsia"/>
        </w:rPr>
        <w:t>设计依据</w:t>
      </w:r>
      <w:bookmarkEnd w:id="19"/>
      <w:bookmarkEnd w:id="20"/>
      <w:bookmarkEnd w:id="21"/>
    </w:p>
    <w:p w:rsidR="002F7BB2" w:rsidRDefault="00BF66D2" w:rsidP="00E01970">
      <w:pPr>
        <w:pStyle w:val="afffffb"/>
        <w:spacing w:beforeLines="0" w:before="0" w:afterLines="0" w:after="0"/>
        <w:ind w:left="0"/>
        <w:rPr>
          <w:rFonts w:ascii="Times New Roman"/>
        </w:rPr>
      </w:pPr>
      <w:r w:rsidRPr="009C40CD">
        <w:rPr>
          <w:rFonts w:ascii="Times New Roman" w:hint="eastAsia"/>
        </w:rPr>
        <w:t>预裂爆破</w:t>
      </w:r>
      <w:r w:rsidR="001E4E63">
        <w:rPr>
          <w:rFonts w:ascii="Times New Roman" w:hint="eastAsia"/>
        </w:rPr>
        <w:t>工程</w:t>
      </w:r>
      <w:r w:rsidRPr="009C40CD">
        <w:rPr>
          <w:rFonts w:ascii="Times New Roman" w:hint="eastAsia"/>
        </w:rPr>
        <w:t>施工组织设计应依据</w:t>
      </w:r>
      <w:r w:rsidR="001E4E63">
        <w:rPr>
          <w:rFonts w:ascii="Times New Roman" w:hint="eastAsia"/>
        </w:rPr>
        <w:t>下列</w:t>
      </w:r>
      <w:r w:rsidRPr="009C40CD">
        <w:rPr>
          <w:rFonts w:ascii="Times New Roman" w:hint="eastAsia"/>
        </w:rPr>
        <w:t>内容：</w:t>
      </w:r>
    </w:p>
    <w:p w:rsidR="002F7BB2" w:rsidRDefault="00BF66D2">
      <w:pPr>
        <w:pStyle w:val="aff4"/>
        <w:tabs>
          <w:tab w:val="left" w:pos="1004"/>
          <w:tab w:val="left" w:pos="1140"/>
        </w:tabs>
        <w:ind w:left="840" w:hanging="420"/>
        <w:rPr>
          <w:rFonts w:ascii="Times New Roman"/>
        </w:rPr>
      </w:pPr>
      <w:r w:rsidRPr="009C40CD">
        <w:rPr>
          <w:rFonts w:ascii="Times New Roman" w:hint="eastAsia"/>
        </w:rPr>
        <w:t>法律法规、规范标准；</w:t>
      </w:r>
    </w:p>
    <w:p w:rsidR="002F7BB2" w:rsidRDefault="00BF66D2">
      <w:pPr>
        <w:pStyle w:val="aff4"/>
        <w:tabs>
          <w:tab w:val="left" w:pos="1004"/>
          <w:tab w:val="left" w:pos="1140"/>
        </w:tabs>
        <w:ind w:left="840" w:hanging="420"/>
        <w:rPr>
          <w:rFonts w:ascii="Times New Roman"/>
        </w:rPr>
      </w:pPr>
      <w:r w:rsidRPr="009C40CD">
        <w:rPr>
          <w:rFonts w:ascii="Times New Roman" w:hint="eastAsia"/>
        </w:rPr>
        <w:t>项目合法性文件；</w:t>
      </w:r>
    </w:p>
    <w:p w:rsidR="002F7BB2" w:rsidRDefault="00BF66D2">
      <w:pPr>
        <w:pStyle w:val="aff4"/>
        <w:tabs>
          <w:tab w:val="left" w:pos="1004"/>
          <w:tab w:val="left" w:pos="1140"/>
        </w:tabs>
        <w:ind w:left="840" w:hanging="420"/>
        <w:rPr>
          <w:rFonts w:ascii="Times New Roman"/>
        </w:rPr>
      </w:pPr>
      <w:r w:rsidRPr="009C40CD">
        <w:rPr>
          <w:rFonts w:ascii="Times New Roman" w:hint="eastAsia"/>
        </w:rPr>
        <w:t>招投标文件、委托合同；</w:t>
      </w:r>
    </w:p>
    <w:p w:rsidR="002F7BB2" w:rsidRDefault="00BF66D2">
      <w:pPr>
        <w:pStyle w:val="aff4"/>
        <w:tabs>
          <w:tab w:val="left" w:pos="1004"/>
          <w:tab w:val="left" w:pos="1140"/>
        </w:tabs>
        <w:ind w:left="840" w:hanging="420"/>
        <w:rPr>
          <w:rFonts w:ascii="Times New Roman"/>
        </w:rPr>
      </w:pPr>
      <w:r w:rsidRPr="009C40CD">
        <w:rPr>
          <w:rFonts w:ascii="Times New Roman" w:hint="eastAsia"/>
        </w:rPr>
        <w:t>项目设计文件、相关图纸资料；</w:t>
      </w:r>
    </w:p>
    <w:p w:rsidR="002F7BB2" w:rsidRDefault="00BF66D2">
      <w:pPr>
        <w:pStyle w:val="aff4"/>
        <w:tabs>
          <w:tab w:val="left" w:pos="1004"/>
          <w:tab w:val="left" w:pos="1140"/>
        </w:tabs>
        <w:ind w:left="840" w:hanging="420"/>
        <w:rPr>
          <w:rFonts w:ascii="Times New Roman"/>
        </w:rPr>
      </w:pPr>
      <w:r w:rsidRPr="009C40CD">
        <w:rPr>
          <w:rFonts w:ascii="Times New Roman" w:hint="eastAsia"/>
        </w:rPr>
        <w:t>工程安全、质量、工期与环保要求；</w:t>
      </w:r>
    </w:p>
    <w:p w:rsidR="002F7BB2" w:rsidRDefault="00BF66D2">
      <w:pPr>
        <w:pStyle w:val="aff4"/>
        <w:tabs>
          <w:tab w:val="left" w:pos="1004"/>
          <w:tab w:val="left" w:pos="1140"/>
        </w:tabs>
        <w:ind w:left="840" w:hanging="420"/>
        <w:rPr>
          <w:rFonts w:ascii="Times New Roman"/>
        </w:rPr>
      </w:pPr>
      <w:r w:rsidRPr="009C40CD">
        <w:rPr>
          <w:rFonts w:ascii="Times New Roman" w:hint="eastAsia"/>
        </w:rPr>
        <w:t>爆区地形地貌、工程地质与水文状况、气象与气候、需保护对象和周围环境等工程概况资料；</w:t>
      </w:r>
    </w:p>
    <w:p w:rsidR="002F7BB2" w:rsidRDefault="00BF66D2">
      <w:pPr>
        <w:pStyle w:val="aff4"/>
        <w:tabs>
          <w:tab w:val="left" w:pos="1004"/>
          <w:tab w:val="left" w:pos="1140"/>
        </w:tabs>
        <w:ind w:left="840" w:hanging="420"/>
        <w:rPr>
          <w:rFonts w:ascii="Times New Roman"/>
        </w:rPr>
      </w:pPr>
      <w:r w:rsidRPr="009C40CD">
        <w:rPr>
          <w:rFonts w:ascii="Times New Roman" w:hint="eastAsia"/>
        </w:rPr>
        <w:t>现场勘查、试验、监测报告；</w:t>
      </w:r>
    </w:p>
    <w:p w:rsidR="002F7BB2" w:rsidRDefault="00BF66D2">
      <w:pPr>
        <w:pStyle w:val="aff4"/>
        <w:tabs>
          <w:tab w:val="left" w:pos="1004"/>
          <w:tab w:val="left" w:pos="1140"/>
        </w:tabs>
        <w:ind w:left="840" w:hanging="420"/>
        <w:rPr>
          <w:rFonts w:ascii="Times New Roman"/>
        </w:rPr>
      </w:pPr>
      <w:r w:rsidRPr="009C40CD">
        <w:rPr>
          <w:rFonts w:ascii="Times New Roman" w:hint="eastAsia"/>
        </w:rPr>
        <w:t>预裂爆破工程技术设计；</w:t>
      </w:r>
    </w:p>
    <w:p w:rsidR="002F7BB2" w:rsidRDefault="00BF66D2">
      <w:pPr>
        <w:pStyle w:val="aff4"/>
        <w:tabs>
          <w:tab w:val="left" w:pos="1004"/>
          <w:tab w:val="left" w:pos="1140"/>
        </w:tabs>
        <w:ind w:left="840" w:hanging="420"/>
        <w:rPr>
          <w:rFonts w:ascii="Times New Roman"/>
        </w:rPr>
      </w:pPr>
      <w:r w:rsidRPr="009C40CD">
        <w:rPr>
          <w:rFonts w:ascii="Times New Roman" w:hint="eastAsia"/>
        </w:rPr>
        <w:t>主爆区的施工组织设计等。</w:t>
      </w:r>
    </w:p>
    <w:p w:rsidR="002F7BB2" w:rsidRDefault="00BF66D2" w:rsidP="00255D93">
      <w:pPr>
        <w:pStyle w:val="a5"/>
        <w:spacing w:before="156" w:after="156"/>
        <w:rPr>
          <w:rFonts w:ascii="Times New Roman"/>
        </w:rPr>
      </w:pPr>
      <w:bookmarkStart w:id="22" w:name="_Toc29215"/>
      <w:bookmarkStart w:id="23" w:name="_Toc663"/>
      <w:bookmarkStart w:id="24" w:name="_Toc2520"/>
      <w:r w:rsidRPr="009C40CD">
        <w:rPr>
          <w:rFonts w:ascii="Times New Roman" w:hint="eastAsia"/>
        </w:rPr>
        <w:t>设计原则</w:t>
      </w:r>
      <w:bookmarkEnd w:id="22"/>
      <w:bookmarkEnd w:id="23"/>
      <w:bookmarkEnd w:id="24"/>
    </w:p>
    <w:p w:rsidR="002F7BB2" w:rsidRDefault="00BF66D2" w:rsidP="001E4E63">
      <w:pPr>
        <w:pStyle w:val="a6"/>
        <w:spacing w:beforeLines="0" w:before="0" w:afterLines="0" w:after="0"/>
        <w:rPr>
          <w:rFonts w:ascii="Times New Roman" w:eastAsiaTheme="majorEastAsia"/>
        </w:rPr>
      </w:pPr>
      <w:r w:rsidRPr="009C40CD">
        <w:rPr>
          <w:rFonts w:ascii="Times New Roman" w:eastAsiaTheme="majorEastAsia" w:hint="eastAsia"/>
        </w:rPr>
        <w:t>应</w:t>
      </w:r>
      <w:r w:rsidR="00CD45F4">
        <w:rPr>
          <w:rFonts w:ascii="Times New Roman" w:eastAsiaTheme="majorEastAsia" w:hint="eastAsia"/>
        </w:rPr>
        <w:t>遵循</w:t>
      </w:r>
      <w:r w:rsidRPr="009C40CD">
        <w:rPr>
          <w:rFonts w:ascii="Times New Roman" w:eastAsiaTheme="majorEastAsia" w:hint="eastAsia"/>
        </w:rPr>
        <w:t>安全可靠、技术先进、经济合理、节能高效和绿色环保原则。</w:t>
      </w:r>
    </w:p>
    <w:p w:rsidR="002F7BB2" w:rsidRDefault="00BF66D2" w:rsidP="001E4E63">
      <w:pPr>
        <w:pStyle w:val="a6"/>
        <w:spacing w:beforeLines="0" w:before="0" w:afterLines="0" w:after="0"/>
        <w:rPr>
          <w:rFonts w:ascii="Times New Roman" w:eastAsiaTheme="majorEastAsia"/>
        </w:rPr>
      </w:pPr>
      <w:r w:rsidRPr="009C40CD">
        <w:rPr>
          <w:rFonts w:ascii="Times New Roman" w:eastAsiaTheme="majorEastAsia" w:hint="eastAsia"/>
        </w:rPr>
        <w:t>应满足施工合同有关工程安全、质量、进度、成本、环境保护及文明施工等方面的要求。</w:t>
      </w:r>
    </w:p>
    <w:p w:rsidR="002F7BB2" w:rsidRDefault="00BF66D2" w:rsidP="001E4E63">
      <w:pPr>
        <w:pStyle w:val="afffffb"/>
        <w:spacing w:beforeLines="0" w:before="0" w:afterLines="0" w:after="0"/>
        <w:ind w:left="0"/>
        <w:rPr>
          <w:rFonts w:ascii="Times New Roman"/>
        </w:rPr>
      </w:pPr>
      <w:bookmarkStart w:id="25" w:name="_Toc41035118"/>
      <w:r w:rsidRPr="009C40CD">
        <w:rPr>
          <w:rFonts w:ascii="Times New Roman" w:hint="eastAsia"/>
        </w:rPr>
        <w:t>根据工程实际情况与具体要求，科学设计施工程序，合理配置人员、材料、机械设备，并注重选用新技术、新材料、新工艺和新设备。</w:t>
      </w:r>
      <w:bookmarkEnd w:id="25"/>
    </w:p>
    <w:p w:rsidR="002F7BB2" w:rsidRDefault="00BF66D2" w:rsidP="001E4E63">
      <w:pPr>
        <w:pStyle w:val="a6"/>
        <w:spacing w:beforeLines="0" w:before="0" w:afterLines="0" w:after="0"/>
        <w:rPr>
          <w:rFonts w:ascii="Times New Roman" w:eastAsiaTheme="majorEastAsia"/>
        </w:rPr>
      </w:pPr>
      <w:r w:rsidRPr="009C40CD">
        <w:rPr>
          <w:rFonts w:ascii="Times New Roman" w:eastAsiaTheme="majorEastAsia" w:hint="eastAsia"/>
        </w:rPr>
        <w:t>预裂爆破</w:t>
      </w:r>
      <w:r w:rsidR="008D3C5D">
        <w:rPr>
          <w:rFonts w:ascii="Times New Roman" w:eastAsiaTheme="majorEastAsia" w:hint="eastAsia"/>
        </w:rPr>
        <w:t>工程</w:t>
      </w:r>
      <w:r w:rsidRPr="009C40CD">
        <w:rPr>
          <w:rFonts w:ascii="Times New Roman" w:eastAsiaTheme="majorEastAsia" w:hint="eastAsia"/>
        </w:rPr>
        <w:t>施工组织设计应在发生</w:t>
      </w:r>
      <w:r w:rsidR="001E4E63">
        <w:rPr>
          <w:rFonts w:ascii="Times New Roman" w:eastAsiaTheme="majorEastAsia" w:hint="eastAsia"/>
        </w:rPr>
        <w:t>下列</w:t>
      </w:r>
      <w:r w:rsidRPr="009C40CD">
        <w:rPr>
          <w:rFonts w:ascii="Times New Roman" w:eastAsiaTheme="majorEastAsia" w:hint="eastAsia"/>
        </w:rPr>
        <w:t>情况时，进行修编：</w:t>
      </w:r>
    </w:p>
    <w:p w:rsidR="002F7BB2" w:rsidRDefault="00BF66D2" w:rsidP="001E4E63">
      <w:pPr>
        <w:pStyle w:val="aff4"/>
        <w:ind w:left="840" w:hanging="420"/>
        <w:rPr>
          <w:rFonts w:ascii="Times New Roman"/>
        </w:rPr>
      </w:pPr>
      <w:r w:rsidRPr="009C40CD">
        <w:rPr>
          <w:rFonts w:ascii="Times New Roman" w:hint="eastAsia"/>
        </w:rPr>
        <w:t>涉及工程设计有重大修改；</w:t>
      </w:r>
    </w:p>
    <w:p w:rsidR="002F7BB2" w:rsidRDefault="00BF66D2" w:rsidP="001E4E63">
      <w:pPr>
        <w:pStyle w:val="aff4"/>
        <w:ind w:left="840" w:hanging="420"/>
        <w:rPr>
          <w:rFonts w:ascii="Times New Roman"/>
        </w:rPr>
      </w:pPr>
      <w:r w:rsidRPr="009C40CD">
        <w:rPr>
          <w:rFonts w:ascii="Times New Roman" w:hint="eastAsia"/>
        </w:rPr>
        <w:t>有关法律、法规、规范、标准修订或者废止；</w:t>
      </w:r>
    </w:p>
    <w:p w:rsidR="002F7BB2" w:rsidRDefault="00BF66D2" w:rsidP="001E4E63">
      <w:pPr>
        <w:pStyle w:val="aff4"/>
        <w:ind w:left="840" w:hanging="420"/>
        <w:rPr>
          <w:rFonts w:ascii="Times New Roman"/>
        </w:rPr>
      </w:pPr>
      <w:r w:rsidRPr="00BF66D2">
        <w:rPr>
          <w:rFonts w:hint="eastAsia"/>
        </w:rPr>
        <w:t>涉及工序</w:t>
      </w:r>
      <w:r w:rsidRPr="00067DE4">
        <w:rPr>
          <w:rFonts w:hint="eastAsia"/>
        </w:rPr>
        <w:t>、资源、环境</w:t>
      </w:r>
      <w:r w:rsidRPr="00685922">
        <w:rPr>
          <w:rFonts w:hint="eastAsia"/>
        </w:rPr>
        <w:t>有重大调整</w:t>
      </w:r>
      <w:r w:rsidRPr="009C40CD">
        <w:rPr>
          <w:rFonts w:ascii="Times New Roman" w:hint="eastAsia"/>
        </w:rPr>
        <w:t>。</w:t>
      </w:r>
    </w:p>
    <w:p w:rsidR="002F7BB2" w:rsidRDefault="00BF66D2" w:rsidP="00255D93">
      <w:pPr>
        <w:pStyle w:val="a5"/>
        <w:spacing w:before="156" w:after="156"/>
        <w:rPr>
          <w:rFonts w:ascii="Times New Roman"/>
        </w:rPr>
      </w:pPr>
      <w:bookmarkStart w:id="26" w:name="_Toc24354"/>
      <w:bookmarkStart w:id="27" w:name="_Toc18846"/>
      <w:bookmarkStart w:id="28" w:name="_Toc3244"/>
      <w:r w:rsidRPr="009C40CD">
        <w:rPr>
          <w:rFonts w:ascii="Times New Roman" w:hint="eastAsia"/>
        </w:rPr>
        <w:t>设计内容</w:t>
      </w:r>
      <w:bookmarkEnd w:id="26"/>
      <w:bookmarkEnd w:id="27"/>
      <w:bookmarkEnd w:id="28"/>
    </w:p>
    <w:p w:rsidR="002F7BB2" w:rsidRDefault="00BF66D2">
      <w:pPr>
        <w:ind w:firstLineChars="200" w:firstLine="420"/>
      </w:pPr>
      <w:r>
        <w:rPr>
          <w:rFonts w:hint="eastAsia"/>
        </w:rPr>
        <w:t>预裂爆破工程施工组织设计内容的编写参照附录</w:t>
      </w:r>
      <w:r>
        <w:rPr>
          <w:rFonts w:hint="eastAsia"/>
        </w:rPr>
        <w:t>A</w:t>
      </w:r>
      <w:r>
        <w:rPr>
          <w:rFonts w:hint="eastAsia"/>
        </w:rPr>
        <w:t>。</w:t>
      </w:r>
    </w:p>
    <w:p w:rsidR="002F7BB2" w:rsidRDefault="00BF66D2" w:rsidP="00255D93">
      <w:pPr>
        <w:pStyle w:val="a4"/>
        <w:spacing w:before="312" w:after="312"/>
        <w:rPr>
          <w:rFonts w:ascii="Times New Roman"/>
        </w:rPr>
      </w:pPr>
      <w:bookmarkStart w:id="29" w:name="_Toc3361"/>
      <w:bookmarkStart w:id="30" w:name="_Toc7518"/>
      <w:bookmarkStart w:id="31" w:name="_Toc26672"/>
      <w:r w:rsidRPr="009C40CD">
        <w:rPr>
          <w:rFonts w:ascii="Times New Roman" w:hint="eastAsia"/>
        </w:rPr>
        <w:t>施工方案</w:t>
      </w:r>
      <w:bookmarkEnd w:id="29"/>
      <w:bookmarkEnd w:id="30"/>
      <w:bookmarkEnd w:id="31"/>
    </w:p>
    <w:p w:rsidR="002F7BB2" w:rsidRDefault="00BF66D2" w:rsidP="00255D93">
      <w:pPr>
        <w:pStyle w:val="a5"/>
        <w:spacing w:before="156" w:after="156"/>
        <w:rPr>
          <w:rFonts w:ascii="Times New Roman"/>
        </w:rPr>
      </w:pPr>
      <w:bookmarkStart w:id="32" w:name="_Toc483"/>
      <w:bookmarkStart w:id="33" w:name="_Toc12092"/>
      <w:bookmarkStart w:id="34" w:name="_Toc24122"/>
      <w:r w:rsidRPr="009C40CD">
        <w:rPr>
          <w:rFonts w:ascii="Times New Roman" w:hint="eastAsia"/>
        </w:rPr>
        <w:t>工程概况与要求</w:t>
      </w:r>
      <w:bookmarkEnd w:id="32"/>
      <w:bookmarkEnd w:id="33"/>
      <w:bookmarkEnd w:id="34"/>
    </w:p>
    <w:p w:rsidR="002F7BB2" w:rsidRDefault="00BF66D2" w:rsidP="001E4E63">
      <w:pPr>
        <w:pStyle w:val="a6"/>
        <w:spacing w:beforeLines="0" w:before="0" w:afterLines="0" w:after="0"/>
        <w:rPr>
          <w:rFonts w:ascii="Times New Roman" w:eastAsia="宋体"/>
          <w:kern w:val="2"/>
        </w:rPr>
      </w:pPr>
      <w:r w:rsidRPr="00BF66D2">
        <w:rPr>
          <w:rFonts w:ascii="Times New Roman" w:eastAsia="宋体" w:hint="eastAsia"/>
          <w:kern w:val="2"/>
        </w:rPr>
        <w:lastRenderedPageBreak/>
        <w:t>工程概况应包括：</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763C5D">
        <w:rPr>
          <w:rFonts w:ascii="Times New Roman" w:hint="eastAsia"/>
        </w:rPr>
        <w:t>工程名称、地点；</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763C5D">
        <w:rPr>
          <w:rFonts w:ascii="Times New Roman" w:hint="eastAsia"/>
        </w:rPr>
        <w:t>工程规模、范围、等级和期限；</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763C5D">
        <w:rPr>
          <w:rFonts w:ascii="Times New Roman" w:hint="eastAsia"/>
        </w:rPr>
        <w:t>工程建设、设计和施工等相关单位的情况；</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9D712C">
        <w:rPr>
          <w:rFonts w:ascii="Times New Roman" w:hint="eastAsia"/>
        </w:rPr>
        <w:t>爆区地形地貌、工程地质与水文状况、气象与气候</w:t>
      </w:r>
      <w:r w:rsidR="00BF66D2" w:rsidRPr="00763C5D">
        <w:rPr>
          <w:rFonts w:ascii="Times New Roman" w:hint="eastAsia"/>
        </w:rPr>
        <w:t>等；</w:t>
      </w:r>
    </w:p>
    <w:p w:rsidR="009D712C"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9D712C" w:rsidRPr="00763C5D">
        <w:rPr>
          <w:rFonts w:ascii="Times New Roman" w:hint="eastAsia"/>
        </w:rPr>
        <w:t>交通运输条件</w:t>
      </w:r>
      <w:r w:rsidR="009D712C">
        <w:rPr>
          <w:rFonts w:ascii="Times New Roman" w:hint="eastAsia"/>
        </w:rPr>
        <w:t>；</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763C5D">
        <w:rPr>
          <w:rFonts w:ascii="Times New Roman" w:hint="eastAsia"/>
        </w:rPr>
        <w:t>爆区周边建（构）筑物和设施及周围环境情况；</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763C5D">
        <w:rPr>
          <w:rFonts w:ascii="Times New Roman" w:hint="eastAsia"/>
        </w:rPr>
        <w:t>其他应说明的情况。</w:t>
      </w:r>
    </w:p>
    <w:p w:rsidR="002F7BB2" w:rsidRDefault="00BF66D2" w:rsidP="001E4E63">
      <w:pPr>
        <w:pStyle w:val="a6"/>
        <w:spacing w:beforeLines="0" w:before="0" w:afterLines="0" w:after="0"/>
        <w:rPr>
          <w:rFonts w:ascii="Times New Roman" w:eastAsia="宋体"/>
          <w:kern w:val="2"/>
        </w:rPr>
      </w:pPr>
      <w:bookmarkStart w:id="35" w:name="_Toc41035123"/>
      <w:r w:rsidRPr="00BF66D2">
        <w:rPr>
          <w:rFonts w:ascii="Times New Roman" w:eastAsia="宋体" w:hint="eastAsia"/>
          <w:kern w:val="2"/>
        </w:rPr>
        <w:t>工程要求应包括：</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技术指标；</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质量标准</w:t>
      </w:r>
      <w:bookmarkEnd w:id="35"/>
      <w:r w:rsidR="00BF66D2" w:rsidRPr="00763C5D">
        <w:rPr>
          <w:rFonts w:ascii="Times New Roman" w:hint="eastAsia"/>
          <w:szCs w:val="22"/>
        </w:rPr>
        <w:t>；</w:t>
      </w:r>
    </w:p>
    <w:p w:rsidR="002F7BB2" w:rsidRPr="00AF745A" w:rsidRDefault="001E4E63" w:rsidP="001E4E63">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CE778B" w:rsidRPr="00AF745A">
        <w:rPr>
          <w:rFonts w:ascii="Times New Roman" w:hint="eastAsia"/>
          <w:szCs w:val="22"/>
        </w:rPr>
        <w:t>安全、</w:t>
      </w:r>
      <w:r w:rsidR="00BF66D2" w:rsidRPr="00AF745A">
        <w:rPr>
          <w:rFonts w:ascii="Times New Roman" w:hint="eastAsia"/>
          <w:szCs w:val="22"/>
        </w:rPr>
        <w:t>进度和环保要求；</w:t>
      </w:r>
    </w:p>
    <w:p w:rsidR="002F7BB2" w:rsidRPr="00AF745A" w:rsidRDefault="001E4E63" w:rsidP="001E4E63">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AF745A">
        <w:rPr>
          <w:rFonts w:ascii="Times New Roman" w:hint="eastAsia"/>
          <w:szCs w:val="22"/>
        </w:rPr>
        <w:t>相邻区域的振动监测、地质编录及预报</w:t>
      </w:r>
      <w:r w:rsidR="00BF66D2" w:rsidRPr="00AF745A">
        <w:rPr>
          <w:rStyle w:val="afff6"/>
          <w:rFonts w:ascii="Times New Roman" w:hint="eastAsia"/>
          <w:kern w:val="2"/>
        </w:rPr>
        <w:t>；</w:t>
      </w:r>
    </w:p>
    <w:p w:rsidR="002F7BB2" w:rsidRDefault="001E4E63" w:rsidP="001E4E63">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其他要求。</w:t>
      </w:r>
    </w:p>
    <w:p w:rsidR="002F7BB2" w:rsidRDefault="00BF66D2" w:rsidP="00255D93">
      <w:pPr>
        <w:pStyle w:val="a5"/>
        <w:spacing w:before="156" w:after="156"/>
        <w:rPr>
          <w:rFonts w:ascii="Times New Roman"/>
        </w:rPr>
      </w:pPr>
      <w:bookmarkStart w:id="36" w:name="_Toc26168"/>
      <w:bookmarkStart w:id="37" w:name="_Toc31870"/>
      <w:bookmarkStart w:id="38" w:name="_Toc27425"/>
      <w:r w:rsidRPr="00763C5D">
        <w:rPr>
          <w:rFonts w:ascii="Times New Roman" w:hint="eastAsia"/>
        </w:rPr>
        <w:t>施工方法与工艺</w:t>
      </w:r>
      <w:bookmarkEnd w:id="36"/>
      <w:bookmarkEnd w:id="37"/>
      <w:bookmarkEnd w:id="38"/>
    </w:p>
    <w:p w:rsidR="002F7BB2" w:rsidRDefault="00BF66D2" w:rsidP="001E4E63">
      <w:pPr>
        <w:pStyle w:val="afffffb"/>
        <w:spacing w:beforeLines="0" w:before="0" w:afterLines="0" w:after="0"/>
        <w:ind w:left="0"/>
        <w:rPr>
          <w:rFonts w:ascii="Times New Roman"/>
        </w:rPr>
      </w:pPr>
      <w:bookmarkStart w:id="39" w:name="_Toc41035125"/>
      <w:bookmarkStart w:id="40" w:name="_Toc26801432"/>
      <w:r w:rsidRPr="00763C5D">
        <w:rPr>
          <w:rFonts w:ascii="Times New Roman" w:eastAsia="宋体" w:hint="eastAsia"/>
        </w:rPr>
        <w:t>应根据工程特点、</w:t>
      </w:r>
      <w:r w:rsidR="001E4E63">
        <w:rPr>
          <w:rFonts w:ascii="Times New Roman" w:eastAsia="宋体" w:hint="eastAsia"/>
        </w:rPr>
        <w:t>要求</w:t>
      </w:r>
      <w:r w:rsidR="008D3C5D">
        <w:rPr>
          <w:rFonts w:ascii="Times New Roman" w:eastAsia="宋体" w:hint="eastAsia"/>
        </w:rPr>
        <w:t>和</w:t>
      </w:r>
      <w:r w:rsidR="001E4E63" w:rsidRPr="00763C5D">
        <w:rPr>
          <w:rFonts w:ascii="Times New Roman" w:eastAsia="宋体" w:hint="eastAsia"/>
        </w:rPr>
        <w:t>施工条件</w:t>
      </w:r>
      <w:r w:rsidRPr="00763C5D">
        <w:rPr>
          <w:rFonts w:ascii="Times New Roman" w:eastAsia="宋体" w:hint="eastAsia"/>
        </w:rPr>
        <w:t>，选择安全可靠、技术先进、经济合理的施工方法。</w:t>
      </w:r>
      <w:bookmarkEnd w:id="39"/>
      <w:bookmarkEnd w:id="40"/>
    </w:p>
    <w:p w:rsidR="002F7BB2" w:rsidRDefault="00BF66D2" w:rsidP="001E4E63">
      <w:pPr>
        <w:pStyle w:val="a6"/>
        <w:spacing w:beforeLines="0" w:before="0" w:afterLines="0" w:after="0"/>
        <w:rPr>
          <w:rFonts w:ascii="Times New Roman" w:eastAsiaTheme="majorEastAsia"/>
        </w:rPr>
      </w:pPr>
      <w:bookmarkStart w:id="41" w:name="_Toc41035126"/>
      <w:bookmarkStart w:id="42" w:name="_Toc26801433"/>
      <w:r w:rsidRPr="00763C5D">
        <w:rPr>
          <w:rFonts w:ascii="Times New Roman" w:eastAsiaTheme="majorEastAsia" w:hint="eastAsia"/>
        </w:rPr>
        <w:t>编制施工方法时应重点突出关键技术及安全性。</w:t>
      </w:r>
      <w:bookmarkEnd w:id="41"/>
      <w:bookmarkEnd w:id="42"/>
    </w:p>
    <w:p w:rsidR="002F7BB2" w:rsidRDefault="00BF66D2" w:rsidP="001E4E63">
      <w:pPr>
        <w:pStyle w:val="afffffb"/>
        <w:spacing w:beforeLines="0" w:before="0" w:afterLines="0" w:after="0"/>
        <w:ind w:left="0"/>
        <w:rPr>
          <w:rFonts w:ascii="Times New Roman"/>
        </w:rPr>
      </w:pPr>
      <w:bookmarkStart w:id="43" w:name="_Toc26801434"/>
      <w:bookmarkStart w:id="44" w:name="_Toc41035127"/>
      <w:r w:rsidRPr="00763C5D">
        <w:rPr>
          <w:rFonts w:ascii="Times New Roman" w:hint="eastAsia"/>
        </w:rPr>
        <w:t>新技术与新工艺、关键或复杂工序，应详细说明施工方法和技术措施。</w:t>
      </w:r>
      <w:bookmarkEnd w:id="43"/>
      <w:bookmarkEnd w:id="44"/>
    </w:p>
    <w:p w:rsidR="002F7BB2" w:rsidRDefault="00BF66D2" w:rsidP="00255D93">
      <w:pPr>
        <w:pStyle w:val="a5"/>
        <w:spacing w:before="156" w:after="156"/>
        <w:rPr>
          <w:rFonts w:ascii="Times New Roman"/>
        </w:rPr>
      </w:pPr>
      <w:bookmarkStart w:id="45" w:name="_Toc19828"/>
      <w:bookmarkStart w:id="46" w:name="_Toc20366"/>
      <w:bookmarkStart w:id="47" w:name="_Toc17025"/>
      <w:r w:rsidRPr="00763C5D">
        <w:rPr>
          <w:rFonts w:ascii="Times New Roman" w:hint="eastAsia"/>
        </w:rPr>
        <w:t>施工顺序</w:t>
      </w:r>
      <w:bookmarkEnd w:id="45"/>
      <w:bookmarkEnd w:id="46"/>
      <w:bookmarkEnd w:id="47"/>
    </w:p>
    <w:p w:rsidR="002F7BB2" w:rsidRDefault="00BF66D2" w:rsidP="00DD5B5D">
      <w:pPr>
        <w:pStyle w:val="afffffb"/>
        <w:spacing w:beforeLines="0" w:before="0" w:afterLines="0" w:after="0"/>
        <w:ind w:left="0"/>
        <w:rPr>
          <w:rFonts w:ascii="Times New Roman"/>
        </w:rPr>
      </w:pPr>
      <w:r w:rsidRPr="00763C5D">
        <w:rPr>
          <w:rFonts w:ascii="Times New Roman" w:hint="eastAsia"/>
        </w:rPr>
        <w:t>施工顺序应考虑以下因素：</w:t>
      </w:r>
    </w:p>
    <w:p w:rsidR="002F7BB2" w:rsidRDefault="00DD5B5D" w:rsidP="00DD5B5D">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满足爆破安全、施工质量、工程进度和环境保护等要求；</w:t>
      </w:r>
    </w:p>
    <w:p w:rsidR="002F7BB2" w:rsidRDefault="00DD5B5D" w:rsidP="00DD5B5D">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处理好施工工序与生产的关系，减少相互干扰与影响；</w:t>
      </w:r>
    </w:p>
    <w:p w:rsidR="002F7BB2" w:rsidRDefault="00DD5B5D" w:rsidP="00DD5B5D">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机械设备的合理布置与相互协调，保持均衡生产；</w:t>
      </w:r>
    </w:p>
    <w:p w:rsidR="002F7BB2" w:rsidRDefault="00DD5B5D" w:rsidP="00DD5B5D">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63C5D">
        <w:rPr>
          <w:rFonts w:ascii="Times New Roman" w:hint="eastAsia"/>
          <w:szCs w:val="22"/>
        </w:rPr>
        <w:t>工程地质与水文状况、气象与气候等对施工的影响。</w:t>
      </w:r>
    </w:p>
    <w:p w:rsidR="006F6263" w:rsidRPr="008867F6" w:rsidRDefault="0064114F" w:rsidP="00DD5B5D">
      <w:pPr>
        <w:pStyle w:val="a6"/>
        <w:spacing w:beforeLines="0" w:before="0" w:afterLines="0" w:after="0"/>
        <w:rPr>
          <w:rFonts w:ascii="Times New Roman" w:eastAsia="宋体" w:hAnsi="宋体"/>
          <w:color w:val="000000" w:themeColor="text1"/>
        </w:rPr>
      </w:pPr>
      <w:r>
        <w:rPr>
          <w:rFonts w:ascii="宋体" w:eastAsia="宋体" w:hAnsi="宋体" w:hint="eastAsia"/>
        </w:rPr>
        <w:t>采用一次分段延时起爆法</w:t>
      </w:r>
      <w:r w:rsidR="006F6263">
        <w:rPr>
          <w:rFonts w:ascii="宋体" w:eastAsia="宋体" w:hAnsi="宋体"/>
        </w:rPr>
        <w:t>时</w:t>
      </w:r>
      <w:r w:rsidR="006F6263">
        <w:rPr>
          <w:rFonts w:ascii="宋体" w:eastAsia="宋体" w:hAnsi="宋体" w:hint="eastAsia"/>
        </w:rPr>
        <w:t>，</w:t>
      </w:r>
      <w:r w:rsidR="00075790">
        <w:rPr>
          <w:rFonts w:ascii="宋体" w:eastAsia="宋体" w:hAnsi="宋体" w:hint="eastAsia"/>
        </w:rPr>
        <w:t>施工顺序</w:t>
      </w:r>
      <w:r w:rsidR="006F6263">
        <w:rPr>
          <w:rFonts w:ascii="宋体" w:eastAsia="宋体" w:hAnsi="宋体" w:hint="eastAsia"/>
        </w:rPr>
        <w:t>应</w:t>
      </w:r>
      <w:r w:rsidR="006F6263">
        <w:rPr>
          <w:rFonts w:ascii="宋体" w:eastAsia="宋体" w:hAnsi="宋体"/>
        </w:rPr>
        <w:t>附属于主爆区</w:t>
      </w:r>
      <w:r w:rsidR="006F6263">
        <w:rPr>
          <w:rFonts w:ascii="宋体" w:eastAsia="宋体" w:hAnsi="宋体" w:hint="eastAsia"/>
        </w:rPr>
        <w:t>；</w:t>
      </w:r>
      <w:r w:rsidR="006F6263">
        <w:rPr>
          <w:rFonts w:ascii="宋体" w:eastAsia="宋体" w:hAnsi="宋体"/>
        </w:rPr>
        <w:t>当</w:t>
      </w:r>
      <w:r w:rsidR="00075790">
        <w:rPr>
          <w:rFonts w:ascii="宋体" w:eastAsia="宋体" w:hAnsi="宋体"/>
        </w:rPr>
        <w:t>预裂</w:t>
      </w:r>
      <w:r w:rsidR="006F6263">
        <w:rPr>
          <w:rFonts w:ascii="宋体" w:eastAsia="宋体" w:hAnsi="宋体"/>
        </w:rPr>
        <w:t>爆破</w:t>
      </w:r>
      <w:r w:rsidR="00DD5B5D">
        <w:rPr>
          <w:rFonts w:ascii="宋体" w:eastAsia="宋体" w:hAnsi="宋体"/>
        </w:rPr>
        <w:t>工程</w:t>
      </w:r>
      <w:r w:rsidR="006F6263">
        <w:rPr>
          <w:rFonts w:ascii="宋体" w:eastAsia="宋体" w:hAnsi="宋体"/>
        </w:rPr>
        <w:t>独立进行时</w:t>
      </w:r>
      <w:r w:rsidR="006F6263">
        <w:rPr>
          <w:rFonts w:ascii="宋体" w:eastAsia="宋体" w:hAnsi="宋体" w:hint="eastAsia"/>
        </w:rPr>
        <w:t>，</w:t>
      </w:r>
      <w:r w:rsidR="006F6263" w:rsidRPr="008867F6">
        <w:rPr>
          <w:rFonts w:ascii="宋体" w:eastAsia="宋体" w:hAnsi="宋体"/>
        </w:rPr>
        <w:t>施</w:t>
      </w:r>
      <w:r w:rsidR="006F6263" w:rsidRPr="008867F6">
        <w:rPr>
          <w:rFonts w:ascii="宋体" w:eastAsia="宋体" w:hAnsi="宋体"/>
          <w:color w:val="000000" w:themeColor="text1"/>
        </w:rPr>
        <w:t>工顺序</w:t>
      </w:r>
      <w:r w:rsidR="00075790">
        <w:rPr>
          <w:rFonts w:ascii="宋体" w:eastAsia="宋体" w:hAnsi="宋体" w:hint="eastAsia"/>
          <w:color w:val="000000" w:themeColor="text1"/>
        </w:rPr>
        <w:t>应</w:t>
      </w:r>
      <w:r w:rsidR="006F6263" w:rsidRPr="008867F6">
        <w:rPr>
          <w:rFonts w:ascii="宋体" w:eastAsia="宋体" w:hAnsi="宋体"/>
          <w:color w:val="000000" w:themeColor="text1"/>
        </w:rPr>
        <w:t>为顺序施工、平行施工。</w:t>
      </w:r>
    </w:p>
    <w:p w:rsidR="002F7BB2" w:rsidRDefault="00BF66D2" w:rsidP="00DD5B5D">
      <w:pPr>
        <w:pStyle w:val="afffffb"/>
        <w:spacing w:beforeLines="0" w:before="0" w:afterLines="0" w:after="0"/>
        <w:ind w:left="0"/>
        <w:rPr>
          <w:rFonts w:ascii="Times New Roman"/>
        </w:rPr>
      </w:pPr>
      <w:r w:rsidRPr="00763C5D">
        <w:rPr>
          <w:rFonts w:ascii="Times New Roman" w:hint="eastAsia"/>
        </w:rPr>
        <w:t>应确保工作面数量满足生产强度需要，并考虑适当的预备工作面。</w:t>
      </w:r>
    </w:p>
    <w:p w:rsidR="002F7BB2" w:rsidRDefault="00BF66D2" w:rsidP="00255D93">
      <w:pPr>
        <w:pStyle w:val="a4"/>
        <w:spacing w:before="312" w:after="312"/>
        <w:rPr>
          <w:rFonts w:ascii="Times New Roman"/>
        </w:rPr>
      </w:pPr>
      <w:bookmarkStart w:id="48" w:name="_Toc7631"/>
      <w:bookmarkStart w:id="49" w:name="_Toc5376"/>
      <w:bookmarkStart w:id="50" w:name="_Toc4243"/>
      <w:r w:rsidRPr="00763C5D">
        <w:rPr>
          <w:rFonts w:ascii="Times New Roman" w:hint="eastAsia"/>
        </w:rPr>
        <w:t>施工准备</w:t>
      </w:r>
      <w:bookmarkEnd w:id="48"/>
      <w:bookmarkEnd w:id="49"/>
      <w:bookmarkEnd w:id="50"/>
    </w:p>
    <w:p w:rsidR="002F7BB2" w:rsidRDefault="00BF66D2" w:rsidP="00255D93">
      <w:pPr>
        <w:pStyle w:val="a5"/>
        <w:spacing w:before="156" w:after="156"/>
        <w:rPr>
          <w:rFonts w:ascii="Times New Roman"/>
        </w:rPr>
      </w:pPr>
      <w:bookmarkStart w:id="51" w:name="_Toc7648"/>
      <w:bookmarkStart w:id="52" w:name="_Toc10659"/>
      <w:bookmarkStart w:id="53" w:name="_Toc17570"/>
      <w:r w:rsidRPr="00763C5D">
        <w:rPr>
          <w:rFonts w:ascii="Times New Roman" w:hint="eastAsia"/>
        </w:rPr>
        <w:t>施工</w:t>
      </w:r>
      <w:r w:rsidR="00D91D95" w:rsidRPr="00763C5D">
        <w:rPr>
          <w:rFonts w:ascii="Times New Roman" w:hint="eastAsia"/>
        </w:rPr>
        <w:t>总平面图</w:t>
      </w:r>
      <w:r w:rsidR="00D91D95">
        <w:rPr>
          <w:rFonts w:ascii="Times New Roman" w:hint="eastAsia"/>
        </w:rPr>
        <w:t>与</w:t>
      </w:r>
      <w:r w:rsidRPr="00763C5D">
        <w:rPr>
          <w:rFonts w:ascii="Times New Roman" w:hint="eastAsia"/>
        </w:rPr>
        <w:t>场地布置</w:t>
      </w:r>
      <w:bookmarkEnd w:id="51"/>
      <w:bookmarkEnd w:id="52"/>
      <w:bookmarkEnd w:id="53"/>
    </w:p>
    <w:p w:rsidR="002F7BB2" w:rsidRDefault="005F161F" w:rsidP="00AE7022">
      <w:pPr>
        <w:pStyle w:val="a6"/>
        <w:spacing w:beforeLines="0" w:before="0" w:afterLines="0" w:after="0"/>
        <w:rPr>
          <w:rFonts w:ascii="Times New Roman" w:eastAsiaTheme="majorEastAsia"/>
        </w:rPr>
      </w:pPr>
      <w:r>
        <w:rPr>
          <w:rFonts w:ascii="Times New Roman" w:eastAsiaTheme="majorEastAsia" w:hint="eastAsia"/>
        </w:rPr>
        <w:t>附属</w:t>
      </w:r>
      <w:r w:rsidRPr="005F161F">
        <w:rPr>
          <w:rFonts w:ascii="Times New Roman" w:eastAsiaTheme="majorEastAsia" w:hint="eastAsia"/>
        </w:rPr>
        <w:t>于相应爆破工程的</w:t>
      </w:r>
      <w:r>
        <w:rPr>
          <w:rFonts w:ascii="Times New Roman" w:eastAsiaTheme="majorEastAsia" w:hint="eastAsia"/>
        </w:rPr>
        <w:t>预裂</w:t>
      </w:r>
      <w:r w:rsidRPr="005F161F">
        <w:rPr>
          <w:rFonts w:ascii="Times New Roman" w:eastAsiaTheme="majorEastAsia" w:hint="eastAsia"/>
        </w:rPr>
        <w:t>爆破施工，施工场地布置应与主爆区相协调；</w:t>
      </w:r>
      <w:r>
        <w:rPr>
          <w:rFonts w:ascii="Times New Roman" w:eastAsiaTheme="majorEastAsia" w:hint="eastAsia"/>
        </w:rPr>
        <w:t>预裂</w:t>
      </w:r>
      <w:r w:rsidRPr="005F161F">
        <w:rPr>
          <w:rFonts w:ascii="Times New Roman" w:eastAsiaTheme="majorEastAsia" w:hint="eastAsia"/>
        </w:rPr>
        <w:t>爆破为独立工程时</w:t>
      </w:r>
      <w:r>
        <w:rPr>
          <w:rFonts w:ascii="Times New Roman" w:eastAsiaTheme="majorEastAsia" w:hint="eastAsia"/>
        </w:rPr>
        <w:t>，</w:t>
      </w:r>
      <w:r w:rsidRPr="005F161F">
        <w:rPr>
          <w:rFonts w:ascii="Times New Roman" w:eastAsiaTheme="majorEastAsia" w:hint="eastAsia"/>
        </w:rPr>
        <w:t>施工场地布置应独立进行</w:t>
      </w:r>
      <w:r>
        <w:rPr>
          <w:rFonts w:ascii="Times New Roman" w:eastAsiaTheme="majorEastAsia" w:hint="eastAsia"/>
        </w:rPr>
        <w:t>。</w:t>
      </w:r>
    </w:p>
    <w:p w:rsidR="002F7BB2" w:rsidRDefault="00BF66D2">
      <w:pPr>
        <w:pStyle w:val="a6"/>
        <w:spacing w:beforeLines="0" w:afterLines="0"/>
        <w:rPr>
          <w:rFonts w:ascii="Times New Roman"/>
        </w:rPr>
      </w:pPr>
      <w:r w:rsidRPr="00763C5D">
        <w:rPr>
          <w:rFonts w:hint="eastAsia"/>
        </w:rPr>
        <w:t>施工总平面图</w:t>
      </w:r>
    </w:p>
    <w:p w:rsidR="002F7BB2" w:rsidRDefault="00BF66D2" w:rsidP="00341466">
      <w:pPr>
        <w:ind w:leftChars="200" w:left="420"/>
      </w:pPr>
      <w:r>
        <w:rPr>
          <w:rFonts w:hint="eastAsia"/>
        </w:rPr>
        <w:t>施工总平面图应包括下列内容：</w:t>
      </w:r>
    </w:p>
    <w:p w:rsidR="002F7BB2" w:rsidRDefault="00341466" w:rsidP="00341466">
      <w:pPr>
        <w:pStyle w:val="aff4"/>
        <w:numPr>
          <w:ilvl w:val="0"/>
          <w:numId w:val="0"/>
        </w:numPr>
        <w:tabs>
          <w:tab w:val="clear" w:pos="854"/>
          <w:tab w:val="left" w:pos="1146"/>
          <w:tab w:val="left" w:pos="1855"/>
          <w:tab w:val="left" w:pos="2138"/>
        </w:tabs>
        <w:ind w:firstLineChars="200" w:firstLine="420"/>
      </w:pPr>
      <w:r>
        <w:rPr>
          <w:rFonts w:hint="eastAsia"/>
        </w:rPr>
        <w:t>——</w:t>
      </w:r>
      <w:r w:rsidR="00BF66D2" w:rsidRPr="00763C5D">
        <w:rPr>
          <w:rFonts w:hint="eastAsia"/>
        </w:rPr>
        <w:t>施工范围内的地形情况，可利用的场地位置及面积；</w:t>
      </w:r>
    </w:p>
    <w:p w:rsidR="002F7BB2" w:rsidRDefault="00341466" w:rsidP="00341466">
      <w:pPr>
        <w:pStyle w:val="aff4"/>
        <w:numPr>
          <w:ilvl w:val="0"/>
          <w:numId w:val="0"/>
        </w:numPr>
        <w:tabs>
          <w:tab w:val="clear" w:pos="854"/>
          <w:tab w:val="left" w:pos="1146"/>
          <w:tab w:val="left" w:pos="1855"/>
          <w:tab w:val="left" w:pos="2138"/>
        </w:tabs>
        <w:ind w:firstLineChars="200" w:firstLine="420"/>
      </w:pPr>
      <w:r>
        <w:rPr>
          <w:rFonts w:hint="eastAsia"/>
        </w:rPr>
        <w:t>——</w:t>
      </w:r>
      <w:r w:rsidR="00BF66D2" w:rsidRPr="00763C5D">
        <w:rPr>
          <w:rFonts w:hint="eastAsia"/>
        </w:rPr>
        <w:t>施工场地外环境情况与建（构）筑物及设施分布；</w:t>
      </w:r>
    </w:p>
    <w:p w:rsidR="002F7BB2" w:rsidRDefault="00341466" w:rsidP="00341466">
      <w:pPr>
        <w:pStyle w:val="aff4"/>
        <w:numPr>
          <w:ilvl w:val="0"/>
          <w:numId w:val="0"/>
        </w:numPr>
        <w:tabs>
          <w:tab w:val="clear" w:pos="854"/>
          <w:tab w:val="left" w:pos="1146"/>
          <w:tab w:val="left" w:pos="1855"/>
          <w:tab w:val="left" w:pos="2138"/>
        </w:tabs>
        <w:ind w:firstLineChars="200" w:firstLine="420"/>
      </w:pPr>
      <w:r>
        <w:rPr>
          <w:rFonts w:hint="eastAsia"/>
        </w:rPr>
        <w:t>——</w:t>
      </w:r>
      <w:r w:rsidR="00BF66D2" w:rsidRPr="00763C5D">
        <w:rPr>
          <w:rFonts w:hint="eastAsia"/>
        </w:rPr>
        <w:t xml:space="preserve">设有爆破器材临时存放场所的工程应在总平面图中标注位置； </w:t>
      </w:r>
    </w:p>
    <w:p w:rsidR="002F7BB2" w:rsidRDefault="00341466" w:rsidP="00341466">
      <w:pPr>
        <w:pStyle w:val="aff4"/>
        <w:numPr>
          <w:ilvl w:val="0"/>
          <w:numId w:val="0"/>
        </w:numPr>
        <w:tabs>
          <w:tab w:val="clear" w:pos="854"/>
          <w:tab w:val="left" w:pos="1146"/>
          <w:tab w:val="left" w:pos="1855"/>
          <w:tab w:val="left" w:pos="2138"/>
        </w:tabs>
        <w:ind w:firstLineChars="200" w:firstLine="420"/>
      </w:pPr>
      <w:r>
        <w:rPr>
          <w:rFonts w:hint="eastAsia"/>
        </w:rPr>
        <w:t>——</w:t>
      </w:r>
      <w:r w:rsidR="00BF66D2" w:rsidRPr="00763C5D">
        <w:rPr>
          <w:rFonts w:hint="eastAsia"/>
        </w:rPr>
        <w:t>施工区域与外部交通衔接方式、主要交通干线；</w:t>
      </w:r>
    </w:p>
    <w:p w:rsidR="002F7BB2" w:rsidRDefault="00341466" w:rsidP="00341466">
      <w:pPr>
        <w:pStyle w:val="aff4"/>
        <w:numPr>
          <w:ilvl w:val="0"/>
          <w:numId w:val="0"/>
        </w:numPr>
        <w:tabs>
          <w:tab w:val="clear" w:pos="854"/>
          <w:tab w:val="left" w:pos="1146"/>
          <w:tab w:val="left" w:pos="1855"/>
          <w:tab w:val="left" w:pos="2138"/>
        </w:tabs>
        <w:ind w:firstLineChars="200" w:firstLine="420"/>
      </w:pPr>
      <w:r>
        <w:rPr>
          <w:rFonts w:hint="eastAsia"/>
        </w:rPr>
        <w:t>——</w:t>
      </w:r>
      <w:r w:rsidR="00BF66D2" w:rsidRPr="00763C5D">
        <w:rPr>
          <w:rFonts w:hint="eastAsia"/>
        </w:rPr>
        <w:t>施工期间现场必备的安全、消防、保卫、环境保护等设施。</w:t>
      </w:r>
    </w:p>
    <w:p w:rsidR="002F7BB2" w:rsidRDefault="00BF66D2">
      <w:pPr>
        <w:pStyle w:val="a6"/>
        <w:spacing w:before="156" w:after="156"/>
        <w:rPr>
          <w:rFonts w:ascii="Times New Roman"/>
        </w:rPr>
      </w:pPr>
      <w:r w:rsidRPr="00763C5D">
        <w:rPr>
          <w:rFonts w:ascii="Times New Roman" w:hint="eastAsia"/>
        </w:rPr>
        <w:lastRenderedPageBreak/>
        <w:t>施工场地布置</w:t>
      </w:r>
    </w:p>
    <w:p w:rsidR="002F7BB2" w:rsidRDefault="00BF66D2" w:rsidP="00341466">
      <w:pPr>
        <w:pStyle w:val="afffffc"/>
        <w:numPr>
          <w:ilvl w:val="0"/>
          <w:numId w:val="0"/>
        </w:numPr>
        <w:spacing w:beforeLines="0" w:before="0" w:afterLines="0" w:after="0"/>
        <w:ind w:firstLineChars="200" w:firstLine="420"/>
        <w:rPr>
          <w:rFonts w:ascii="Times New Roman"/>
        </w:rPr>
      </w:pPr>
      <w:r w:rsidRPr="00763C5D">
        <w:rPr>
          <w:rFonts w:ascii="Times New Roman" w:hint="eastAsia"/>
        </w:rPr>
        <w:t>施工场地布置应包括下列内容：</w:t>
      </w:r>
    </w:p>
    <w:p w:rsidR="002F7BB2" w:rsidRDefault="00341466" w:rsidP="00341466">
      <w:pPr>
        <w:pStyle w:val="aff4"/>
        <w:numPr>
          <w:ilvl w:val="0"/>
          <w:numId w:val="0"/>
        </w:numPr>
        <w:tabs>
          <w:tab w:val="clear" w:pos="854"/>
          <w:tab w:val="left" w:pos="1146"/>
          <w:tab w:val="left" w:pos="1855"/>
          <w:tab w:val="left" w:pos="2138"/>
        </w:tabs>
        <w:ind w:firstLineChars="200" w:firstLine="420"/>
        <w:rPr>
          <w:rFonts w:ascii="Times New Roman"/>
        </w:rPr>
      </w:pPr>
      <w:r>
        <w:rPr>
          <w:rFonts w:ascii="Times New Roman" w:hint="eastAsia"/>
        </w:rPr>
        <w:t>——</w:t>
      </w:r>
      <w:r w:rsidR="00BF66D2" w:rsidRPr="00763C5D">
        <w:rPr>
          <w:rFonts w:ascii="Times New Roman" w:hint="eastAsia"/>
        </w:rPr>
        <w:t>生产区域与生活区域合理划分与布置；</w:t>
      </w:r>
    </w:p>
    <w:p w:rsidR="002F7BB2" w:rsidRDefault="00341466" w:rsidP="00341466">
      <w:pPr>
        <w:pStyle w:val="aff4"/>
        <w:numPr>
          <w:ilvl w:val="0"/>
          <w:numId w:val="0"/>
        </w:numPr>
        <w:tabs>
          <w:tab w:val="clear" w:pos="854"/>
          <w:tab w:val="left" w:pos="1146"/>
          <w:tab w:val="left" w:pos="1855"/>
          <w:tab w:val="left" w:pos="2138"/>
        </w:tabs>
        <w:ind w:firstLineChars="200" w:firstLine="420"/>
        <w:rPr>
          <w:rFonts w:ascii="Times New Roman"/>
        </w:rPr>
      </w:pPr>
      <w:r>
        <w:rPr>
          <w:rFonts w:ascii="Times New Roman" w:hint="eastAsia"/>
        </w:rPr>
        <w:t>——</w:t>
      </w:r>
      <w:r w:rsidR="00BF66D2" w:rsidRPr="00763C5D">
        <w:rPr>
          <w:rFonts w:ascii="Times New Roman" w:hint="eastAsia"/>
        </w:rPr>
        <w:t>爆破施工区段或爆破作业面划分及程序编排；</w:t>
      </w:r>
    </w:p>
    <w:p w:rsidR="002F7BB2" w:rsidRDefault="00341466" w:rsidP="00341466">
      <w:pPr>
        <w:pStyle w:val="aff4"/>
        <w:numPr>
          <w:ilvl w:val="0"/>
          <w:numId w:val="0"/>
        </w:numPr>
        <w:tabs>
          <w:tab w:val="clear" w:pos="854"/>
          <w:tab w:val="left" w:pos="1146"/>
          <w:tab w:val="left" w:pos="1855"/>
          <w:tab w:val="left" w:pos="2138"/>
        </w:tabs>
        <w:ind w:firstLineChars="200" w:firstLine="420"/>
        <w:rPr>
          <w:rFonts w:ascii="Times New Roman"/>
        </w:rPr>
      </w:pPr>
      <w:r>
        <w:rPr>
          <w:rFonts w:ascii="Times New Roman" w:hint="eastAsia"/>
        </w:rPr>
        <w:t>——</w:t>
      </w:r>
      <w:r w:rsidR="00BF66D2" w:rsidRPr="00763C5D">
        <w:rPr>
          <w:rFonts w:ascii="Times New Roman" w:hint="eastAsia"/>
        </w:rPr>
        <w:t>进出场主通道及各作业面临时通道布置；</w:t>
      </w:r>
    </w:p>
    <w:p w:rsidR="002F7BB2" w:rsidRDefault="00341466" w:rsidP="00341466">
      <w:pPr>
        <w:pStyle w:val="aff4"/>
        <w:numPr>
          <w:ilvl w:val="0"/>
          <w:numId w:val="0"/>
        </w:numPr>
        <w:tabs>
          <w:tab w:val="clear" w:pos="854"/>
          <w:tab w:val="left" w:pos="1146"/>
          <w:tab w:val="left" w:pos="1855"/>
          <w:tab w:val="left" w:pos="2138"/>
        </w:tabs>
        <w:ind w:firstLineChars="200" w:firstLine="420"/>
        <w:rPr>
          <w:rFonts w:ascii="Times New Roman"/>
        </w:rPr>
      </w:pPr>
      <w:r>
        <w:rPr>
          <w:rFonts w:ascii="Times New Roman" w:hint="eastAsia"/>
        </w:rPr>
        <w:t>——</w:t>
      </w:r>
      <w:r w:rsidR="00BF66D2" w:rsidRPr="00763C5D">
        <w:rPr>
          <w:rFonts w:ascii="Times New Roman" w:hint="eastAsia"/>
        </w:rPr>
        <w:t>爆破器材现场临时存放、起爆药包现场制作场地布置；</w:t>
      </w:r>
    </w:p>
    <w:p w:rsidR="002F7BB2" w:rsidRDefault="00341466" w:rsidP="00341466">
      <w:pPr>
        <w:pStyle w:val="aff4"/>
        <w:numPr>
          <w:ilvl w:val="0"/>
          <w:numId w:val="0"/>
        </w:numPr>
        <w:tabs>
          <w:tab w:val="clear" w:pos="854"/>
          <w:tab w:val="left" w:pos="1146"/>
          <w:tab w:val="left" w:pos="1855"/>
          <w:tab w:val="left" w:pos="2138"/>
        </w:tabs>
        <w:ind w:firstLineChars="200" w:firstLine="420"/>
        <w:rPr>
          <w:rFonts w:ascii="Times New Roman"/>
        </w:rPr>
      </w:pPr>
      <w:r>
        <w:rPr>
          <w:rFonts w:ascii="Times New Roman" w:hint="eastAsia"/>
        </w:rPr>
        <w:t>——</w:t>
      </w:r>
      <w:r w:rsidR="00BF66D2" w:rsidRPr="00763C5D">
        <w:rPr>
          <w:rFonts w:ascii="Times New Roman" w:hint="eastAsia"/>
        </w:rPr>
        <w:t>夜间施工照明与施工用风、水、电及通讯供给系统敷设方案；</w:t>
      </w:r>
    </w:p>
    <w:p w:rsidR="002F7BB2" w:rsidRDefault="00341466" w:rsidP="00341466">
      <w:pPr>
        <w:pStyle w:val="aff4"/>
        <w:numPr>
          <w:ilvl w:val="0"/>
          <w:numId w:val="0"/>
        </w:numPr>
        <w:tabs>
          <w:tab w:val="clear" w:pos="854"/>
          <w:tab w:val="left" w:pos="1146"/>
          <w:tab w:val="left" w:pos="1855"/>
          <w:tab w:val="left" w:pos="2138"/>
        </w:tabs>
        <w:ind w:firstLineChars="200" w:firstLine="420"/>
        <w:rPr>
          <w:rFonts w:ascii="Times New Roman"/>
        </w:rPr>
      </w:pPr>
      <w:r>
        <w:rPr>
          <w:rFonts w:ascii="Times New Roman" w:hint="eastAsia"/>
        </w:rPr>
        <w:t>——</w:t>
      </w:r>
      <w:r w:rsidR="00BF66D2" w:rsidRPr="00763C5D">
        <w:rPr>
          <w:rFonts w:ascii="Times New Roman" w:hint="eastAsia"/>
        </w:rPr>
        <w:t>施工现场与爆破安全警戒岗哨、避炮防护设施与工地警卫值班设施布置；</w:t>
      </w:r>
    </w:p>
    <w:p w:rsidR="002F7BB2" w:rsidRDefault="00341466" w:rsidP="00341466">
      <w:pPr>
        <w:pStyle w:val="aff4"/>
        <w:numPr>
          <w:ilvl w:val="0"/>
          <w:numId w:val="0"/>
        </w:numPr>
        <w:tabs>
          <w:tab w:val="clear" w:pos="854"/>
          <w:tab w:val="left" w:pos="1146"/>
          <w:tab w:val="left" w:pos="1855"/>
          <w:tab w:val="left" w:pos="2138"/>
        </w:tabs>
        <w:ind w:firstLineChars="200" w:firstLine="420"/>
      </w:pPr>
      <w:r>
        <w:rPr>
          <w:rFonts w:hint="eastAsia"/>
        </w:rPr>
        <w:t>——</w:t>
      </w:r>
      <w:r w:rsidR="00BF66D2" w:rsidRPr="00763C5D">
        <w:rPr>
          <w:rFonts w:hint="eastAsia"/>
        </w:rPr>
        <w:t>施工器材、机械维修场地布置。</w:t>
      </w:r>
    </w:p>
    <w:p w:rsidR="002F7BB2" w:rsidRDefault="00BF66D2" w:rsidP="00255D93">
      <w:pPr>
        <w:pStyle w:val="a5"/>
        <w:spacing w:before="156" w:after="156"/>
        <w:rPr>
          <w:rFonts w:ascii="Times New Roman"/>
        </w:rPr>
      </w:pPr>
      <w:bookmarkStart w:id="54" w:name="_Toc7890"/>
      <w:bookmarkStart w:id="55" w:name="_Toc4575"/>
      <w:bookmarkStart w:id="56" w:name="_Toc9938"/>
      <w:r w:rsidRPr="00763C5D">
        <w:rPr>
          <w:rFonts w:ascii="Times New Roman" w:hint="eastAsia"/>
        </w:rPr>
        <w:t>资源配置计划</w:t>
      </w:r>
      <w:bookmarkEnd w:id="54"/>
      <w:bookmarkEnd w:id="55"/>
      <w:bookmarkEnd w:id="56"/>
    </w:p>
    <w:p w:rsidR="002F7BB2" w:rsidRDefault="00BF66D2" w:rsidP="00641974">
      <w:pPr>
        <w:pStyle w:val="a6"/>
        <w:spacing w:beforeLines="0" w:before="0" w:afterLines="0" w:after="0"/>
        <w:rPr>
          <w:rFonts w:ascii="Times New Roman" w:eastAsia="宋体"/>
          <w:kern w:val="2"/>
        </w:rPr>
      </w:pPr>
      <w:bookmarkStart w:id="57" w:name="_Toc41035138"/>
      <w:bookmarkStart w:id="58" w:name="_Toc26801446"/>
      <w:bookmarkStart w:id="59" w:name="_Toc23838811"/>
      <w:bookmarkStart w:id="60" w:name="_Toc23839104"/>
      <w:r w:rsidRPr="00BF66D2">
        <w:rPr>
          <w:rFonts w:ascii="Times New Roman" w:eastAsia="宋体" w:hint="eastAsia"/>
          <w:kern w:val="2"/>
        </w:rPr>
        <w:t>资源配置计划应包括施工人员、设备、爆破器材和其他材料等需求计划。</w:t>
      </w:r>
      <w:bookmarkEnd w:id="57"/>
    </w:p>
    <w:p w:rsidR="002F7BB2" w:rsidRDefault="00BF66D2" w:rsidP="00641974">
      <w:pPr>
        <w:pStyle w:val="afffffb"/>
        <w:spacing w:beforeLines="0" w:before="0" w:afterLines="0" w:after="0"/>
        <w:ind w:left="0"/>
        <w:rPr>
          <w:rFonts w:ascii="Times New Roman"/>
        </w:rPr>
      </w:pPr>
      <w:r w:rsidRPr="00BF66D2">
        <w:rPr>
          <w:rFonts w:ascii="Times New Roman" w:eastAsia="宋体" w:hint="eastAsia"/>
          <w:kern w:val="2"/>
        </w:rPr>
        <w:t>资源配置应与施工方案相匹配，按照拟订的施工方案和进度安排，</w:t>
      </w:r>
      <w:bookmarkStart w:id="61" w:name="_Toc41035142"/>
      <w:r w:rsidR="009D712C">
        <w:rPr>
          <w:rFonts w:ascii="Times New Roman" w:eastAsia="宋体"/>
          <w:kern w:val="2"/>
        </w:rPr>
        <w:t>计算主要材料、</w:t>
      </w:r>
      <w:r w:rsidR="009D712C">
        <w:rPr>
          <w:rFonts w:hint="eastAsia"/>
        </w:rPr>
        <w:t>设备、关键施工机械的数量</w:t>
      </w:r>
      <w:r w:rsidR="009D712C">
        <w:rPr>
          <w:rFonts w:ascii="Times New Roman" w:eastAsia="宋体"/>
          <w:kern w:val="2"/>
        </w:rPr>
        <w:t>及进场时间。</w:t>
      </w:r>
    </w:p>
    <w:p w:rsidR="002F7BB2" w:rsidRDefault="00BF66D2" w:rsidP="00641974">
      <w:pPr>
        <w:pStyle w:val="afffffb"/>
        <w:spacing w:beforeLines="0" w:before="0" w:afterLines="0" w:after="0"/>
        <w:ind w:left="0"/>
        <w:rPr>
          <w:rFonts w:ascii="Times New Roman"/>
        </w:rPr>
      </w:pPr>
      <w:r w:rsidRPr="004859FE">
        <w:rPr>
          <w:rFonts w:ascii="Times New Roman" w:hint="eastAsia"/>
        </w:rPr>
        <w:t>爆破作业人员、爆破器材和施工机械设备的选择应满足爆破安全、施工质量和工程进度要求。</w:t>
      </w:r>
      <w:bookmarkEnd w:id="61"/>
    </w:p>
    <w:p w:rsidR="002F7BB2" w:rsidRDefault="00BF66D2" w:rsidP="00641974">
      <w:pPr>
        <w:pStyle w:val="afffffb"/>
        <w:spacing w:beforeLines="0" w:before="0" w:afterLines="0" w:after="0"/>
        <w:ind w:left="0"/>
        <w:rPr>
          <w:rFonts w:ascii="Times New Roman"/>
        </w:rPr>
      </w:pPr>
      <w:bookmarkStart w:id="62" w:name="_Toc41035139"/>
      <w:r w:rsidRPr="004859FE">
        <w:rPr>
          <w:rFonts w:ascii="Times New Roman" w:hint="eastAsia"/>
        </w:rPr>
        <w:t>应根据</w:t>
      </w:r>
      <w:r w:rsidRPr="004859FE">
        <w:rPr>
          <w:rFonts w:ascii="Times New Roman"/>
        </w:rPr>
        <w:t>GA 991</w:t>
      </w:r>
      <w:r w:rsidRPr="004859FE">
        <w:rPr>
          <w:rFonts w:ascii="Times New Roman" w:hint="eastAsia"/>
        </w:rPr>
        <w:t>及爆破作业项目规模配备相应的管理人员和爆破作业人员，并编制主要管理人员和爆破作业人员配备表，格式参照附录</w:t>
      </w:r>
      <w:r w:rsidRPr="004859FE">
        <w:rPr>
          <w:rFonts w:ascii="Times New Roman"/>
        </w:rPr>
        <w:t>B</w:t>
      </w:r>
      <w:r w:rsidRPr="004859FE">
        <w:rPr>
          <w:rFonts w:ascii="Times New Roman" w:hint="eastAsia"/>
        </w:rPr>
        <w:t>表</w:t>
      </w:r>
      <w:r w:rsidRPr="004859FE">
        <w:rPr>
          <w:rFonts w:ascii="Times New Roman"/>
        </w:rPr>
        <w:t>B.1</w:t>
      </w:r>
      <w:r w:rsidRPr="004859FE">
        <w:rPr>
          <w:rFonts w:ascii="Times New Roman" w:hint="eastAsia"/>
        </w:rPr>
        <w:t>、</w:t>
      </w:r>
      <w:r w:rsidR="00F90430">
        <w:rPr>
          <w:rFonts w:ascii="Times New Roman" w:hint="eastAsia"/>
        </w:rPr>
        <w:t>表</w:t>
      </w:r>
      <w:r w:rsidRPr="004859FE">
        <w:rPr>
          <w:rFonts w:ascii="Times New Roman"/>
        </w:rPr>
        <w:t>B.2</w:t>
      </w:r>
      <w:r w:rsidRPr="004859FE">
        <w:rPr>
          <w:rFonts w:ascii="Times New Roman" w:hint="eastAsia"/>
        </w:rPr>
        <w:t>。</w:t>
      </w:r>
      <w:bookmarkEnd w:id="58"/>
      <w:bookmarkEnd w:id="59"/>
      <w:bookmarkEnd w:id="60"/>
      <w:bookmarkEnd w:id="62"/>
    </w:p>
    <w:p w:rsidR="002F7BB2" w:rsidRDefault="00BF66D2" w:rsidP="00641974">
      <w:pPr>
        <w:pStyle w:val="afffffb"/>
        <w:spacing w:beforeLines="0" w:before="0" w:afterLines="0" w:after="0"/>
        <w:ind w:left="0"/>
        <w:rPr>
          <w:rFonts w:ascii="Times New Roman"/>
        </w:rPr>
      </w:pPr>
      <w:r w:rsidRPr="004859FE">
        <w:rPr>
          <w:rFonts w:ascii="Times New Roman" w:hint="eastAsia"/>
        </w:rPr>
        <w:t>爆破器材的配置应根据工程规模和特点，按照爆破设计的品种、数量选取，并通过现场检测确定，同时编制爆破器材消耗量表，格式参照附录</w:t>
      </w:r>
      <w:r w:rsidRPr="004859FE">
        <w:rPr>
          <w:rFonts w:ascii="Times New Roman"/>
        </w:rPr>
        <w:t>B</w:t>
      </w:r>
      <w:r w:rsidRPr="004859FE">
        <w:rPr>
          <w:rFonts w:ascii="Times New Roman" w:hint="eastAsia"/>
        </w:rPr>
        <w:t>表</w:t>
      </w:r>
      <w:r w:rsidRPr="004859FE">
        <w:rPr>
          <w:rFonts w:ascii="Times New Roman"/>
        </w:rPr>
        <w:t>B.3</w:t>
      </w:r>
      <w:r w:rsidRPr="004859FE">
        <w:rPr>
          <w:rFonts w:ascii="Times New Roman" w:hint="eastAsia"/>
        </w:rPr>
        <w:t>。</w:t>
      </w:r>
    </w:p>
    <w:p w:rsidR="002F7BB2" w:rsidRDefault="00BF66D2" w:rsidP="00641974">
      <w:pPr>
        <w:pStyle w:val="afffffb"/>
        <w:spacing w:beforeLines="0" w:before="0" w:afterLines="0" w:after="0"/>
        <w:ind w:left="0"/>
        <w:rPr>
          <w:rFonts w:ascii="Times New Roman"/>
        </w:rPr>
      </w:pPr>
      <w:bookmarkStart w:id="63" w:name="_Toc23838812"/>
      <w:bookmarkStart w:id="64" w:name="_Toc41035140"/>
      <w:bookmarkStart w:id="65" w:name="_Toc26801447"/>
      <w:bookmarkStart w:id="66" w:name="_Toc23839105"/>
      <w:r w:rsidRPr="004859FE">
        <w:rPr>
          <w:rFonts w:ascii="Times New Roman" w:hint="eastAsia"/>
        </w:rPr>
        <w:t>施工机械设备的配置应根据施工方法和进度计划确定，并编制主要施工机械设备配置表和</w:t>
      </w:r>
      <w:r w:rsidRPr="004859FE">
        <w:rPr>
          <w:rFonts w:ascii="Times New Roman" w:eastAsia="宋体" w:hint="eastAsia"/>
          <w:kern w:val="2"/>
          <w:szCs w:val="24"/>
        </w:rPr>
        <w:t>主要试验和检测仪器设备配置表</w:t>
      </w:r>
      <w:r w:rsidRPr="004859FE">
        <w:rPr>
          <w:rFonts w:ascii="Times New Roman" w:hint="eastAsia"/>
        </w:rPr>
        <w:t>，格式参照附录</w:t>
      </w:r>
      <w:r w:rsidRPr="004859FE">
        <w:rPr>
          <w:rFonts w:ascii="Times New Roman"/>
        </w:rPr>
        <w:t>B</w:t>
      </w:r>
      <w:r w:rsidRPr="004859FE">
        <w:rPr>
          <w:rFonts w:ascii="Times New Roman" w:hint="eastAsia"/>
        </w:rPr>
        <w:t>表</w:t>
      </w:r>
      <w:r w:rsidRPr="004859FE">
        <w:rPr>
          <w:rFonts w:ascii="Times New Roman"/>
        </w:rPr>
        <w:t>B.4</w:t>
      </w:r>
      <w:r w:rsidRPr="004859FE">
        <w:rPr>
          <w:rFonts w:ascii="Times New Roman" w:hint="eastAsia"/>
        </w:rPr>
        <w:t>、表</w:t>
      </w:r>
      <w:r w:rsidRPr="004859FE">
        <w:rPr>
          <w:rFonts w:ascii="Times New Roman"/>
        </w:rPr>
        <w:t>B.5</w:t>
      </w:r>
      <w:r w:rsidRPr="004859FE">
        <w:rPr>
          <w:rFonts w:ascii="Times New Roman" w:hint="eastAsia"/>
        </w:rPr>
        <w:t>。</w:t>
      </w:r>
      <w:bookmarkEnd w:id="63"/>
      <w:bookmarkEnd w:id="64"/>
      <w:bookmarkEnd w:id="65"/>
      <w:bookmarkEnd w:id="66"/>
    </w:p>
    <w:p w:rsidR="002F7BB2" w:rsidRDefault="00BF66D2" w:rsidP="00641974">
      <w:pPr>
        <w:pStyle w:val="a6"/>
        <w:spacing w:beforeLines="0" w:before="0" w:afterLines="0" w:after="0"/>
        <w:rPr>
          <w:rFonts w:ascii="Times New Roman"/>
        </w:rPr>
      </w:pPr>
      <w:bookmarkStart w:id="67" w:name="_Toc41035161"/>
      <w:r w:rsidRPr="004859FE">
        <w:rPr>
          <w:rFonts w:ascii="Times New Roman" w:eastAsiaTheme="minorEastAsia" w:hint="eastAsia"/>
        </w:rPr>
        <w:t>钻孔机械应根据爆破参数设计</w:t>
      </w:r>
      <w:bookmarkEnd w:id="67"/>
      <w:r w:rsidRPr="004859FE">
        <w:rPr>
          <w:rFonts w:ascii="Times New Roman" w:eastAsiaTheme="minorEastAsia" w:hint="eastAsia"/>
        </w:rPr>
        <w:t>，按照爆破规模、工期和实际情况选用气动凿岩机、潜孔钻机、牙轮钻机等。</w:t>
      </w:r>
      <w:r w:rsidRPr="004859FE">
        <w:rPr>
          <w:rFonts w:ascii="Times New Roman" w:eastAsiaTheme="minorEastAsia"/>
        </w:rPr>
        <w:t xml:space="preserve"> </w:t>
      </w:r>
    </w:p>
    <w:p w:rsidR="002F7BB2" w:rsidRDefault="00BF66D2" w:rsidP="00255D93">
      <w:pPr>
        <w:pStyle w:val="a5"/>
        <w:spacing w:before="156" w:after="156"/>
        <w:rPr>
          <w:rFonts w:ascii="Times New Roman" w:eastAsia="宋体"/>
          <w:kern w:val="2"/>
        </w:rPr>
      </w:pPr>
      <w:bookmarkStart w:id="68" w:name="_Toc13111"/>
      <w:bookmarkStart w:id="69" w:name="_Toc2266"/>
      <w:bookmarkStart w:id="70" w:name="_Toc41035143"/>
      <w:bookmarkStart w:id="71" w:name="_Toc32750"/>
      <w:r w:rsidRPr="004859FE">
        <w:rPr>
          <w:rFonts w:ascii="Times New Roman" w:hint="eastAsia"/>
        </w:rPr>
        <w:t>施工公告与爆破公告</w:t>
      </w:r>
      <w:bookmarkEnd w:id="68"/>
      <w:bookmarkEnd w:id="69"/>
      <w:bookmarkEnd w:id="70"/>
      <w:bookmarkEnd w:id="71"/>
    </w:p>
    <w:p w:rsidR="002F7BB2" w:rsidRDefault="00BF66D2" w:rsidP="000B341C">
      <w:pPr>
        <w:pStyle w:val="a6"/>
        <w:spacing w:beforeLines="0" w:before="0" w:afterLines="0" w:after="0"/>
        <w:ind w:left="1" w:hanging="1"/>
        <w:rPr>
          <w:rFonts w:ascii="Times New Roman" w:eastAsia="宋体"/>
          <w:kern w:val="2"/>
        </w:rPr>
      </w:pPr>
      <w:bookmarkStart w:id="72" w:name="_Toc41035144"/>
      <w:r w:rsidRPr="00BF66D2">
        <w:rPr>
          <w:rFonts w:ascii="Times New Roman" w:eastAsia="宋体" w:hint="eastAsia"/>
          <w:kern w:val="2"/>
        </w:rPr>
        <w:t>凡经公安机关审批的爆破工程，应按</w:t>
      </w:r>
      <w:r w:rsidRPr="00BF66D2">
        <w:rPr>
          <w:rFonts w:ascii="Times New Roman" w:eastAsia="宋体" w:hint="eastAsia"/>
          <w:kern w:val="2"/>
        </w:rPr>
        <w:t>GA</w:t>
      </w:r>
      <w:r w:rsidRPr="00067DE4">
        <w:rPr>
          <w:rFonts w:ascii="Times New Roman" w:eastAsia="宋体"/>
          <w:kern w:val="2"/>
        </w:rPr>
        <w:t xml:space="preserve"> 991</w:t>
      </w:r>
      <w:r w:rsidRPr="00685922">
        <w:rPr>
          <w:rFonts w:ascii="Times New Roman" w:eastAsia="宋体" w:hint="eastAsia"/>
          <w:kern w:val="2"/>
        </w:rPr>
        <w:t>规定在施工前</w:t>
      </w:r>
      <w:r w:rsidRPr="003E6CD8">
        <w:rPr>
          <w:rFonts w:ascii="Times New Roman" w:eastAsia="宋体"/>
          <w:kern w:val="2"/>
        </w:rPr>
        <w:t>3</w:t>
      </w:r>
      <w:r w:rsidRPr="003E6CD8">
        <w:rPr>
          <w:rFonts w:ascii="Times New Roman" w:eastAsia="宋体" w:hint="eastAsia"/>
          <w:kern w:val="2"/>
        </w:rPr>
        <w:t>天发布施工公告。施工公告应包括下列内容：</w:t>
      </w:r>
      <w:bookmarkEnd w:id="72"/>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爆破作业项目名称；</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委托单位；</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设计施工单位和项目负责人；</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安全评估单位和项目负责人；</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安全监理单位和项目负责人；</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爆破作业时限等。</w:t>
      </w:r>
    </w:p>
    <w:p w:rsidR="002F7BB2" w:rsidRDefault="00BF66D2" w:rsidP="000B341C">
      <w:pPr>
        <w:pStyle w:val="a6"/>
        <w:spacing w:beforeLines="0" w:before="0" w:afterLines="0" w:after="0"/>
        <w:ind w:left="1" w:hanging="1"/>
        <w:rPr>
          <w:rFonts w:ascii="Times New Roman" w:eastAsia="宋体"/>
          <w:kern w:val="2"/>
        </w:rPr>
      </w:pPr>
      <w:bookmarkStart w:id="73" w:name="_Toc41035145"/>
      <w:r w:rsidRPr="00BF66D2">
        <w:rPr>
          <w:rFonts w:ascii="Times New Roman" w:eastAsia="宋体" w:hint="eastAsia"/>
          <w:kern w:val="2"/>
        </w:rPr>
        <w:t>凡经公安机关审批的爆破工程，应按</w:t>
      </w:r>
      <w:r w:rsidRPr="00BF66D2">
        <w:rPr>
          <w:rFonts w:ascii="Times New Roman" w:eastAsia="宋体" w:hint="eastAsia"/>
          <w:kern w:val="2"/>
        </w:rPr>
        <w:t>GA</w:t>
      </w:r>
      <w:r w:rsidRPr="00067DE4">
        <w:rPr>
          <w:rFonts w:ascii="Times New Roman" w:eastAsia="宋体"/>
          <w:kern w:val="2"/>
        </w:rPr>
        <w:t xml:space="preserve"> 991</w:t>
      </w:r>
      <w:r w:rsidRPr="00685922">
        <w:rPr>
          <w:rFonts w:ascii="Times New Roman" w:eastAsia="宋体" w:hint="eastAsia"/>
          <w:kern w:val="2"/>
        </w:rPr>
        <w:t>规定在爆破前</w:t>
      </w:r>
      <w:r w:rsidRPr="003E6CD8">
        <w:rPr>
          <w:rFonts w:ascii="Times New Roman" w:eastAsia="宋体"/>
          <w:kern w:val="2"/>
        </w:rPr>
        <w:t>1</w:t>
      </w:r>
      <w:r w:rsidRPr="003E6CD8">
        <w:rPr>
          <w:rFonts w:ascii="Times New Roman" w:eastAsia="宋体" w:hint="eastAsia"/>
          <w:kern w:val="2"/>
        </w:rPr>
        <w:t>天发布爆破公告。爆破公告应包括下列内容：</w:t>
      </w:r>
      <w:bookmarkEnd w:id="73"/>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爆破地点；</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爆破时间；</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警戒范围；</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警戒标志；</w:t>
      </w:r>
    </w:p>
    <w:p w:rsidR="002F7BB2" w:rsidRDefault="000B341C" w:rsidP="000B341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859FE">
        <w:rPr>
          <w:rFonts w:ascii="Times New Roman" w:hint="eastAsia"/>
        </w:rPr>
        <w:t>起爆信号。</w:t>
      </w:r>
    </w:p>
    <w:p w:rsidR="002F7BB2" w:rsidRDefault="00BF66D2" w:rsidP="00255D93">
      <w:pPr>
        <w:pStyle w:val="a4"/>
        <w:spacing w:before="312" w:after="312"/>
        <w:rPr>
          <w:rFonts w:ascii="Times New Roman"/>
        </w:rPr>
      </w:pPr>
      <w:bookmarkStart w:id="74" w:name="_Toc30467"/>
      <w:bookmarkStart w:id="75" w:name="_Toc10896"/>
      <w:bookmarkStart w:id="76" w:name="_Toc12937"/>
      <w:r w:rsidRPr="004859FE">
        <w:rPr>
          <w:rFonts w:ascii="Times New Roman" w:hint="eastAsia"/>
        </w:rPr>
        <w:t>施工组织</w:t>
      </w:r>
      <w:bookmarkEnd w:id="74"/>
      <w:bookmarkEnd w:id="75"/>
      <w:bookmarkEnd w:id="76"/>
    </w:p>
    <w:p w:rsidR="002F7BB2" w:rsidRDefault="00BF66D2" w:rsidP="00255D93">
      <w:pPr>
        <w:pStyle w:val="a5"/>
        <w:spacing w:before="156" w:after="156"/>
        <w:rPr>
          <w:rFonts w:ascii="Times New Roman"/>
        </w:rPr>
      </w:pPr>
      <w:bookmarkStart w:id="77" w:name="_Toc14468"/>
      <w:bookmarkStart w:id="78" w:name="_Toc23838814"/>
      <w:bookmarkStart w:id="79" w:name="_Toc41035147"/>
      <w:bookmarkStart w:id="80" w:name="_Toc20733"/>
      <w:bookmarkStart w:id="81" w:name="_Toc9642"/>
      <w:r w:rsidRPr="008D21E4">
        <w:rPr>
          <w:rFonts w:ascii="Times New Roman" w:hint="eastAsia"/>
        </w:rPr>
        <w:lastRenderedPageBreak/>
        <w:t>施工组织机构</w:t>
      </w:r>
      <w:bookmarkEnd w:id="77"/>
      <w:bookmarkEnd w:id="78"/>
      <w:bookmarkEnd w:id="79"/>
      <w:bookmarkEnd w:id="80"/>
      <w:bookmarkEnd w:id="81"/>
    </w:p>
    <w:p w:rsidR="002F7BB2" w:rsidRDefault="0000049F" w:rsidP="00637376">
      <w:pPr>
        <w:pStyle w:val="a6"/>
        <w:spacing w:beforeLines="0" w:before="0" w:afterLines="0" w:after="0"/>
        <w:rPr>
          <w:rFonts w:ascii="Times New Roman" w:eastAsia="宋体"/>
        </w:rPr>
      </w:pPr>
      <w:r w:rsidRPr="0000049F">
        <w:rPr>
          <w:rFonts w:ascii="宋体" w:eastAsia="宋体" w:hAnsi="宋体" w:hint="eastAsia"/>
        </w:rPr>
        <w:t>预裂爆破为独立工程时</w:t>
      </w:r>
      <w:r>
        <w:rPr>
          <w:rFonts w:ascii="Times New Roman" w:eastAsiaTheme="minorEastAsia" w:hint="eastAsia"/>
        </w:rPr>
        <w:t>，</w:t>
      </w:r>
      <w:r w:rsidR="00BF66D2" w:rsidRPr="008D21E4">
        <w:rPr>
          <w:rFonts w:ascii="Times New Roman" w:eastAsiaTheme="minorEastAsia" w:hint="eastAsia"/>
        </w:rPr>
        <w:t>应根据</w:t>
      </w:r>
      <w:r w:rsidR="007A548C">
        <w:rPr>
          <w:rFonts w:ascii="Times New Roman" w:eastAsiaTheme="minorEastAsia" w:hint="eastAsia"/>
        </w:rPr>
        <w:t>预裂</w:t>
      </w:r>
      <w:r w:rsidR="00BF66D2" w:rsidRPr="008D21E4">
        <w:rPr>
          <w:rFonts w:ascii="Times New Roman" w:eastAsiaTheme="minorEastAsia" w:hint="eastAsia"/>
        </w:rPr>
        <w:t>爆破工程规模</w:t>
      </w:r>
      <w:r w:rsidR="00867A66">
        <w:rPr>
          <w:rFonts w:ascii="Times New Roman" w:eastAsiaTheme="minorEastAsia" w:hint="eastAsia"/>
        </w:rPr>
        <w:t>和</w:t>
      </w:r>
      <w:r w:rsidR="00BF66D2" w:rsidRPr="008D21E4">
        <w:rPr>
          <w:rFonts w:ascii="Times New Roman" w:eastAsiaTheme="minorEastAsia" w:hint="eastAsia"/>
        </w:rPr>
        <w:t>等级，设立施工组织机构并明确相应的岗位及职责</w:t>
      </w:r>
      <w:r w:rsidR="00BF66D2" w:rsidRPr="008D21E4">
        <w:rPr>
          <w:rFonts w:ascii="Times New Roman" w:eastAsia="宋体" w:hint="eastAsia"/>
        </w:rPr>
        <w:t>，建立健全各项管理制度</w:t>
      </w:r>
      <w:r>
        <w:rPr>
          <w:rFonts w:ascii="Times New Roman" w:eastAsia="宋体" w:hint="eastAsia"/>
        </w:rPr>
        <w:t>；</w:t>
      </w:r>
      <w:r w:rsidRPr="00DC10CE">
        <w:rPr>
          <w:rFonts w:ascii="Times New Roman" w:eastAsia="宋体" w:hint="eastAsia"/>
        </w:rPr>
        <w:t>附属于相应爆破工程的</w:t>
      </w:r>
      <w:r>
        <w:rPr>
          <w:rFonts w:ascii="Times New Roman" w:eastAsia="宋体" w:hint="eastAsia"/>
        </w:rPr>
        <w:t>预裂</w:t>
      </w:r>
      <w:r w:rsidRPr="00DC10CE">
        <w:rPr>
          <w:rFonts w:ascii="Times New Roman" w:eastAsia="宋体" w:hint="eastAsia"/>
        </w:rPr>
        <w:t>爆破施工，</w:t>
      </w:r>
      <w:r w:rsidRPr="00DC10CE">
        <w:rPr>
          <w:rFonts w:ascii="宋体" w:eastAsia="宋体" w:hAnsi="宋体"/>
        </w:rPr>
        <w:t>施工组织机构</w:t>
      </w:r>
      <w:r w:rsidRPr="00DC10CE">
        <w:rPr>
          <w:rFonts w:ascii="Times New Roman" w:eastAsia="宋体" w:hint="eastAsia"/>
        </w:rPr>
        <w:t>应与主爆区相协调。</w:t>
      </w:r>
    </w:p>
    <w:p w:rsidR="00BC0174" w:rsidRPr="00BC0174" w:rsidRDefault="00637376" w:rsidP="00637376">
      <w:pPr>
        <w:pStyle w:val="a6"/>
        <w:spacing w:beforeLines="0" w:before="0" w:afterLines="0" w:after="0"/>
        <w:rPr>
          <w:rFonts w:ascii="Times New Roman" w:eastAsia="宋体"/>
        </w:rPr>
      </w:pPr>
      <w:r>
        <w:rPr>
          <w:rFonts w:ascii="宋体" w:eastAsia="宋体" w:hAnsi="宋体" w:hint="eastAsia"/>
        </w:rPr>
        <w:t>预裂爆破工程</w:t>
      </w:r>
      <w:r w:rsidR="00BC0174" w:rsidRPr="00BC0174">
        <w:rPr>
          <w:rFonts w:ascii="Times New Roman" w:eastAsia="宋体" w:hint="eastAsia"/>
        </w:rPr>
        <w:t>应设</w:t>
      </w:r>
      <w:r w:rsidR="00BC0174" w:rsidRPr="00BC0174">
        <w:rPr>
          <w:rFonts w:ascii="Times New Roman" w:eastAsia="宋体"/>
        </w:rPr>
        <w:t>指挥组或指挥人</w:t>
      </w:r>
      <w:r w:rsidR="00AE7022">
        <w:rPr>
          <w:rFonts w:ascii="Times New Roman" w:eastAsia="宋体" w:hint="eastAsia"/>
        </w:rPr>
        <w:t>，</w:t>
      </w:r>
      <w:r w:rsidR="00AE7022" w:rsidRPr="00BC0174">
        <w:rPr>
          <w:rFonts w:ascii="Times New Roman" w:eastAsia="宋体" w:hint="eastAsia"/>
        </w:rPr>
        <w:t>全面指挥和统筹安排预裂爆破工程的各项工作</w:t>
      </w:r>
      <w:r w:rsidR="00656435">
        <w:rPr>
          <w:rFonts w:ascii="Times New Roman" w:eastAsia="宋体" w:hint="eastAsia"/>
        </w:rPr>
        <w:t>。</w:t>
      </w:r>
      <w:r w:rsidR="00BC0174" w:rsidRPr="00BC0174">
        <w:rPr>
          <w:rFonts w:ascii="Times New Roman" w:eastAsia="宋体" w:hint="eastAsia"/>
        </w:rPr>
        <w:t>附</w:t>
      </w:r>
      <w:r w:rsidR="00656435">
        <w:rPr>
          <w:rFonts w:ascii="Times New Roman" w:eastAsia="宋体" w:hint="eastAsia"/>
        </w:rPr>
        <w:t>属</w:t>
      </w:r>
      <w:r w:rsidR="00BC0174" w:rsidRPr="00BC0174">
        <w:rPr>
          <w:rFonts w:ascii="Times New Roman" w:eastAsia="宋体" w:hint="eastAsia"/>
        </w:rPr>
        <w:t>于相应爆破工程的预裂爆破施工，</w:t>
      </w:r>
      <w:r w:rsidR="00656435" w:rsidRPr="00BC0174">
        <w:rPr>
          <w:rFonts w:ascii="Times New Roman" w:eastAsia="宋体"/>
        </w:rPr>
        <w:t>指挥组或指挥人</w:t>
      </w:r>
      <w:r w:rsidR="00AE7022">
        <w:rPr>
          <w:rFonts w:ascii="Times New Roman" w:eastAsia="宋体" w:hint="eastAsia"/>
        </w:rPr>
        <w:t>应附属于主爆破工程组织机构</w:t>
      </w:r>
      <w:r w:rsidR="00BC0174" w:rsidRPr="00BC0174">
        <w:rPr>
          <w:rFonts w:ascii="Times New Roman" w:eastAsia="宋体" w:hint="eastAsia"/>
        </w:rPr>
        <w:t>。</w:t>
      </w:r>
    </w:p>
    <w:p w:rsidR="002F7BB2" w:rsidRDefault="00BF66D2" w:rsidP="00637376">
      <w:pPr>
        <w:pStyle w:val="a6"/>
        <w:spacing w:beforeLines="0" w:before="0" w:afterLines="0" w:after="0"/>
        <w:rPr>
          <w:rFonts w:ascii="Times New Roman" w:eastAsia="宋体"/>
        </w:rPr>
      </w:pPr>
      <w:r w:rsidRPr="008D21E4">
        <w:rPr>
          <w:rFonts w:ascii="Times New Roman" w:eastAsia="宋体" w:hint="eastAsia"/>
        </w:rPr>
        <w:t>工程项目部应设置项目负责人、安全负责人、技术负责人和生产负责人，并包括技术组、施工</w:t>
      </w:r>
      <w:r w:rsidR="008D21E4" w:rsidRPr="008D21E4">
        <w:rPr>
          <w:rFonts w:ascii="Times New Roman" w:eastAsia="宋体" w:hint="eastAsia"/>
        </w:rPr>
        <w:t>组</w:t>
      </w:r>
      <w:r w:rsidRPr="008D21E4">
        <w:rPr>
          <w:rFonts w:ascii="Times New Roman" w:eastAsia="宋体" w:hint="eastAsia"/>
        </w:rPr>
        <w:t>、安保</w:t>
      </w:r>
      <w:r w:rsidR="008D21E4" w:rsidRPr="008D21E4">
        <w:rPr>
          <w:rFonts w:ascii="Times New Roman" w:eastAsia="宋体" w:hint="eastAsia"/>
        </w:rPr>
        <w:t>组</w:t>
      </w:r>
      <w:r w:rsidRPr="008D21E4">
        <w:rPr>
          <w:rFonts w:ascii="Times New Roman" w:eastAsia="宋体" w:hint="eastAsia"/>
        </w:rPr>
        <w:t>、</w:t>
      </w:r>
      <w:r w:rsidR="009F5841" w:rsidRPr="009F5841">
        <w:rPr>
          <w:rFonts w:ascii="Times New Roman" w:eastAsia="宋体" w:hint="eastAsia"/>
        </w:rPr>
        <w:t>器材</w:t>
      </w:r>
      <w:r w:rsidRPr="008D21E4">
        <w:rPr>
          <w:rFonts w:ascii="Times New Roman" w:eastAsia="宋体" w:hint="eastAsia"/>
        </w:rPr>
        <w:t>组和</w:t>
      </w:r>
      <w:r w:rsidR="009F5841" w:rsidRPr="009F5841">
        <w:rPr>
          <w:rFonts w:ascii="Times New Roman" w:eastAsia="宋体" w:hint="eastAsia"/>
        </w:rPr>
        <w:t>后勤</w:t>
      </w:r>
      <w:r w:rsidRPr="008D21E4">
        <w:rPr>
          <w:rFonts w:ascii="Times New Roman" w:eastAsia="宋体" w:hint="eastAsia"/>
        </w:rPr>
        <w:t>组等，各职能组应分工明确、职责清楚、各尽其责。工程项目部设置</w:t>
      </w:r>
      <w:proofErr w:type="gramStart"/>
      <w:r w:rsidR="008D21E4">
        <w:rPr>
          <w:rFonts w:ascii="Times New Roman" w:eastAsia="宋体" w:hint="eastAsia"/>
        </w:rPr>
        <w:t>宜符合</w:t>
      </w:r>
      <w:proofErr w:type="gramEnd"/>
      <w:r w:rsidRPr="008D21E4">
        <w:rPr>
          <w:rFonts w:ascii="Times New Roman" w:eastAsia="宋体" w:hint="eastAsia"/>
        </w:rPr>
        <w:t>附录</w:t>
      </w:r>
      <w:r w:rsidRPr="008D21E4">
        <w:rPr>
          <w:rFonts w:ascii="Times New Roman" w:eastAsia="宋体"/>
        </w:rPr>
        <w:t>C</w:t>
      </w:r>
      <w:r w:rsidRPr="008D21E4">
        <w:rPr>
          <w:rFonts w:ascii="Times New Roman" w:eastAsia="宋体" w:hint="eastAsia"/>
        </w:rPr>
        <w:t>图</w:t>
      </w:r>
      <w:r w:rsidRPr="008D21E4">
        <w:rPr>
          <w:rFonts w:ascii="Times New Roman" w:eastAsia="宋体"/>
        </w:rPr>
        <w:t>C.1</w:t>
      </w:r>
      <w:r w:rsidR="008D21E4">
        <w:rPr>
          <w:rFonts w:ascii="Times New Roman" w:eastAsia="宋体"/>
        </w:rPr>
        <w:t>的规定</w:t>
      </w:r>
      <w:r w:rsidRPr="008D21E4">
        <w:rPr>
          <w:rFonts w:ascii="Times New Roman" w:eastAsia="宋体" w:hint="eastAsia"/>
        </w:rPr>
        <w:t>。</w:t>
      </w:r>
    </w:p>
    <w:p w:rsidR="002F7BB2" w:rsidRDefault="00BF66D2" w:rsidP="00255D93">
      <w:pPr>
        <w:pStyle w:val="a5"/>
        <w:spacing w:before="156" w:after="156"/>
        <w:rPr>
          <w:rFonts w:ascii="Times New Roman"/>
        </w:rPr>
      </w:pPr>
      <w:bookmarkStart w:id="82" w:name="_Toc41035153"/>
      <w:bookmarkStart w:id="83" w:name="_Toc11888"/>
      <w:bookmarkStart w:id="84" w:name="_Toc23838817"/>
      <w:bookmarkStart w:id="85" w:name="_Toc21035"/>
      <w:bookmarkStart w:id="86" w:name="_Toc5886"/>
      <w:r w:rsidRPr="004B4F29">
        <w:rPr>
          <w:rFonts w:ascii="Times New Roman" w:hint="eastAsia"/>
        </w:rPr>
        <w:t>施工进度计划</w:t>
      </w:r>
      <w:bookmarkEnd w:id="82"/>
      <w:bookmarkEnd w:id="83"/>
      <w:bookmarkEnd w:id="84"/>
      <w:bookmarkEnd w:id="85"/>
      <w:bookmarkEnd w:id="86"/>
    </w:p>
    <w:p w:rsidR="002F7BB2" w:rsidRDefault="00BF66D2" w:rsidP="00637376">
      <w:pPr>
        <w:pStyle w:val="a6"/>
        <w:spacing w:beforeLines="0" w:before="0" w:afterLines="0" w:after="0"/>
        <w:rPr>
          <w:rFonts w:ascii="Times New Roman" w:eastAsiaTheme="minorEastAsia"/>
        </w:rPr>
      </w:pPr>
      <w:bookmarkStart w:id="87" w:name="_Toc41035154"/>
      <w:bookmarkStart w:id="88" w:name="_Toc23838818"/>
      <w:bookmarkStart w:id="89" w:name="_Toc26801453"/>
      <w:bookmarkStart w:id="90" w:name="_Toc23839111"/>
      <w:r w:rsidRPr="00777997">
        <w:rPr>
          <w:rFonts w:ascii="Times New Roman" w:eastAsia="宋体" w:hint="eastAsia"/>
        </w:rPr>
        <w:t>施工进度计划应按施工程序进行编制，</w:t>
      </w:r>
      <w:r w:rsidRPr="00777997">
        <w:rPr>
          <w:rFonts w:ascii="Times New Roman" w:eastAsiaTheme="minorEastAsia" w:hint="eastAsia"/>
        </w:rPr>
        <w:t>明确各施工阶段工期及关键节点，并编制施工进度图。</w:t>
      </w:r>
    </w:p>
    <w:p w:rsidR="002F7BB2" w:rsidRDefault="00BF66D2" w:rsidP="00637376">
      <w:pPr>
        <w:pStyle w:val="a6"/>
        <w:spacing w:beforeLines="0" w:before="0" w:afterLines="0" w:after="0"/>
        <w:rPr>
          <w:rFonts w:ascii="Times New Roman" w:eastAsiaTheme="minorEastAsia"/>
        </w:rPr>
      </w:pPr>
      <w:r w:rsidRPr="00777997">
        <w:rPr>
          <w:rFonts w:ascii="Times New Roman" w:eastAsiaTheme="minorEastAsia" w:hint="eastAsia"/>
        </w:rPr>
        <w:t>施工进度</w:t>
      </w:r>
      <w:proofErr w:type="gramStart"/>
      <w:r w:rsidRPr="00777997">
        <w:rPr>
          <w:rFonts w:ascii="Times New Roman" w:eastAsiaTheme="minorEastAsia" w:hint="eastAsia"/>
        </w:rPr>
        <w:t>图宜用横道图</w:t>
      </w:r>
      <w:proofErr w:type="gramEnd"/>
      <w:r w:rsidRPr="00777997">
        <w:rPr>
          <w:rFonts w:ascii="Times New Roman" w:eastAsiaTheme="minorEastAsia" w:hint="eastAsia"/>
        </w:rPr>
        <w:t>或网络图表示，规模较大、技术复杂的工程宜采用网络图表示。</w:t>
      </w:r>
    </w:p>
    <w:p w:rsidR="002F7BB2" w:rsidRDefault="005250DF" w:rsidP="00255D93">
      <w:pPr>
        <w:pStyle w:val="a5"/>
        <w:spacing w:before="156" w:after="156"/>
        <w:rPr>
          <w:rFonts w:ascii="Times New Roman"/>
        </w:rPr>
      </w:pPr>
      <w:bookmarkStart w:id="91" w:name="_Toc20760"/>
      <w:bookmarkStart w:id="92" w:name="_Toc14855"/>
      <w:bookmarkStart w:id="93" w:name="_Toc31469"/>
      <w:bookmarkEnd w:id="87"/>
      <w:bookmarkEnd w:id="88"/>
      <w:bookmarkEnd w:id="89"/>
      <w:bookmarkEnd w:id="90"/>
      <w:r>
        <w:rPr>
          <w:rFonts w:ascii="Times New Roman" w:hint="eastAsia"/>
        </w:rPr>
        <w:t>布孔</w:t>
      </w:r>
      <w:r w:rsidR="00BF66D2" w:rsidRPr="00777997">
        <w:rPr>
          <w:rFonts w:ascii="Times New Roman" w:hint="eastAsia"/>
        </w:rPr>
        <w:t>与钻孔</w:t>
      </w:r>
      <w:bookmarkEnd w:id="91"/>
      <w:bookmarkEnd w:id="92"/>
      <w:bookmarkEnd w:id="93"/>
    </w:p>
    <w:p w:rsidR="002F7BB2" w:rsidRDefault="00D209AB" w:rsidP="00224B28">
      <w:pPr>
        <w:pStyle w:val="a6"/>
        <w:spacing w:beforeLines="0" w:before="0" w:afterLines="0" w:after="0"/>
        <w:rPr>
          <w:rFonts w:ascii="Times New Roman" w:eastAsiaTheme="majorEastAsia"/>
        </w:rPr>
      </w:pPr>
      <w:r>
        <w:rPr>
          <w:rFonts w:ascii="Times New Roman" w:eastAsiaTheme="majorEastAsia" w:hint="eastAsia"/>
        </w:rPr>
        <w:t>炮孔</w:t>
      </w:r>
      <w:r w:rsidR="00224B28">
        <w:rPr>
          <w:rFonts w:ascii="Times New Roman" w:eastAsiaTheme="majorEastAsia" w:hint="eastAsia"/>
        </w:rPr>
        <w:t>位</w:t>
      </w:r>
      <w:r w:rsidR="008C44CA">
        <w:rPr>
          <w:rFonts w:ascii="Times New Roman" w:eastAsiaTheme="majorEastAsia" w:hint="eastAsia"/>
        </w:rPr>
        <w:t>置</w:t>
      </w:r>
      <w:r w:rsidR="00AA1559" w:rsidRPr="00FD049F">
        <w:rPr>
          <w:rFonts w:ascii="Times New Roman" w:eastAsiaTheme="minorEastAsia"/>
        </w:rPr>
        <w:t>应</w:t>
      </w:r>
      <w:r w:rsidR="00224B28">
        <w:rPr>
          <w:rFonts w:ascii="Times New Roman" w:eastAsiaTheme="minorEastAsia" w:hint="eastAsia"/>
        </w:rPr>
        <w:t>按</w:t>
      </w:r>
      <w:r w:rsidR="00F26C83">
        <w:rPr>
          <w:rFonts w:ascii="Times New Roman" w:eastAsiaTheme="minorEastAsia" w:hint="eastAsia"/>
        </w:rPr>
        <w:t>预裂</w:t>
      </w:r>
      <w:r w:rsidR="007845A5">
        <w:rPr>
          <w:rFonts w:ascii="Times New Roman" w:eastAsiaTheme="minorEastAsia" w:hint="eastAsia"/>
        </w:rPr>
        <w:t>爆破工程</w:t>
      </w:r>
      <w:r w:rsidR="00AA1559" w:rsidRPr="00FD049F">
        <w:rPr>
          <w:rFonts w:ascii="Times New Roman" w:eastAsiaTheme="minorEastAsia"/>
        </w:rPr>
        <w:t>技术设计，并由爆破工程技术人员或有经验的爆破员</w:t>
      </w:r>
      <w:r w:rsidR="00A4586B">
        <w:rPr>
          <w:rFonts w:ascii="Times New Roman" w:eastAsiaTheme="minorEastAsia" w:hint="eastAsia"/>
        </w:rPr>
        <w:t>布置</w:t>
      </w:r>
      <w:r w:rsidR="00BF66D2" w:rsidRPr="00777997">
        <w:rPr>
          <w:rFonts w:ascii="Times New Roman" w:eastAsiaTheme="majorEastAsia" w:hint="eastAsia"/>
        </w:rPr>
        <w:t>。</w:t>
      </w:r>
    </w:p>
    <w:p w:rsidR="002F7BB2" w:rsidRDefault="00D209AB" w:rsidP="00224B28">
      <w:pPr>
        <w:pStyle w:val="a6"/>
        <w:spacing w:beforeLines="0" w:before="0" w:afterLines="0" w:after="0"/>
        <w:rPr>
          <w:rFonts w:ascii="Times New Roman" w:eastAsia="宋体"/>
        </w:rPr>
      </w:pPr>
      <w:r>
        <w:rPr>
          <w:rFonts w:ascii="Times New Roman" w:eastAsia="宋体" w:hint="eastAsia"/>
        </w:rPr>
        <w:t>炮孔</w:t>
      </w:r>
      <w:r w:rsidR="00AA1559">
        <w:rPr>
          <w:rFonts w:ascii="Times New Roman" w:eastAsia="宋体" w:hint="eastAsia"/>
        </w:rPr>
        <w:t>布置</w:t>
      </w:r>
      <w:r w:rsidR="00BF66D2" w:rsidRPr="00777997">
        <w:rPr>
          <w:rFonts w:ascii="Times New Roman" w:eastAsia="宋体" w:hint="eastAsia"/>
        </w:rPr>
        <w:t>前，应对钻孔作业面进行清理与整平，</w:t>
      </w:r>
      <w:r w:rsidR="005250DF">
        <w:rPr>
          <w:rFonts w:ascii="Times New Roman" w:eastAsia="宋体" w:hint="eastAsia"/>
        </w:rPr>
        <w:t>应</w:t>
      </w:r>
      <w:r w:rsidR="00BF66D2" w:rsidRPr="00777997">
        <w:rPr>
          <w:rFonts w:ascii="Times New Roman" w:eastAsia="宋体" w:hint="eastAsia"/>
        </w:rPr>
        <w:t>满足以下要求：</w:t>
      </w:r>
    </w:p>
    <w:p w:rsidR="00530F65" w:rsidRPr="00530F65" w:rsidRDefault="00224B28" w:rsidP="00224B28">
      <w:pPr>
        <w:pStyle w:val="aff4"/>
        <w:numPr>
          <w:ilvl w:val="0"/>
          <w:numId w:val="0"/>
        </w:numPr>
        <w:tabs>
          <w:tab w:val="clear" w:pos="854"/>
          <w:tab w:val="left" w:pos="1140"/>
          <w:tab w:val="left" w:pos="1146"/>
          <w:tab w:val="left" w:pos="2138"/>
        </w:tabs>
        <w:ind w:firstLineChars="200" w:firstLine="420"/>
        <w:rPr>
          <w:rStyle w:val="afff6"/>
          <w:rFonts w:ascii="Times New Roman"/>
          <w:szCs w:val="22"/>
        </w:rPr>
      </w:pPr>
      <w:r>
        <w:rPr>
          <w:rFonts w:ascii="Times New Roman" w:hint="eastAsia"/>
          <w:szCs w:val="22"/>
        </w:rPr>
        <w:t>——</w:t>
      </w:r>
      <w:proofErr w:type="gramStart"/>
      <w:r w:rsidR="00BF66D2" w:rsidRPr="00530F65">
        <w:rPr>
          <w:rFonts w:ascii="Times New Roman" w:hint="eastAsia"/>
          <w:szCs w:val="22"/>
        </w:rPr>
        <w:t>沿预裂孔</w:t>
      </w:r>
      <w:proofErr w:type="gramEnd"/>
      <w:r w:rsidR="00BF66D2" w:rsidRPr="00530F65">
        <w:rPr>
          <w:rFonts w:ascii="Times New Roman" w:hint="eastAsia"/>
          <w:szCs w:val="22"/>
        </w:rPr>
        <w:t>边线</w:t>
      </w:r>
      <w:r w:rsidR="00530F65" w:rsidRPr="00530F65">
        <w:rPr>
          <w:rFonts w:ascii="Times New Roman" w:hint="eastAsia"/>
          <w:szCs w:val="22"/>
        </w:rPr>
        <w:t>两侧</w:t>
      </w:r>
      <w:r w:rsidR="00BF66D2" w:rsidRPr="00530F65">
        <w:rPr>
          <w:rFonts w:ascii="Times New Roman"/>
          <w:szCs w:val="22"/>
        </w:rPr>
        <w:t>2.5m</w:t>
      </w:r>
      <w:r w:rsidR="00BF66D2" w:rsidRPr="00530F65">
        <w:rPr>
          <w:rFonts w:ascii="Times New Roman" w:hint="eastAsia"/>
          <w:szCs w:val="22"/>
        </w:rPr>
        <w:t>范围</w:t>
      </w:r>
      <w:r w:rsidR="00530F65">
        <w:rPr>
          <w:rFonts w:ascii="Times New Roman" w:hint="eastAsia"/>
          <w:szCs w:val="22"/>
        </w:rPr>
        <w:t>内的</w:t>
      </w:r>
      <w:r w:rsidR="00530F65" w:rsidRPr="00530F65">
        <w:rPr>
          <w:rFonts w:ascii="Times New Roman" w:hint="eastAsia"/>
          <w:szCs w:val="22"/>
        </w:rPr>
        <w:t>作业面</w:t>
      </w:r>
      <w:r w:rsidR="00BF66D2" w:rsidRPr="00530F65">
        <w:rPr>
          <w:rFonts w:ascii="Times New Roman" w:hint="eastAsia"/>
          <w:szCs w:val="22"/>
        </w:rPr>
        <w:t>起伏</w:t>
      </w:r>
      <w:r w:rsidR="00530F65">
        <w:rPr>
          <w:rFonts w:ascii="Times New Roman" w:hint="eastAsia"/>
          <w:szCs w:val="22"/>
        </w:rPr>
        <w:t>不大于</w:t>
      </w:r>
      <w:r w:rsidR="00BF66D2" w:rsidRPr="00530F65">
        <w:rPr>
          <w:rFonts w:ascii="Times New Roman"/>
          <w:szCs w:val="22"/>
        </w:rPr>
        <w:t>20cm</w:t>
      </w:r>
      <w:r w:rsidR="00BF66D2" w:rsidRPr="00530F65">
        <w:rPr>
          <w:rStyle w:val="afff6"/>
          <w:rFonts w:ascii="Times New Roman" w:hint="eastAsia"/>
          <w:kern w:val="2"/>
        </w:rPr>
        <w:t>；</w:t>
      </w:r>
    </w:p>
    <w:p w:rsidR="002F7BB2" w:rsidRDefault="00224B28" w:rsidP="00224B28">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530F65">
        <w:rPr>
          <w:rFonts w:ascii="Times New Roman" w:hint="eastAsia"/>
          <w:szCs w:val="22"/>
        </w:rPr>
        <w:t>人工清理至基岩，无松动岩块。</w:t>
      </w:r>
    </w:p>
    <w:p w:rsidR="002F7BB2" w:rsidRDefault="005250DF" w:rsidP="00224B28">
      <w:pPr>
        <w:pStyle w:val="a6"/>
        <w:spacing w:beforeLines="0" w:before="0" w:afterLines="0" w:after="0"/>
        <w:rPr>
          <w:rFonts w:ascii="Times New Roman" w:eastAsiaTheme="majorEastAsia"/>
        </w:rPr>
      </w:pPr>
      <w:r>
        <w:rPr>
          <w:rFonts w:ascii="Times New Roman" w:eastAsiaTheme="majorEastAsia" w:hint="eastAsia"/>
        </w:rPr>
        <w:t>炮孔</w:t>
      </w:r>
      <w:r w:rsidR="007517DB">
        <w:rPr>
          <w:rFonts w:ascii="Times New Roman" w:eastAsiaTheme="majorEastAsia" w:hint="eastAsia"/>
        </w:rPr>
        <w:t>布置</w:t>
      </w:r>
      <w:r w:rsidR="00BF66D2" w:rsidRPr="00777997">
        <w:rPr>
          <w:rFonts w:ascii="Times New Roman" w:eastAsiaTheme="majorEastAsia" w:hint="eastAsia"/>
        </w:rPr>
        <w:t>应满足以下要求：</w:t>
      </w:r>
      <w:r>
        <w:rPr>
          <w:rFonts w:ascii="Times New Roman" w:eastAsiaTheme="majorEastAsia"/>
        </w:rPr>
        <w:t xml:space="preserve"> </w:t>
      </w:r>
    </w:p>
    <w:p w:rsidR="002F7BB2" w:rsidRDefault="00224B28" w:rsidP="00224B28">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应</w:t>
      </w:r>
      <w:r w:rsidR="00E01192">
        <w:rPr>
          <w:rFonts w:ascii="Times New Roman" w:hint="eastAsia"/>
          <w:szCs w:val="22"/>
        </w:rPr>
        <w:t>先</w:t>
      </w:r>
      <w:r w:rsidR="005250DF">
        <w:rPr>
          <w:rFonts w:ascii="Times New Roman" w:hint="eastAsia"/>
          <w:szCs w:val="22"/>
        </w:rPr>
        <w:t>对炮孔</w:t>
      </w:r>
      <w:r w:rsidR="00BF66D2" w:rsidRPr="00777997">
        <w:rPr>
          <w:rFonts w:ascii="Times New Roman" w:hint="eastAsia"/>
          <w:szCs w:val="22"/>
        </w:rPr>
        <w:t>进行编号，每个炮孔的孔口</w:t>
      </w:r>
      <w:proofErr w:type="gramStart"/>
      <w:r w:rsidR="00E01192">
        <w:rPr>
          <w:rFonts w:ascii="Times New Roman" w:hint="eastAsia"/>
          <w:szCs w:val="22"/>
        </w:rPr>
        <w:t>与</w:t>
      </w:r>
      <w:r w:rsidR="00BF66D2" w:rsidRPr="00777997">
        <w:rPr>
          <w:rFonts w:ascii="Times New Roman" w:hint="eastAsia"/>
          <w:szCs w:val="22"/>
        </w:rPr>
        <w:t>孔底均</w:t>
      </w:r>
      <w:proofErr w:type="gramEnd"/>
      <w:r w:rsidR="00BF66D2" w:rsidRPr="00777997">
        <w:rPr>
          <w:rFonts w:ascii="Times New Roman" w:hint="eastAsia"/>
          <w:szCs w:val="22"/>
        </w:rPr>
        <w:t>采用</w:t>
      </w:r>
      <w:r w:rsidR="005250DF">
        <w:rPr>
          <w:rFonts w:ascii="Times New Roman" w:hint="eastAsia"/>
          <w:szCs w:val="22"/>
        </w:rPr>
        <w:t>三维</w:t>
      </w:r>
      <w:r w:rsidR="00BF66D2" w:rsidRPr="00777997">
        <w:rPr>
          <w:rFonts w:ascii="Times New Roman" w:hint="eastAsia"/>
          <w:szCs w:val="22"/>
        </w:rPr>
        <w:t>坐标控制；</w:t>
      </w:r>
    </w:p>
    <w:p w:rsidR="002F7BB2" w:rsidRDefault="00224B28" w:rsidP="00224B28">
      <w:pPr>
        <w:pStyle w:val="aff4"/>
        <w:numPr>
          <w:ilvl w:val="0"/>
          <w:numId w:val="0"/>
        </w:numPr>
        <w:tabs>
          <w:tab w:val="clear" w:pos="854"/>
          <w:tab w:val="left" w:pos="1140"/>
          <w:tab w:val="left" w:pos="1146"/>
          <w:tab w:val="left" w:pos="2138"/>
        </w:tabs>
        <w:ind w:leftChars="200" w:left="840" w:hangingChars="200" w:hanging="420"/>
        <w:rPr>
          <w:rFonts w:ascii="Times New Roman"/>
          <w:szCs w:val="22"/>
        </w:rPr>
      </w:pPr>
      <w:r>
        <w:rPr>
          <w:rFonts w:ascii="Times New Roman" w:hint="eastAsia"/>
          <w:szCs w:val="22"/>
        </w:rPr>
        <w:t>——</w:t>
      </w:r>
      <w:r w:rsidR="00025D84">
        <w:rPr>
          <w:rFonts w:ascii="Times New Roman" w:hint="eastAsia"/>
          <w:szCs w:val="22"/>
        </w:rPr>
        <w:t>按照炮孔编号</w:t>
      </w:r>
      <w:proofErr w:type="gramStart"/>
      <w:r w:rsidR="00BF66D2" w:rsidRPr="00777997">
        <w:rPr>
          <w:rFonts w:ascii="Times New Roman" w:hint="eastAsia"/>
          <w:szCs w:val="22"/>
        </w:rPr>
        <w:t>应逐孔放样</w:t>
      </w:r>
      <w:proofErr w:type="gramEnd"/>
      <w:r w:rsidR="00E01192">
        <w:rPr>
          <w:rFonts w:ascii="Times New Roman" w:hint="eastAsia"/>
          <w:szCs w:val="22"/>
        </w:rPr>
        <w:t>布置</w:t>
      </w:r>
      <w:r w:rsidR="00BF66D2" w:rsidRPr="00777997">
        <w:rPr>
          <w:rFonts w:ascii="Times New Roman" w:hint="eastAsia"/>
          <w:szCs w:val="22"/>
        </w:rPr>
        <w:t>，</w:t>
      </w:r>
      <w:r w:rsidR="00025D84">
        <w:rPr>
          <w:rFonts w:ascii="Times New Roman" w:hint="eastAsia"/>
          <w:szCs w:val="22"/>
        </w:rPr>
        <w:t>并用油漆标注孔号，</w:t>
      </w:r>
      <w:r w:rsidR="00BF66D2" w:rsidRPr="00777997">
        <w:rPr>
          <w:rFonts w:ascii="Times New Roman" w:hint="eastAsia"/>
          <w:szCs w:val="22"/>
        </w:rPr>
        <w:t>方位</w:t>
      </w:r>
      <w:proofErr w:type="gramStart"/>
      <w:r w:rsidR="00BF66D2" w:rsidRPr="00777997">
        <w:rPr>
          <w:rFonts w:ascii="Times New Roman" w:hint="eastAsia"/>
          <w:szCs w:val="22"/>
        </w:rPr>
        <w:t>点距预裂孔</w:t>
      </w:r>
      <w:proofErr w:type="gramEnd"/>
      <w:r w:rsidR="00BF66D2" w:rsidRPr="00777997">
        <w:rPr>
          <w:rFonts w:ascii="Times New Roman" w:hint="eastAsia"/>
          <w:szCs w:val="22"/>
        </w:rPr>
        <w:t>位点</w:t>
      </w:r>
      <w:r w:rsidR="007F79B3">
        <w:rPr>
          <w:rFonts w:ascii="Times New Roman" w:hint="eastAsia"/>
          <w:szCs w:val="22"/>
        </w:rPr>
        <w:t>的高度</w:t>
      </w:r>
      <w:r w:rsidR="00BF66D2" w:rsidRPr="00777997">
        <w:rPr>
          <w:rFonts w:ascii="Times New Roman" w:hint="eastAsia"/>
          <w:szCs w:val="22"/>
        </w:rPr>
        <w:t>应不小于</w:t>
      </w:r>
      <w:r w:rsidR="00BF66D2" w:rsidRPr="00777997">
        <w:rPr>
          <w:rFonts w:ascii="Times New Roman"/>
          <w:szCs w:val="22"/>
        </w:rPr>
        <w:t>250cm</w:t>
      </w:r>
      <w:r w:rsidR="00BF66D2" w:rsidRPr="00777997">
        <w:rPr>
          <w:rFonts w:ascii="Times New Roman" w:hint="eastAsia"/>
          <w:szCs w:val="22"/>
        </w:rPr>
        <w:t>，以保证钻机方位控制的精度；</w:t>
      </w:r>
    </w:p>
    <w:p w:rsidR="002F7BB2" w:rsidRDefault="00224B28" w:rsidP="00224B28">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025D84">
        <w:rPr>
          <w:rFonts w:ascii="Times New Roman" w:hint="eastAsia"/>
          <w:szCs w:val="22"/>
        </w:rPr>
        <w:t>根据炮孔孔口与孔</w:t>
      </w:r>
      <w:proofErr w:type="gramStart"/>
      <w:r w:rsidR="00025D84">
        <w:rPr>
          <w:rFonts w:ascii="Times New Roman" w:hint="eastAsia"/>
          <w:szCs w:val="22"/>
        </w:rPr>
        <w:t>底坐标</w:t>
      </w:r>
      <w:r w:rsidR="00BF66D2" w:rsidRPr="00777997">
        <w:rPr>
          <w:rFonts w:ascii="Times New Roman" w:hint="eastAsia"/>
          <w:szCs w:val="22"/>
        </w:rPr>
        <w:t>确定</w:t>
      </w:r>
      <w:proofErr w:type="gramEnd"/>
      <w:r w:rsidR="00BF66D2" w:rsidRPr="00777997">
        <w:rPr>
          <w:rFonts w:ascii="Times New Roman" w:hint="eastAsia"/>
          <w:szCs w:val="22"/>
        </w:rPr>
        <w:t>钻孔深度</w:t>
      </w:r>
      <w:r w:rsidR="00522BE7">
        <w:rPr>
          <w:rFonts w:ascii="Times New Roman" w:hint="eastAsia"/>
          <w:szCs w:val="22"/>
        </w:rPr>
        <w:t>，使所有炮孔</w:t>
      </w:r>
      <w:proofErr w:type="gramStart"/>
      <w:r w:rsidR="00025D84">
        <w:rPr>
          <w:rFonts w:ascii="Times New Roman" w:hint="eastAsia"/>
          <w:szCs w:val="22"/>
        </w:rPr>
        <w:t>孔</w:t>
      </w:r>
      <w:proofErr w:type="gramEnd"/>
      <w:r w:rsidR="00025D84">
        <w:rPr>
          <w:rFonts w:ascii="Times New Roman" w:hint="eastAsia"/>
          <w:szCs w:val="22"/>
        </w:rPr>
        <w:t>底</w:t>
      </w:r>
      <w:r w:rsidR="00522BE7">
        <w:rPr>
          <w:rFonts w:ascii="Times New Roman" w:hint="eastAsia"/>
          <w:szCs w:val="22"/>
        </w:rPr>
        <w:t>在同一水平</w:t>
      </w:r>
      <w:r w:rsidR="00025D84">
        <w:rPr>
          <w:rFonts w:ascii="Times New Roman" w:hint="eastAsia"/>
          <w:szCs w:val="22"/>
        </w:rPr>
        <w:t>。</w:t>
      </w:r>
    </w:p>
    <w:p w:rsidR="002F7BB2" w:rsidRDefault="00BF66D2" w:rsidP="00224B28">
      <w:pPr>
        <w:pStyle w:val="a6"/>
        <w:spacing w:beforeLines="0" w:before="0" w:afterLines="0" w:after="0"/>
        <w:rPr>
          <w:rFonts w:ascii="Times New Roman" w:eastAsiaTheme="majorEastAsia"/>
        </w:rPr>
      </w:pPr>
      <w:r w:rsidRPr="00777997">
        <w:rPr>
          <w:rFonts w:ascii="Times New Roman" w:eastAsiaTheme="majorEastAsia" w:hint="eastAsia"/>
        </w:rPr>
        <w:t>应采用“小冲击、缓转速、勤校钻”的方法，当钻进深度为</w:t>
      </w:r>
      <w:r w:rsidRPr="00777997">
        <w:rPr>
          <w:rFonts w:ascii="Times New Roman" w:eastAsiaTheme="majorEastAsia"/>
        </w:rPr>
        <w:t>20cm</w:t>
      </w:r>
      <w:r w:rsidRPr="00777997">
        <w:rPr>
          <w:rFonts w:ascii="Times New Roman" w:eastAsiaTheme="majorEastAsia" w:hint="eastAsia"/>
        </w:rPr>
        <w:t>、</w:t>
      </w:r>
      <w:r w:rsidRPr="00777997">
        <w:rPr>
          <w:rFonts w:ascii="Times New Roman" w:eastAsiaTheme="majorEastAsia"/>
        </w:rPr>
        <w:t>50cm</w:t>
      </w:r>
      <w:r w:rsidRPr="00777997">
        <w:rPr>
          <w:rFonts w:ascii="Times New Roman" w:eastAsiaTheme="majorEastAsia" w:hint="eastAsia"/>
        </w:rPr>
        <w:t>、</w:t>
      </w:r>
      <w:r w:rsidRPr="00777997">
        <w:rPr>
          <w:rFonts w:ascii="Times New Roman" w:eastAsiaTheme="majorEastAsia"/>
        </w:rPr>
        <w:t xml:space="preserve">100cm </w:t>
      </w:r>
      <w:r w:rsidRPr="00777997">
        <w:rPr>
          <w:rFonts w:ascii="Times New Roman" w:eastAsiaTheme="majorEastAsia" w:hint="eastAsia"/>
        </w:rPr>
        <w:t>时，对</w:t>
      </w:r>
      <w:r w:rsidR="00912958">
        <w:rPr>
          <w:rFonts w:ascii="Times New Roman" w:eastAsiaTheme="majorEastAsia" w:hint="eastAsia"/>
        </w:rPr>
        <w:t>炮孔的</w:t>
      </w:r>
      <w:r w:rsidRPr="00777997">
        <w:rPr>
          <w:rFonts w:ascii="Times New Roman" w:eastAsiaTheme="majorEastAsia" w:hint="eastAsia"/>
        </w:rPr>
        <w:t>倾角和方位分别进行校核调整；每钻进一根钻杆时校核一次，发现偏差及时纠偏。</w:t>
      </w:r>
    </w:p>
    <w:p w:rsidR="002F7BB2" w:rsidRDefault="00B92974" w:rsidP="00224B28">
      <w:pPr>
        <w:pStyle w:val="a6"/>
        <w:spacing w:beforeLines="0" w:before="0" w:afterLines="0" w:after="0"/>
        <w:rPr>
          <w:rFonts w:ascii="Times New Roman" w:eastAsiaTheme="majorEastAsia"/>
        </w:rPr>
      </w:pPr>
      <w:r>
        <w:rPr>
          <w:rFonts w:ascii="Times New Roman" w:eastAsiaTheme="majorEastAsia" w:hint="eastAsia"/>
        </w:rPr>
        <w:t>炮孔</w:t>
      </w:r>
      <w:r w:rsidR="00BF66D2" w:rsidRPr="00777997">
        <w:rPr>
          <w:rFonts w:ascii="Times New Roman" w:eastAsiaTheme="majorEastAsia" w:hint="eastAsia"/>
        </w:rPr>
        <w:t>钻进过程中应</w:t>
      </w:r>
      <w:r w:rsidR="009E4017">
        <w:rPr>
          <w:rFonts w:ascii="Times New Roman" w:eastAsiaTheme="majorEastAsia" w:hint="eastAsia"/>
        </w:rPr>
        <w:t>随时</w:t>
      </w:r>
      <w:r w:rsidR="00BF66D2" w:rsidRPr="00777997">
        <w:rPr>
          <w:rFonts w:ascii="Times New Roman" w:eastAsiaTheme="majorEastAsia" w:hint="eastAsia"/>
        </w:rPr>
        <w:t>检查</w:t>
      </w:r>
      <w:r w:rsidR="00912958">
        <w:rPr>
          <w:rFonts w:ascii="Times New Roman" w:eastAsiaTheme="majorEastAsia" w:hint="eastAsia"/>
        </w:rPr>
        <w:t>、</w:t>
      </w:r>
      <w:r w:rsidR="00BF66D2" w:rsidRPr="00777997">
        <w:rPr>
          <w:rFonts w:ascii="Times New Roman" w:eastAsiaTheme="majorEastAsia" w:hint="eastAsia"/>
        </w:rPr>
        <w:t>及时纠偏</w:t>
      </w:r>
      <w:r w:rsidR="00912958">
        <w:rPr>
          <w:rFonts w:ascii="Times New Roman" w:eastAsiaTheme="majorEastAsia" w:hint="eastAsia"/>
        </w:rPr>
        <w:t>，</w:t>
      </w:r>
      <w:r w:rsidR="00BF66D2" w:rsidRPr="00777997">
        <w:rPr>
          <w:rFonts w:ascii="Times New Roman" w:eastAsiaTheme="majorEastAsia" w:hint="eastAsia"/>
        </w:rPr>
        <w:t>当</w:t>
      </w:r>
      <w:r w:rsidR="00912958">
        <w:rPr>
          <w:rFonts w:ascii="Times New Roman" w:eastAsiaTheme="majorEastAsia" w:hint="eastAsia"/>
        </w:rPr>
        <w:t>发现</w:t>
      </w:r>
      <w:r w:rsidR="009E4017">
        <w:rPr>
          <w:rFonts w:ascii="Times New Roman" w:eastAsiaTheme="majorEastAsia" w:hint="eastAsia"/>
        </w:rPr>
        <w:t>炮</w:t>
      </w:r>
      <w:r w:rsidR="00BF66D2" w:rsidRPr="00777997">
        <w:rPr>
          <w:rFonts w:ascii="Times New Roman" w:eastAsiaTheme="majorEastAsia" w:hint="eastAsia"/>
        </w:rPr>
        <w:t>孔</w:t>
      </w:r>
      <w:r w:rsidR="009E4017">
        <w:rPr>
          <w:rFonts w:ascii="Times New Roman" w:eastAsiaTheme="majorEastAsia" w:hint="eastAsia"/>
        </w:rPr>
        <w:t>偏</w:t>
      </w:r>
      <w:r w:rsidR="00BF66D2" w:rsidRPr="00777997">
        <w:rPr>
          <w:rFonts w:ascii="Times New Roman" w:eastAsiaTheme="majorEastAsia" w:hint="eastAsia"/>
        </w:rPr>
        <w:t>斜率不满足要求时，应在</w:t>
      </w:r>
      <w:r w:rsidR="009E4017">
        <w:rPr>
          <w:rFonts w:ascii="Times New Roman" w:eastAsiaTheme="majorEastAsia" w:hint="eastAsia"/>
        </w:rPr>
        <w:t>该炮孔</w:t>
      </w:r>
      <w:r w:rsidR="00BF66D2" w:rsidRPr="00777997">
        <w:rPr>
          <w:rFonts w:ascii="Times New Roman" w:eastAsiaTheme="majorEastAsia" w:hint="eastAsia"/>
        </w:rPr>
        <w:t>左右两侧</w:t>
      </w:r>
      <w:r w:rsidR="00912958">
        <w:rPr>
          <w:rFonts w:ascii="Times New Roman" w:eastAsiaTheme="majorEastAsia" w:hint="eastAsia"/>
        </w:rPr>
        <w:t>合理</w:t>
      </w:r>
      <w:r w:rsidR="00BF66D2" w:rsidRPr="00777997">
        <w:rPr>
          <w:rFonts w:ascii="Times New Roman" w:eastAsiaTheme="majorEastAsia" w:hint="eastAsia"/>
        </w:rPr>
        <w:t>的范围内</w:t>
      </w:r>
      <w:r w:rsidR="009E4017">
        <w:rPr>
          <w:rFonts w:ascii="Times New Roman" w:eastAsiaTheme="majorEastAsia" w:hint="eastAsia"/>
        </w:rPr>
        <w:t>重新</w:t>
      </w:r>
      <w:r>
        <w:rPr>
          <w:rFonts w:ascii="Times New Roman" w:eastAsiaTheme="majorEastAsia" w:hint="eastAsia"/>
        </w:rPr>
        <w:t>补孔</w:t>
      </w:r>
      <w:r w:rsidR="00BF66D2" w:rsidRPr="00777997">
        <w:rPr>
          <w:rFonts w:ascii="Times New Roman" w:eastAsiaTheme="majorEastAsia" w:hint="eastAsia"/>
        </w:rPr>
        <w:t>。</w:t>
      </w:r>
    </w:p>
    <w:p w:rsidR="002F7BB2" w:rsidRDefault="00BF66D2" w:rsidP="00224B28">
      <w:pPr>
        <w:pStyle w:val="a6"/>
        <w:spacing w:beforeLines="0" w:before="0" w:afterLines="0" w:after="0"/>
        <w:rPr>
          <w:rFonts w:ascii="Times New Roman" w:eastAsiaTheme="majorEastAsia"/>
        </w:rPr>
      </w:pPr>
      <w:r w:rsidRPr="00777997">
        <w:rPr>
          <w:rFonts w:ascii="Times New Roman" w:eastAsiaTheme="majorEastAsia" w:hint="eastAsia"/>
        </w:rPr>
        <w:t>钻孔过程中应</w:t>
      </w:r>
      <w:r w:rsidR="009E4017">
        <w:rPr>
          <w:rFonts w:ascii="Times New Roman" w:eastAsiaTheme="majorEastAsia" w:hint="eastAsia"/>
        </w:rPr>
        <w:t>由</w:t>
      </w:r>
      <w:r w:rsidRPr="00777997">
        <w:rPr>
          <w:rFonts w:ascii="Times New Roman" w:eastAsiaTheme="majorEastAsia" w:hint="eastAsia"/>
        </w:rPr>
        <w:t>专人</w:t>
      </w:r>
      <w:r w:rsidR="009E4017" w:rsidRPr="00777997">
        <w:rPr>
          <w:rFonts w:ascii="Times New Roman" w:eastAsiaTheme="majorEastAsia" w:hint="eastAsia"/>
        </w:rPr>
        <w:t>记录</w:t>
      </w:r>
      <w:r w:rsidR="00B92974">
        <w:rPr>
          <w:rFonts w:ascii="Times New Roman" w:eastAsiaTheme="majorEastAsia" w:hint="eastAsia"/>
        </w:rPr>
        <w:t>每孔的</w:t>
      </w:r>
      <w:r w:rsidRPr="00777997">
        <w:rPr>
          <w:rFonts w:ascii="Times New Roman" w:eastAsiaTheme="majorEastAsia" w:hint="eastAsia"/>
        </w:rPr>
        <w:t>钻进深度和岩粉特征</w:t>
      </w:r>
      <w:r w:rsidR="009E4017">
        <w:rPr>
          <w:rFonts w:ascii="Times New Roman" w:eastAsiaTheme="majorEastAsia" w:hint="eastAsia"/>
        </w:rPr>
        <w:t>及随钻进深度变化情况</w:t>
      </w:r>
      <w:r w:rsidRPr="00777997">
        <w:rPr>
          <w:rFonts w:ascii="Times New Roman" w:eastAsiaTheme="majorEastAsia" w:hint="eastAsia"/>
        </w:rPr>
        <w:t>等，记录</w:t>
      </w:r>
      <w:r w:rsidR="009E4017">
        <w:rPr>
          <w:rFonts w:ascii="Times New Roman" w:eastAsiaTheme="majorEastAsia" w:hint="eastAsia"/>
        </w:rPr>
        <w:t>应</w:t>
      </w:r>
      <w:r w:rsidRPr="00777997">
        <w:rPr>
          <w:rFonts w:ascii="Times New Roman" w:eastAsiaTheme="majorEastAsia" w:hint="eastAsia"/>
        </w:rPr>
        <w:t>及时、准确，</w:t>
      </w:r>
      <w:r w:rsidR="009E4017">
        <w:rPr>
          <w:rFonts w:ascii="Times New Roman" w:eastAsiaTheme="majorEastAsia" w:hint="eastAsia"/>
        </w:rPr>
        <w:t>并</w:t>
      </w:r>
      <w:r w:rsidRPr="00777997">
        <w:rPr>
          <w:rFonts w:ascii="Times New Roman" w:eastAsiaTheme="majorEastAsia" w:hint="eastAsia"/>
        </w:rPr>
        <w:t>为现场装药调整提供依据。</w:t>
      </w:r>
    </w:p>
    <w:p w:rsidR="002F7BB2" w:rsidRDefault="000806E3" w:rsidP="00224B28">
      <w:pPr>
        <w:pStyle w:val="a6"/>
        <w:spacing w:beforeLines="0" w:before="0" w:afterLines="0" w:after="0"/>
        <w:rPr>
          <w:rFonts w:ascii="Times New Roman" w:eastAsiaTheme="majorEastAsia"/>
        </w:rPr>
      </w:pPr>
      <w:r>
        <w:rPr>
          <w:rFonts w:asciiTheme="minorEastAsia" w:eastAsiaTheme="minorEastAsia" w:hAnsiTheme="minorEastAsia" w:hint="eastAsia"/>
          <w:szCs w:val="22"/>
        </w:rPr>
        <w:t>钻孔</w:t>
      </w:r>
      <w:r w:rsidRPr="00747855">
        <w:rPr>
          <w:rFonts w:asciiTheme="minorEastAsia" w:eastAsiaTheme="minorEastAsia" w:hAnsiTheme="minorEastAsia" w:hint="eastAsia"/>
        </w:rPr>
        <w:t>结束并于装药前应对炮孔进行测量验收</w:t>
      </w:r>
      <w:r w:rsidR="00BF66D2" w:rsidRPr="00777997">
        <w:rPr>
          <w:rFonts w:ascii="Times New Roman" w:eastAsiaTheme="majorEastAsia" w:hint="eastAsia"/>
        </w:rPr>
        <w:t>：</w:t>
      </w:r>
    </w:p>
    <w:p w:rsidR="002F7BB2" w:rsidRDefault="005D1887" w:rsidP="005D1887">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92974">
        <w:rPr>
          <w:rFonts w:ascii="Times New Roman" w:hint="eastAsia"/>
          <w:szCs w:val="22"/>
        </w:rPr>
        <w:t>炮孔的</w:t>
      </w:r>
      <w:r w:rsidR="00BF66D2" w:rsidRPr="00777997">
        <w:rPr>
          <w:rFonts w:ascii="Times New Roman" w:hint="eastAsia"/>
          <w:szCs w:val="22"/>
        </w:rPr>
        <w:t>直径、角度、深度应符合设计要求</w:t>
      </w:r>
      <w:r w:rsidR="00B92974">
        <w:rPr>
          <w:rFonts w:ascii="Times New Roman" w:hint="eastAsia"/>
          <w:szCs w:val="22"/>
        </w:rPr>
        <w:t>；</w:t>
      </w:r>
    </w:p>
    <w:p w:rsidR="002F7BB2" w:rsidRDefault="005D1887" w:rsidP="005D1887">
      <w:pPr>
        <w:pStyle w:val="aff4"/>
        <w:numPr>
          <w:ilvl w:val="0"/>
          <w:numId w:val="0"/>
        </w:numPr>
        <w:tabs>
          <w:tab w:val="clear" w:pos="854"/>
          <w:tab w:val="left" w:pos="1140"/>
          <w:tab w:val="left" w:pos="1146"/>
          <w:tab w:val="left" w:pos="2138"/>
        </w:tabs>
        <w:ind w:firstLineChars="200" w:firstLine="420"/>
        <w:rPr>
          <w:rFonts w:ascii="Times New Roman"/>
          <w:szCs w:val="22"/>
        </w:rPr>
      </w:pPr>
      <w:r>
        <w:rPr>
          <w:rFonts w:hint="eastAsia"/>
          <w:szCs w:val="22"/>
        </w:rPr>
        <w:t>——</w:t>
      </w:r>
      <w:r w:rsidR="00B92974">
        <w:rPr>
          <w:rFonts w:hint="eastAsia"/>
          <w:szCs w:val="22"/>
        </w:rPr>
        <w:t>炮孔</w:t>
      </w:r>
      <w:r w:rsidR="008B6BB8">
        <w:rPr>
          <w:rFonts w:hint="eastAsia"/>
          <w:szCs w:val="22"/>
        </w:rPr>
        <w:t>孔口</w:t>
      </w:r>
      <w:r w:rsidR="00BF66D2">
        <w:rPr>
          <w:rFonts w:hint="eastAsia"/>
          <w:szCs w:val="22"/>
        </w:rPr>
        <w:t>位置误差应小于±1</w:t>
      </w:r>
      <w:r w:rsidR="00BF66D2">
        <w:rPr>
          <w:szCs w:val="22"/>
        </w:rPr>
        <w:t>c</w:t>
      </w:r>
      <w:r w:rsidR="00BF66D2">
        <w:rPr>
          <w:rFonts w:hint="eastAsia"/>
          <w:szCs w:val="22"/>
        </w:rPr>
        <w:t>m</w:t>
      </w:r>
      <w:r w:rsidR="00B92974">
        <w:rPr>
          <w:rFonts w:hint="eastAsia"/>
          <w:szCs w:val="22"/>
        </w:rPr>
        <w:t>；</w:t>
      </w:r>
    </w:p>
    <w:p w:rsidR="002F7BB2" w:rsidRDefault="005D1887" w:rsidP="005D1887">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92974">
        <w:rPr>
          <w:rFonts w:ascii="Times New Roman" w:hint="eastAsia"/>
          <w:szCs w:val="22"/>
        </w:rPr>
        <w:t>炮</w:t>
      </w:r>
      <w:r w:rsidR="00BF66D2" w:rsidRPr="00777997">
        <w:rPr>
          <w:rFonts w:ascii="Times New Roman" w:hint="eastAsia"/>
          <w:szCs w:val="22"/>
        </w:rPr>
        <w:t>孔深度允许偏差±</w:t>
      </w:r>
      <w:r w:rsidR="00BF66D2" w:rsidRPr="00777997">
        <w:rPr>
          <w:rFonts w:ascii="Times New Roman"/>
          <w:szCs w:val="22"/>
        </w:rPr>
        <w:t>5cm</w:t>
      </w:r>
      <w:r w:rsidR="00BF66D2" w:rsidRPr="00777997">
        <w:rPr>
          <w:rFonts w:ascii="Times New Roman" w:hint="eastAsia"/>
          <w:szCs w:val="22"/>
        </w:rPr>
        <w:t>，炮孔</w:t>
      </w:r>
      <w:r w:rsidR="00B92974">
        <w:rPr>
          <w:rFonts w:ascii="Times New Roman" w:hint="eastAsia"/>
          <w:szCs w:val="22"/>
        </w:rPr>
        <w:t>偏斜度误差</w:t>
      </w:r>
      <w:r w:rsidR="00BF66D2" w:rsidRPr="00777997">
        <w:rPr>
          <w:rFonts w:ascii="Times New Roman" w:hint="eastAsia"/>
          <w:szCs w:val="22"/>
        </w:rPr>
        <w:t>±</w:t>
      </w:r>
      <w:r w:rsidR="00BF66D2" w:rsidRPr="00777997">
        <w:rPr>
          <w:rFonts w:ascii="Times New Roman"/>
          <w:szCs w:val="22"/>
        </w:rPr>
        <w:t>1.5%</w:t>
      </w:r>
      <w:r w:rsidR="00B92974">
        <w:rPr>
          <w:rFonts w:ascii="Times New Roman" w:hint="eastAsia"/>
          <w:szCs w:val="22"/>
        </w:rPr>
        <w:t>；</w:t>
      </w:r>
    </w:p>
    <w:p w:rsidR="002F7BB2" w:rsidRDefault="005D1887" w:rsidP="005D1887">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eastAsiaTheme="majorEastAsia" w:hint="eastAsia"/>
        </w:rPr>
        <w:t>——</w:t>
      </w:r>
      <w:r w:rsidR="008B6BB8">
        <w:rPr>
          <w:rFonts w:ascii="Times New Roman" w:eastAsiaTheme="majorEastAsia" w:hint="eastAsia"/>
        </w:rPr>
        <w:t>验收合格</w:t>
      </w:r>
      <w:r w:rsidR="00BF66D2" w:rsidRPr="00777997">
        <w:rPr>
          <w:rFonts w:ascii="Times New Roman" w:eastAsiaTheme="majorEastAsia" w:hint="eastAsia"/>
        </w:rPr>
        <w:t>后做好孔口保护，</w:t>
      </w:r>
      <w:r w:rsidR="008B6BB8">
        <w:rPr>
          <w:rFonts w:ascii="Times New Roman" w:eastAsiaTheme="majorEastAsia" w:hint="eastAsia"/>
        </w:rPr>
        <w:t>以防</w:t>
      </w:r>
      <w:r w:rsidR="00BF66D2" w:rsidRPr="00777997">
        <w:rPr>
          <w:rFonts w:ascii="Times New Roman" w:eastAsiaTheme="majorEastAsia" w:hint="eastAsia"/>
        </w:rPr>
        <w:t>表面岩粉倒灌入孔内。</w:t>
      </w:r>
    </w:p>
    <w:p w:rsidR="002F7BB2" w:rsidRDefault="00BF66D2" w:rsidP="00255D93">
      <w:pPr>
        <w:pStyle w:val="a5"/>
        <w:spacing w:before="156" w:after="156"/>
        <w:rPr>
          <w:rFonts w:ascii="Times New Roman"/>
        </w:rPr>
      </w:pPr>
      <w:bookmarkStart w:id="94" w:name="_Toc7861"/>
      <w:bookmarkStart w:id="95" w:name="_Toc9914"/>
      <w:bookmarkStart w:id="96" w:name="_Toc96"/>
      <w:r w:rsidRPr="00777997">
        <w:rPr>
          <w:rFonts w:ascii="Times New Roman" w:hint="eastAsia"/>
        </w:rPr>
        <w:t>装药与填塞</w:t>
      </w:r>
      <w:bookmarkEnd w:id="94"/>
      <w:bookmarkEnd w:id="95"/>
      <w:bookmarkEnd w:id="96"/>
    </w:p>
    <w:p w:rsidR="002F7BB2" w:rsidRDefault="00BF66D2" w:rsidP="00C0537F">
      <w:pPr>
        <w:pStyle w:val="a6"/>
        <w:spacing w:beforeLines="0" w:before="0" w:afterLines="0" w:after="0"/>
        <w:rPr>
          <w:rFonts w:ascii="Times New Roman" w:eastAsiaTheme="majorEastAsia"/>
        </w:rPr>
      </w:pPr>
      <w:r w:rsidRPr="00777997">
        <w:rPr>
          <w:rFonts w:ascii="Times New Roman" w:eastAsiaTheme="majorEastAsia" w:hint="eastAsia"/>
        </w:rPr>
        <w:t>应</w:t>
      </w:r>
      <w:r w:rsidR="00925BE9">
        <w:rPr>
          <w:rFonts w:ascii="Times New Roman" w:eastAsiaTheme="majorEastAsia" w:hint="eastAsia"/>
        </w:rPr>
        <w:t>按照预裂爆破工程</w:t>
      </w:r>
      <w:r w:rsidRPr="00777997">
        <w:rPr>
          <w:rFonts w:ascii="Times New Roman" w:eastAsiaTheme="majorEastAsia" w:hint="eastAsia"/>
        </w:rPr>
        <w:t>技术设计和炮孔验收结果确定爆破器材、装药量、装药结构和填塞长度等并进行装药与填塞作业。</w:t>
      </w:r>
    </w:p>
    <w:p w:rsidR="007850EC" w:rsidRDefault="007850EC" w:rsidP="00C0537F">
      <w:pPr>
        <w:pStyle w:val="a6"/>
        <w:spacing w:beforeLines="0" w:before="0" w:afterLines="0" w:after="0"/>
        <w:rPr>
          <w:rFonts w:ascii="宋体" w:eastAsia="宋体" w:hAnsi="宋体"/>
        </w:rPr>
      </w:pPr>
      <w:r>
        <w:rPr>
          <w:rFonts w:ascii="宋体" w:eastAsia="宋体" w:hAnsi="宋体" w:hint="eastAsia"/>
        </w:rPr>
        <w:t>间隔装药时，应将药卷按一定间距与全长导爆索（孔长+</w:t>
      </w:r>
      <w:r>
        <w:rPr>
          <w:rFonts w:ascii="宋体" w:eastAsia="宋体" w:hAnsi="宋体"/>
        </w:rPr>
        <w:t>300mm</w:t>
      </w:r>
      <w:r>
        <w:rPr>
          <w:rFonts w:ascii="宋体" w:eastAsia="宋体" w:hAnsi="宋体" w:hint="eastAsia"/>
        </w:rPr>
        <w:t>）绑扎在竹片上，并将有起爆药包的一端轻置炮孔底部。</w:t>
      </w:r>
    </w:p>
    <w:p w:rsidR="007850EC" w:rsidRDefault="007850EC" w:rsidP="00C0537F">
      <w:pPr>
        <w:pStyle w:val="a6"/>
        <w:spacing w:beforeLines="0" w:before="0" w:afterLines="0" w:after="0"/>
        <w:rPr>
          <w:rFonts w:ascii="宋体" w:eastAsia="宋体" w:hAnsi="宋体"/>
        </w:rPr>
      </w:pPr>
      <w:r>
        <w:rPr>
          <w:rFonts w:ascii="宋体" w:eastAsia="宋体" w:hAnsi="宋体" w:hint="eastAsia"/>
        </w:rPr>
        <w:t>连续装药适应于采用低密度、低爆速炸药或切缝药包等特殊种类的爆破器材。</w:t>
      </w:r>
    </w:p>
    <w:p w:rsidR="002F7BB2" w:rsidRDefault="00BE2211" w:rsidP="00C0537F">
      <w:pPr>
        <w:pStyle w:val="a6"/>
        <w:spacing w:beforeLines="0" w:before="0" w:afterLines="0" w:after="0"/>
        <w:rPr>
          <w:rFonts w:ascii="Times New Roman" w:eastAsiaTheme="minorEastAsia"/>
        </w:rPr>
      </w:pPr>
      <w:bookmarkStart w:id="97" w:name="_Toc41035166"/>
      <w:r>
        <w:rPr>
          <w:rFonts w:ascii="Times New Roman" w:eastAsiaTheme="minorEastAsia" w:hint="eastAsia"/>
        </w:rPr>
        <w:t>应根据工程规模和特点</w:t>
      </w:r>
      <w:r w:rsidR="00BF66D2" w:rsidRPr="00777997">
        <w:rPr>
          <w:rFonts w:ascii="Times New Roman" w:eastAsiaTheme="minorEastAsia" w:hint="eastAsia"/>
        </w:rPr>
        <w:t>选择</w:t>
      </w:r>
      <w:r>
        <w:rPr>
          <w:rFonts w:ascii="Times New Roman" w:eastAsiaTheme="minorEastAsia" w:hint="eastAsia"/>
        </w:rPr>
        <w:t>合适的</w:t>
      </w:r>
      <w:r w:rsidR="00BF66D2" w:rsidRPr="00777997">
        <w:rPr>
          <w:rFonts w:ascii="Times New Roman" w:eastAsiaTheme="minorEastAsia" w:hint="eastAsia"/>
        </w:rPr>
        <w:t>装药方式，包括人工装药、机械装药等。</w:t>
      </w:r>
      <w:bookmarkEnd w:id="97"/>
    </w:p>
    <w:p w:rsidR="002F7BB2" w:rsidRDefault="00BF66D2" w:rsidP="00C0537F">
      <w:pPr>
        <w:pStyle w:val="a6"/>
        <w:spacing w:beforeLines="0" w:before="0" w:afterLines="0" w:after="0"/>
        <w:rPr>
          <w:rFonts w:ascii="Times New Roman"/>
        </w:rPr>
      </w:pPr>
      <w:bookmarkStart w:id="98" w:name="_Toc41035168"/>
      <w:r w:rsidRPr="00777997">
        <w:rPr>
          <w:rFonts w:ascii="Times New Roman" w:eastAsiaTheme="minorEastAsia" w:hint="eastAsia"/>
        </w:rPr>
        <w:lastRenderedPageBreak/>
        <w:t>装药应制定切实可行的安全操作技术措施并严格执行，包括装药区警戒、爆破器材搬运、临时存放和装药作业及现场照明等方面。</w:t>
      </w:r>
      <w:bookmarkEnd w:id="98"/>
    </w:p>
    <w:p w:rsidR="00F26724" w:rsidRPr="00FD049F" w:rsidRDefault="00287611" w:rsidP="00C0537F">
      <w:pPr>
        <w:pStyle w:val="a6"/>
        <w:spacing w:beforeLines="0" w:before="0" w:afterLines="0" w:after="0"/>
        <w:rPr>
          <w:rFonts w:ascii="Times New Roman" w:eastAsiaTheme="minorEastAsia"/>
        </w:rPr>
      </w:pPr>
      <w:bookmarkStart w:id="99" w:name="_Toc41035169"/>
      <w:r>
        <w:rPr>
          <w:rFonts w:ascii="Times New Roman" w:eastAsiaTheme="minorEastAsia"/>
        </w:rPr>
        <w:t>炮孔</w:t>
      </w:r>
      <w:r w:rsidRPr="00FD049F">
        <w:rPr>
          <w:rFonts w:ascii="Times New Roman" w:eastAsiaTheme="minorEastAsia"/>
        </w:rPr>
        <w:t>填塞应制定安全与质量管理措施，包括填塞材料的选择、填塞质量的保证、填塞的位置和长度、填塞的安全注意事项及填塞物卡孔的处理等方面。</w:t>
      </w:r>
      <w:bookmarkEnd w:id="99"/>
    </w:p>
    <w:p w:rsidR="002F7BB2" w:rsidRDefault="00BF66D2" w:rsidP="00C0537F">
      <w:pPr>
        <w:pStyle w:val="afffffb"/>
        <w:spacing w:beforeLines="0" w:before="0" w:afterLines="0" w:after="0"/>
        <w:ind w:left="0"/>
        <w:rPr>
          <w:rFonts w:ascii="Times New Roman"/>
        </w:rPr>
      </w:pPr>
      <w:r w:rsidRPr="00777997">
        <w:rPr>
          <w:rFonts w:ascii="Times New Roman" w:hint="eastAsia"/>
        </w:rPr>
        <w:t>炮孔填塞应符合下列要求：</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炮孔装药后都应进行填塞，禁止无填塞爆破；</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填塞炮孔的炮泥中不得混有石块和易燃材料；</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用水袋填塞时，孔口应用不小于</w:t>
      </w:r>
      <w:r w:rsidR="00BF66D2" w:rsidRPr="00777997">
        <w:rPr>
          <w:rFonts w:ascii="Times New Roman"/>
          <w:szCs w:val="22"/>
        </w:rPr>
        <w:t xml:space="preserve">15cm </w:t>
      </w:r>
      <w:r w:rsidR="00BF66D2" w:rsidRPr="00777997">
        <w:rPr>
          <w:rFonts w:ascii="Times New Roman" w:hint="eastAsia"/>
          <w:szCs w:val="22"/>
        </w:rPr>
        <w:t>的炮泥将炮孔填满堵严；</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水平孔和上向孔填塞时，不得紧靠起爆药包或起爆药柱楔入木楔；</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不得捣固直接接触起爆药包的填塞材料或用填塞材料冲击起爆药包；</w:t>
      </w:r>
    </w:p>
    <w:p w:rsidR="002F7BB2" w:rsidRDefault="00C0537F" w:rsidP="00C0537F">
      <w:pPr>
        <w:pStyle w:val="aff4"/>
        <w:numPr>
          <w:ilvl w:val="0"/>
          <w:numId w:val="0"/>
        </w:numPr>
        <w:tabs>
          <w:tab w:val="clear" w:pos="854"/>
          <w:tab w:val="left" w:pos="1140"/>
          <w:tab w:val="left" w:pos="1146"/>
          <w:tab w:val="left" w:pos="2138"/>
        </w:tabs>
        <w:ind w:leftChars="200" w:left="840" w:hangingChars="200" w:hanging="420"/>
        <w:rPr>
          <w:rFonts w:ascii="Times New Roman"/>
          <w:szCs w:val="22"/>
        </w:rPr>
      </w:pPr>
      <w:r>
        <w:rPr>
          <w:rFonts w:ascii="Times New Roman" w:hint="eastAsia"/>
          <w:szCs w:val="22"/>
        </w:rPr>
        <w:t>——</w:t>
      </w:r>
      <w:r w:rsidR="008E79B3">
        <w:rPr>
          <w:rFonts w:ascii="Times New Roman" w:hint="eastAsia"/>
          <w:szCs w:val="22"/>
        </w:rPr>
        <w:t>预裂炮孔装药完成后，用编织袋或</w:t>
      </w:r>
      <w:r w:rsidR="00BF66D2" w:rsidRPr="00777997">
        <w:rPr>
          <w:rFonts w:ascii="Times New Roman" w:hint="eastAsia"/>
          <w:szCs w:val="22"/>
        </w:rPr>
        <w:t>纸团等松软的物体盖在药柱上方，然后用岩粉、沙土等松散材料逐层填塞捣实；</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发现有填塞物卡孔应及时进行处理（可用非金属杆或高压风处理）</w:t>
      </w:r>
      <w:r>
        <w:rPr>
          <w:rFonts w:ascii="Times New Roman" w:hint="eastAsia"/>
          <w:szCs w:val="22"/>
        </w:rPr>
        <w:t>；</w:t>
      </w:r>
    </w:p>
    <w:p w:rsidR="002F7BB2" w:rsidRDefault="00C0537F" w:rsidP="00C0537F">
      <w:pPr>
        <w:pStyle w:val="aff4"/>
        <w:numPr>
          <w:ilvl w:val="0"/>
          <w:numId w:val="0"/>
        </w:numPr>
        <w:tabs>
          <w:tab w:val="clear" w:pos="854"/>
          <w:tab w:val="left" w:pos="1140"/>
          <w:tab w:val="left" w:pos="1146"/>
          <w:tab w:val="left" w:pos="2138"/>
        </w:tabs>
        <w:ind w:firstLineChars="200" w:firstLine="420"/>
        <w:rPr>
          <w:rFonts w:ascii="Times New Roman"/>
          <w:szCs w:val="22"/>
        </w:rPr>
      </w:pPr>
      <w:r>
        <w:rPr>
          <w:rFonts w:ascii="Times New Roman" w:hint="eastAsia"/>
          <w:szCs w:val="22"/>
        </w:rPr>
        <w:t>——</w:t>
      </w:r>
      <w:r w:rsidR="00BF66D2" w:rsidRPr="00777997">
        <w:rPr>
          <w:rFonts w:ascii="Times New Roman" w:hint="eastAsia"/>
          <w:szCs w:val="22"/>
        </w:rPr>
        <w:t>填塞作业避免夹扁、挤压和拉扯导爆管、导爆索。</w:t>
      </w:r>
    </w:p>
    <w:p w:rsidR="002F7BB2" w:rsidRDefault="00BF66D2" w:rsidP="00C0537F">
      <w:pPr>
        <w:pStyle w:val="afffffb"/>
        <w:spacing w:beforeLines="0" w:before="0" w:afterLines="0" w:after="0"/>
        <w:ind w:left="0"/>
        <w:rPr>
          <w:rFonts w:ascii="Times New Roman"/>
        </w:rPr>
      </w:pPr>
      <w:r w:rsidRPr="00777997">
        <w:rPr>
          <w:rFonts w:ascii="Times New Roman" w:hint="eastAsia"/>
        </w:rPr>
        <w:t>应做好每个炮孔装药</w:t>
      </w:r>
      <w:r w:rsidR="007845A5">
        <w:rPr>
          <w:rFonts w:ascii="Times New Roman" w:hint="eastAsia"/>
        </w:rPr>
        <w:t>与填塞</w:t>
      </w:r>
      <w:r w:rsidRPr="00777997">
        <w:rPr>
          <w:rFonts w:ascii="Times New Roman" w:hint="eastAsia"/>
        </w:rPr>
        <w:t>的原始记录，包括装药</w:t>
      </w:r>
      <w:r w:rsidR="007845A5">
        <w:rPr>
          <w:rFonts w:ascii="Times New Roman" w:hint="eastAsia"/>
        </w:rPr>
        <w:t>与填塞的</w:t>
      </w:r>
      <w:r w:rsidRPr="00777997">
        <w:rPr>
          <w:rFonts w:ascii="Times New Roman" w:hint="eastAsia"/>
        </w:rPr>
        <w:t>基本情况、出现的问题及处理措施等。</w:t>
      </w:r>
    </w:p>
    <w:p w:rsidR="002F7BB2" w:rsidRDefault="00BF66D2" w:rsidP="00255D93">
      <w:pPr>
        <w:pStyle w:val="a5"/>
        <w:spacing w:before="156" w:after="156"/>
        <w:rPr>
          <w:rFonts w:ascii="Times New Roman"/>
        </w:rPr>
      </w:pPr>
      <w:bookmarkStart w:id="100" w:name="_Toc7780"/>
      <w:bookmarkStart w:id="101" w:name="_Toc12391"/>
      <w:bookmarkStart w:id="102" w:name="_Toc20344"/>
      <w:r w:rsidRPr="00777997">
        <w:rPr>
          <w:rFonts w:ascii="Times New Roman" w:hint="eastAsia"/>
        </w:rPr>
        <w:t>起爆网路敷设</w:t>
      </w:r>
      <w:bookmarkEnd w:id="100"/>
      <w:bookmarkEnd w:id="101"/>
      <w:bookmarkEnd w:id="102"/>
    </w:p>
    <w:p w:rsidR="002F7BB2" w:rsidRDefault="00BF66D2" w:rsidP="00F26C83">
      <w:pPr>
        <w:pStyle w:val="a6"/>
        <w:spacing w:beforeLines="0" w:before="0" w:afterLines="0" w:after="0"/>
        <w:rPr>
          <w:rFonts w:ascii="Times New Roman" w:eastAsiaTheme="majorEastAsia"/>
        </w:rPr>
      </w:pPr>
      <w:bookmarkStart w:id="103" w:name="_Toc41035172"/>
      <w:bookmarkStart w:id="104" w:name="_Toc26801462"/>
      <w:bookmarkStart w:id="105" w:name="_Toc23839122"/>
      <w:bookmarkStart w:id="106" w:name="_Toc23838829"/>
      <w:r w:rsidRPr="00777997">
        <w:rPr>
          <w:rFonts w:ascii="Times New Roman" w:eastAsiaTheme="majorEastAsia" w:hint="eastAsia"/>
        </w:rPr>
        <w:t>应按照</w:t>
      </w:r>
      <w:r w:rsidR="000231B1">
        <w:rPr>
          <w:rFonts w:ascii="Times New Roman" w:eastAsiaTheme="majorEastAsia" w:hint="eastAsia"/>
        </w:rPr>
        <w:t>预裂</w:t>
      </w:r>
      <w:r w:rsidRPr="00777997">
        <w:rPr>
          <w:rFonts w:ascii="Times New Roman" w:eastAsiaTheme="majorEastAsia" w:hint="eastAsia"/>
        </w:rPr>
        <w:t>爆破工程技术设计确定的起爆网路和</w:t>
      </w:r>
      <w:r w:rsidRPr="00777997">
        <w:rPr>
          <w:rFonts w:ascii="Times New Roman" w:eastAsiaTheme="majorEastAsia"/>
        </w:rPr>
        <w:t>GB6722</w:t>
      </w:r>
      <w:r w:rsidRPr="00777997">
        <w:rPr>
          <w:rFonts w:ascii="Times New Roman" w:eastAsiaTheme="majorEastAsia" w:hint="eastAsia"/>
        </w:rPr>
        <w:t>的有关规定进行起爆网路连接作业。</w:t>
      </w:r>
      <w:bookmarkEnd w:id="103"/>
    </w:p>
    <w:p w:rsidR="00CB52B4" w:rsidRPr="00504557" w:rsidRDefault="00CB52B4" w:rsidP="00F26C83">
      <w:pPr>
        <w:pStyle w:val="a6"/>
        <w:adjustRightInd w:val="0"/>
        <w:snapToGrid w:val="0"/>
        <w:spacing w:beforeLines="0" w:before="0" w:afterLines="0" w:after="0"/>
        <w:rPr>
          <w:rFonts w:ascii="Times New Roman" w:eastAsiaTheme="majorEastAsia"/>
        </w:rPr>
      </w:pPr>
      <w:bookmarkStart w:id="107" w:name="_Toc41035173"/>
      <w:r w:rsidRPr="00504557">
        <w:rPr>
          <w:rFonts w:ascii="Times New Roman" w:eastAsiaTheme="majorEastAsia" w:hint="eastAsia"/>
        </w:rPr>
        <w:t>采用一次分段延时起爆法时，</w:t>
      </w:r>
      <w:r>
        <w:rPr>
          <w:rFonts w:ascii="Times New Roman" w:eastAsiaTheme="majorEastAsia" w:hint="eastAsia"/>
        </w:rPr>
        <w:t>预裂孔先于</w:t>
      </w:r>
      <w:proofErr w:type="gramStart"/>
      <w:r w:rsidRPr="00504557">
        <w:rPr>
          <w:rFonts w:ascii="Times New Roman" w:eastAsiaTheme="majorEastAsia" w:hint="eastAsia"/>
        </w:rPr>
        <w:t>主爆孔</w:t>
      </w:r>
      <w:proofErr w:type="gramEnd"/>
      <w:r>
        <w:rPr>
          <w:rFonts w:ascii="Times New Roman" w:eastAsiaTheme="majorEastAsia" w:hint="eastAsia"/>
        </w:rPr>
        <w:t>75</w:t>
      </w:r>
      <w:r w:rsidR="000231B1">
        <w:rPr>
          <w:rFonts w:ascii="Times New Roman" w:eastAsiaTheme="majorEastAsia" w:hint="eastAsia"/>
        </w:rPr>
        <w:t>ms</w:t>
      </w:r>
      <w:r w:rsidRPr="00504557">
        <w:rPr>
          <w:rFonts w:ascii="Times New Roman" w:eastAsiaTheme="majorEastAsia" w:hint="eastAsia"/>
        </w:rPr>
        <w:t>～</w:t>
      </w:r>
      <w:r>
        <w:rPr>
          <w:rFonts w:ascii="Times New Roman" w:eastAsiaTheme="majorEastAsia" w:hint="eastAsia"/>
        </w:rPr>
        <w:t>15</w:t>
      </w:r>
      <w:r w:rsidRPr="00504557">
        <w:rPr>
          <w:rFonts w:ascii="Times New Roman" w:eastAsiaTheme="majorEastAsia" w:hint="eastAsia"/>
        </w:rPr>
        <w:t>0ms</w:t>
      </w:r>
      <w:r w:rsidR="000231B1">
        <w:rPr>
          <w:rFonts w:ascii="Times New Roman" w:eastAsiaTheme="majorEastAsia" w:hint="eastAsia"/>
        </w:rPr>
        <w:t>起爆；采用</w:t>
      </w:r>
      <w:r>
        <w:rPr>
          <w:rFonts w:ascii="Times New Roman" w:eastAsiaTheme="majorEastAsia" w:hint="eastAsia"/>
        </w:rPr>
        <w:t>预裂孔现行爆破</w:t>
      </w:r>
      <w:r w:rsidRPr="00504557">
        <w:rPr>
          <w:rFonts w:ascii="Times New Roman" w:eastAsiaTheme="majorEastAsia" w:hint="eastAsia"/>
        </w:rPr>
        <w:t>法时，起爆网路独立设计。</w:t>
      </w:r>
    </w:p>
    <w:p w:rsidR="002F7BB2" w:rsidRDefault="00BF66D2" w:rsidP="00F26C83">
      <w:pPr>
        <w:pStyle w:val="a6"/>
        <w:spacing w:beforeLines="0" w:before="0" w:afterLines="0" w:after="0"/>
        <w:rPr>
          <w:rFonts w:ascii="Times New Roman" w:eastAsiaTheme="majorEastAsia"/>
        </w:rPr>
      </w:pPr>
      <w:r w:rsidRPr="00777997">
        <w:rPr>
          <w:rFonts w:ascii="Times New Roman" w:eastAsiaTheme="majorEastAsia" w:hint="eastAsia"/>
        </w:rPr>
        <w:t>应制定起爆网路连接与检查的技术方案，健全起爆网路质量与安全的保证措施。</w:t>
      </w:r>
      <w:bookmarkEnd w:id="104"/>
      <w:bookmarkEnd w:id="105"/>
      <w:bookmarkEnd w:id="106"/>
      <w:bookmarkEnd w:id="107"/>
    </w:p>
    <w:p w:rsidR="002F7BB2" w:rsidRDefault="00BF66D2" w:rsidP="00F26C83">
      <w:pPr>
        <w:pStyle w:val="a6"/>
        <w:spacing w:beforeLines="0" w:before="0" w:afterLines="0" w:after="0"/>
        <w:rPr>
          <w:rFonts w:ascii="Times New Roman" w:eastAsiaTheme="majorEastAsia"/>
        </w:rPr>
      </w:pPr>
      <w:bookmarkStart w:id="108" w:name="_Toc41035175"/>
      <w:bookmarkStart w:id="109" w:name="_Toc23838830"/>
      <w:bookmarkStart w:id="110" w:name="_Toc23839123"/>
      <w:bookmarkStart w:id="111" w:name="_Toc26801463"/>
      <w:r w:rsidRPr="00777997">
        <w:rPr>
          <w:rFonts w:ascii="Times New Roman" w:eastAsiaTheme="majorEastAsia" w:hint="eastAsia"/>
        </w:rPr>
        <w:t>起爆网路连接应由有经验的爆破员或爆破工程技术人员操作，并实行双人作业制。</w:t>
      </w:r>
      <w:bookmarkEnd w:id="108"/>
    </w:p>
    <w:p w:rsidR="002F7BB2" w:rsidRDefault="00BF66D2" w:rsidP="00F26C83">
      <w:pPr>
        <w:pStyle w:val="a6"/>
        <w:spacing w:beforeLines="0" w:before="0" w:afterLines="0" w:after="0"/>
        <w:rPr>
          <w:rFonts w:ascii="Times New Roman" w:eastAsiaTheme="majorEastAsia"/>
        </w:rPr>
      </w:pPr>
      <w:bookmarkStart w:id="112" w:name="_Toc41035176"/>
      <w:r w:rsidRPr="00777997">
        <w:rPr>
          <w:rFonts w:ascii="Times New Roman" w:eastAsiaTheme="majorEastAsia" w:hint="eastAsia"/>
        </w:rPr>
        <w:t>起爆网路连接完成后，应由爆破工程技术人员检查验收。</w:t>
      </w:r>
      <w:bookmarkEnd w:id="109"/>
      <w:bookmarkEnd w:id="110"/>
      <w:bookmarkEnd w:id="111"/>
      <w:bookmarkEnd w:id="112"/>
    </w:p>
    <w:p w:rsidR="002F7BB2" w:rsidRDefault="00BF66D2" w:rsidP="00255D93">
      <w:pPr>
        <w:pStyle w:val="a5"/>
        <w:spacing w:before="156" w:after="156"/>
        <w:rPr>
          <w:rFonts w:ascii="Times New Roman"/>
        </w:rPr>
      </w:pPr>
      <w:bookmarkStart w:id="113" w:name="_Toc11229"/>
      <w:bookmarkStart w:id="114" w:name="_Toc16030"/>
      <w:bookmarkStart w:id="115" w:name="_Toc30720"/>
      <w:r w:rsidRPr="00777997">
        <w:rPr>
          <w:rFonts w:ascii="Times New Roman" w:hint="eastAsia"/>
        </w:rPr>
        <w:t>爆破安全警戒与起爆</w:t>
      </w:r>
      <w:bookmarkEnd w:id="113"/>
      <w:bookmarkEnd w:id="114"/>
      <w:bookmarkEnd w:id="115"/>
    </w:p>
    <w:p w:rsidR="00A80A51" w:rsidRDefault="00A80A51" w:rsidP="00F26C83">
      <w:pPr>
        <w:pStyle w:val="a6"/>
        <w:spacing w:beforeLines="0" w:before="0" w:afterLines="0" w:after="0"/>
        <w:rPr>
          <w:rFonts w:eastAsiaTheme="majorEastAsia"/>
        </w:rPr>
      </w:pPr>
      <w:r>
        <w:rPr>
          <w:rFonts w:eastAsiaTheme="majorEastAsia" w:hint="eastAsia"/>
        </w:rPr>
        <w:t>预裂爆破为独立工程时，应按</w:t>
      </w:r>
      <w:r w:rsidRPr="00500C5A">
        <w:rPr>
          <w:rFonts w:ascii="Times New Roman" w:eastAsiaTheme="majorEastAsia"/>
        </w:rPr>
        <w:t>GB 6722</w:t>
      </w:r>
      <w:r>
        <w:rPr>
          <w:rFonts w:eastAsiaTheme="majorEastAsia" w:hint="eastAsia"/>
        </w:rPr>
        <w:t>有关规定执行，并满足以下要求：</w:t>
      </w:r>
    </w:p>
    <w:p w:rsidR="00A80A51" w:rsidRPr="00A80A51" w:rsidRDefault="00A80A51" w:rsidP="00A80A51">
      <w:pPr>
        <w:widowControl/>
        <w:ind w:leftChars="200" w:left="840" w:hangingChars="200" w:hanging="420"/>
        <w:jc w:val="left"/>
        <w:outlineLvl w:val="3"/>
        <w:rPr>
          <w:rFonts w:ascii="黑体" w:eastAsiaTheme="majorEastAsia"/>
          <w:kern w:val="0"/>
          <w:szCs w:val="21"/>
        </w:rPr>
      </w:pPr>
      <w:r w:rsidRPr="00A80A51">
        <w:rPr>
          <w:rFonts w:ascii="黑体" w:eastAsiaTheme="majorEastAsia" w:hint="eastAsia"/>
          <w:kern w:val="0"/>
          <w:szCs w:val="21"/>
        </w:rPr>
        <w:t>——应制定爆破安全警戒方案并组织实施警戒工作，成立爆破安全警戒组，确定警戒范围，明确警戒点、警戒人员和警戒标识及警戒信号；</w:t>
      </w:r>
    </w:p>
    <w:p w:rsidR="00A80A51" w:rsidRPr="00A80A51" w:rsidRDefault="00A80A51" w:rsidP="00A80A51">
      <w:pPr>
        <w:widowControl/>
        <w:ind w:firstLineChars="200" w:firstLine="420"/>
        <w:jc w:val="left"/>
        <w:outlineLvl w:val="3"/>
        <w:rPr>
          <w:rFonts w:ascii="宋体" w:hAnsi="宋体"/>
          <w:kern w:val="0"/>
          <w:szCs w:val="21"/>
        </w:rPr>
      </w:pPr>
      <w:r w:rsidRPr="00A80A51">
        <w:rPr>
          <w:rFonts w:ascii="宋体" w:hAnsi="宋体" w:hint="eastAsia"/>
          <w:kern w:val="0"/>
          <w:szCs w:val="21"/>
        </w:rPr>
        <w:t>——对爆破安全警戒人员应进行岗前培训，明确警戒职责、熟悉警戒信号、坚守警戒岗位；</w:t>
      </w:r>
    </w:p>
    <w:p w:rsidR="00A80A51" w:rsidRPr="00A80A51" w:rsidRDefault="00A80A51" w:rsidP="00A80A51">
      <w:pPr>
        <w:widowControl/>
        <w:ind w:firstLineChars="200" w:firstLine="420"/>
        <w:jc w:val="left"/>
        <w:outlineLvl w:val="3"/>
        <w:rPr>
          <w:rFonts w:eastAsiaTheme="majorEastAsia"/>
          <w:kern w:val="0"/>
          <w:szCs w:val="21"/>
        </w:rPr>
      </w:pPr>
      <w:r w:rsidRPr="00A80A51">
        <w:rPr>
          <w:rFonts w:eastAsiaTheme="majorEastAsia" w:hint="eastAsia"/>
          <w:kern w:val="0"/>
          <w:szCs w:val="21"/>
        </w:rPr>
        <w:t>——每次爆破应有预警信号、起爆信号、解除信号；</w:t>
      </w:r>
    </w:p>
    <w:p w:rsidR="00A80A51" w:rsidRPr="00A80A51" w:rsidRDefault="00A80A51" w:rsidP="00A80A51">
      <w:pPr>
        <w:widowControl/>
        <w:ind w:firstLineChars="200" w:firstLine="420"/>
        <w:jc w:val="left"/>
        <w:outlineLvl w:val="3"/>
        <w:rPr>
          <w:rFonts w:ascii="宋体" w:hAnsi="宋体"/>
          <w:kern w:val="0"/>
          <w:szCs w:val="21"/>
        </w:rPr>
      </w:pPr>
      <w:r w:rsidRPr="00A80A51">
        <w:rPr>
          <w:rFonts w:ascii="宋体" w:hAnsi="宋体" w:hint="eastAsia"/>
          <w:kern w:val="0"/>
          <w:szCs w:val="21"/>
        </w:rPr>
        <w:t>——警戒人员的</w:t>
      </w:r>
      <w:proofErr w:type="gramStart"/>
      <w:r w:rsidRPr="00A80A51">
        <w:rPr>
          <w:rFonts w:ascii="宋体" w:hAnsi="宋体" w:hint="eastAsia"/>
          <w:kern w:val="0"/>
          <w:szCs w:val="21"/>
        </w:rPr>
        <w:t>通讯联络</w:t>
      </w:r>
      <w:proofErr w:type="gramEnd"/>
      <w:r w:rsidRPr="00A80A51">
        <w:rPr>
          <w:rFonts w:ascii="宋体" w:hAnsi="宋体" w:hint="eastAsia"/>
          <w:kern w:val="0"/>
          <w:szCs w:val="21"/>
        </w:rPr>
        <w:t>方式宜采用对讲机联系，并明确通讯频道；</w:t>
      </w:r>
    </w:p>
    <w:p w:rsidR="00A80A51" w:rsidRPr="00A80A51" w:rsidRDefault="00A80A51" w:rsidP="00A80A51">
      <w:pPr>
        <w:ind w:firstLineChars="200" w:firstLine="420"/>
      </w:pPr>
      <w:r w:rsidRPr="00A80A51">
        <w:rPr>
          <w:rFonts w:hint="eastAsia"/>
        </w:rPr>
        <w:t>——起爆站位置应按照</w:t>
      </w:r>
      <w:r>
        <w:rPr>
          <w:rFonts w:hint="eastAsia"/>
        </w:rPr>
        <w:t>预裂</w:t>
      </w:r>
      <w:r w:rsidRPr="00A80A51">
        <w:rPr>
          <w:rFonts w:hint="eastAsia"/>
        </w:rPr>
        <w:t>爆破工程技术设计并依据爆区地形、周围环境和气候条件等确定；</w:t>
      </w:r>
    </w:p>
    <w:p w:rsidR="00A80A51" w:rsidRPr="00A80A51" w:rsidRDefault="00A80A51" w:rsidP="00A80A51">
      <w:pPr>
        <w:ind w:firstLineChars="200" w:firstLine="420"/>
      </w:pPr>
      <w:r w:rsidRPr="00A80A51">
        <w:rPr>
          <w:rFonts w:hint="eastAsia"/>
        </w:rPr>
        <w:t>——</w:t>
      </w:r>
      <w:proofErr w:type="gramStart"/>
      <w:r w:rsidRPr="00A80A51">
        <w:rPr>
          <w:rFonts w:hint="eastAsia"/>
        </w:rPr>
        <w:t>起爆站</w:t>
      </w:r>
      <w:proofErr w:type="gramEnd"/>
      <w:r w:rsidRPr="00A80A51">
        <w:rPr>
          <w:rFonts w:hint="eastAsia"/>
        </w:rPr>
        <w:t>应设在警戒区外的安全地点，并处于爆区风向上游，与爆区通视、通路的条件好的位置。</w:t>
      </w:r>
    </w:p>
    <w:p w:rsidR="00A80A51" w:rsidRPr="00A80A51" w:rsidRDefault="00A80A51" w:rsidP="00A80A51">
      <w:pPr>
        <w:widowControl/>
        <w:ind w:firstLineChars="200" w:firstLine="420"/>
        <w:jc w:val="left"/>
        <w:outlineLvl w:val="3"/>
        <w:rPr>
          <w:rFonts w:ascii="宋体" w:hAnsi="宋体"/>
          <w:kern w:val="0"/>
          <w:szCs w:val="21"/>
        </w:rPr>
      </w:pPr>
      <w:r w:rsidRPr="00A80A51">
        <w:rPr>
          <w:rFonts w:ascii="宋体" w:hAnsi="宋体" w:hint="eastAsia"/>
          <w:kern w:val="0"/>
          <w:szCs w:val="21"/>
        </w:rPr>
        <w:t>——</w:t>
      </w:r>
      <w:proofErr w:type="gramStart"/>
      <w:r w:rsidRPr="00A80A51">
        <w:rPr>
          <w:rFonts w:ascii="宋体" w:hAnsi="宋体" w:hint="eastAsia"/>
          <w:kern w:val="0"/>
          <w:szCs w:val="21"/>
        </w:rPr>
        <w:t>起爆站应健全防</w:t>
      </w:r>
      <w:proofErr w:type="gramEnd"/>
      <w:r w:rsidRPr="00A80A51">
        <w:rPr>
          <w:rFonts w:ascii="宋体" w:hAnsi="宋体" w:hint="eastAsia"/>
          <w:kern w:val="0"/>
          <w:szCs w:val="21"/>
        </w:rPr>
        <w:t>飞石、爆破空气冲击波和有毒气体及抗振等措施。</w:t>
      </w:r>
    </w:p>
    <w:p w:rsidR="00A80A51" w:rsidRPr="00A80A51" w:rsidRDefault="00A80A51" w:rsidP="00A80A51">
      <w:pPr>
        <w:widowControl/>
        <w:ind w:firstLineChars="200" w:firstLine="420"/>
        <w:jc w:val="left"/>
        <w:outlineLvl w:val="3"/>
        <w:rPr>
          <w:rFonts w:ascii="宋体" w:hAnsi="宋体"/>
          <w:kern w:val="0"/>
          <w:szCs w:val="21"/>
        </w:rPr>
      </w:pPr>
      <w:r w:rsidRPr="00A80A51">
        <w:rPr>
          <w:rFonts w:ascii="宋体" w:hAnsi="宋体" w:hint="eastAsia"/>
          <w:kern w:val="0"/>
          <w:szCs w:val="21"/>
        </w:rPr>
        <w:t>——</w:t>
      </w:r>
      <w:proofErr w:type="gramStart"/>
      <w:r w:rsidRPr="00A80A51">
        <w:rPr>
          <w:rFonts w:ascii="宋体" w:hAnsi="宋体"/>
          <w:kern w:val="0"/>
          <w:szCs w:val="21"/>
        </w:rPr>
        <w:t>起爆</w:t>
      </w:r>
      <w:r>
        <w:rPr>
          <w:rFonts w:ascii="宋体" w:hAnsi="宋体"/>
          <w:kern w:val="0"/>
          <w:szCs w:val="21"/>
        </w:rPr>
        <w:t>站</w:t>
      </w:r>
      <w:proofErr w:type="gramEnd"/>
      <w:r>
        <w:rPr>
          <w:rFonts w:ascii="宋体" w:hAnsi="宋体" w:hint="eastAsia"/>
          <w:kern w:val="0"/>
          <w:szCs w:val="21"/>
        </w:rPr>
        <w:t>应设双人负责实施起爆，一人操作一人监督，必要时进行替换；</w:t>
      </w:r>
    </w:p>
    <w:p w:rsidR="00A80A51" w:rsidRPr="00A80A51" w:rsidRDefault="00A80A51" w:rsidP="00A80A51">
      <w:pPr>
        <w:widowControl/>
        <w:ind w:firstLineChars="200" w:firstLine="420"/>
        <w:jc w:val="left"/>
        <w:outlineLvl w:val="3"/>
        <w:rPr>
          <w:rFonts w:ascii="宋体" w:hAnsi="宋体"/>
          <w:kern w:val="0"/>
          <w:szCs w:val="21"/>
        </w:rPr>
      </w:pPr>
      <w:r w:rsidRPr="00A80A51">
        <w:rPr>
          <w:rFonts w:ascii="宋体" w:hAnsi="宋体" w:hint="eastAsia"/>
          <w:kern w:val="0"/>
          <w:szCs w:val="21"/>
        </w:rPr>
        <w:t>——起爆前，遇到紧急情况应按预定的联络方式及时汇报；</w:t>
      </w:r>
    </w:p>
    <w:p w:rsidR="00A80A51" w:rsidRPr="00A80A51" w:rsidRDefault="00A80A51" w:rsidP="00A80A51">
      <w:pPr>
        <w:ind w:firstLineChars="200" w:firstLine="420"/>
      </w:pPr>
      <w:r w:rsidRPr="00A80A51">
        <w:rPr>
          <w:rFonts w:ascii="宋体" w:hAnsi="宋体" w:hint="eastAsia"/>
        </w:rPr>
        <w:t>——起爆后，在未发出解除警报前，警戒人员不得离岗。</w:t>
      </w:r>
    </w:p>
    <w:p w:rsidR="002F7BB2" w:rsidRDefault="00A80A51" w:rsidP="00F26C83">
      <w:pPr>
        <w:pStyle w:val="a6"/>
        <w:spacing w:beforeLines="0" w:before="0" w:afterLines="0" w:after="0"/>
        <w:rPr>
          <w:rFonts w:ascii="Times New Roman" w:eastAsiaTheme="majorEastAsia"/>
        </w:rPr>
      </w:pPr>
      <w:bookmarkStart w:id="116" w:name="_Toc23838835"/>
      <w:bookmarkStart w:id="117" w:name="_Toc26801468"/>
      <w:bookmarkStart w:id="118" w:name="_Toc41035180"/>
      <w:r>
        <w:rPr>
          <w:rFonts w:ascii="Times New Roman" w:eastAsiaTheme="majorEastAsia" w:hint="eastAsia"/>
        </w:rPr>
        <w:t>附属</w:t>
      </w:r>
      <w:r w:rsidRPr="00DC10CE">
        <w:rPr>
          <w:rFonts w:ascii="Times New Roman" w:eastAsia="宋体" w:hint="eastAsia"/>
        </w:rPr>
        <w:t>于相应爆破工程的</w:t>
      </w:r>
      <w:r>
        <w:rPr>
          <w:rFonts w:ascii="Times New Roman" w:eastAsia="宋体" w:hint="eastAsia"/>
        </w:rPr>
        <w:t>预裂</w:t>
      </w:r>
      <w:r w:rsidRPr="00DC10CE">
        <w:rPr>
          <w:rFonts w:ascii="Times New Roman" w:eastAsia="宋体" w:hint="eastAsia"/>
        </w:rPr>
        <w:t>爆破施工</w:t>
      </w:r>
      <w:r w:rsidRPr="00E47F5E">
        <w:rPr>
          <w:rFonts w:eastAsiaTheme="majorEastAsia" w:hint="eastAsia"/>
        </w:rPr>
        <w:t>，爆破安全警戒与起爆</w:t>
      </w:r>
      <w:r>
        <w:rPr>
          <w:rFonts w:eastAsiaTheme="majorEastAsia" w:hint="eastAsia"/>
        </w:rPr>
        <w:t>应附属于主爆区</w:t>
      </w:r>
      <w:r w:rsidRPr="00E47F5E">
        <w:rPr>
          <w:rFonts w:eastAsiaTheme="majorEastAsia" w:hint="eastAsia"/>
        </w:rPr>
        <w:t>。</w:t>
      </w:r>
    </w:p>
    <w:p w:rsidR="002F7BB2" w:rsidRDefault="00BF66D2" w:rsidP="00255D93">
      <w:pPr>
        <w:pStyle w:val="a5"/>
        <w:spacing w:before="156" w:after="156"/>
        <w:rPr>
          <w:rFonts w:ascii="Times New Roman"/>
        </w:rPr>
      </w:pPr>
      <w:bookmarkStart w:id="119" w:name="_Toc23767"/>
      <w:bookmarkStart w:id="120" w:name="_Toc23235"/>
      <w:bookmarkStart w:id="121" w:name="_Toc30478"/>
      <w:bookmarkEnd w:id="116"/>
      <w:bookmarkEnd w:id="117"/>
      <w:bookmarkEnd w:id="118"/>
      <w:r w:rsidRPr="00777997">
        <w:rPr>
          <w:rFonts w:ascii="Times New Roman" w:hint="eastAsia"/>
        </w:rPr>
        <w:t>爆后检查与盲炮处理</w:t>
      </w:r>
      <w:bookmarkEnd w:id="119"/>
      <w:bookmarkEnd w:id="120"/>
      <w:bookmarkEnd w:id="121"/>
    </w:p>
    <w:p w:rsidR="0062664E" w:rsidRDefault="00F26724" w:rsidP="00F26C83">
      <w:pPr>
        <w:pStyle w:val="a6"/>
        <w:spacing w:beforeLines="0" w:before="0" w:afterLines="0" w:after="0"/>
        <w:rPr>
          <w:rFonts w:ascii="Times New Roman" w:eastAsiaTheme="majorEastAsia"/>
        </w:rPr>
      </w:pPr>
      <w:r>
        <w:rPr>
          <w:rFonts w:ascii="Times New Roman" w:eastAsiaTheme="minorEastAsia" w:hint="eastAsia"/>
        </w:rPr>
        <w:t>应</w:t>
      </w:r>
      <w:r w:rsidR="00BF66D2" w:rsidRPr="00777997">
        <w:rPr>
          <w:rFonts w:ascii="Times New Roman" w:eastAsiaTheme="minorEastAsia" w:hint="eastAsia"/>
        </w:rPr>
        <w:t>根据</w:t>
      </w:r>
      <w:r w:rsidR="00BF66D2" w:rsidRPr="00777997">
        <w:rPr>
          <w:rFonts w:ascii="Times New Roman" w:eastAsiaTheme="minorEastAsia"/>
        </w:rPr>
        <w:t>GB 6722</w:t>
      </w:r>
      <w:bookmarkStart w:id="122" w:name="_Toc23838840"/>
      <w:bookmarkStart w:id="123" w:name="_Toc23839133"/>
      <w:bookmarkStart w:id="124" w:name="_Toc26801473"/>
      <w:r w:rsidR="00BF66D2" w:rsidRPr="00777997">
        <w:rPr>
          <w:rFonts w:ascii="Times New Roman" w:eastAsiaTheme="minorEastAsia" w:hint="eastAsia"/>
        </w:rPr>
        <w:t>制定爆后检查的安全管理措施</w:t>
      </w:r>
      <w:bookmarkEnd w:id="122"/>
      <w:bookmarkEnd w:id="123"/>
      <w:bookmarkEnd w:id="124"/>
      <w:r w:rsidR="00BF66D2" w:rsidRPr="00777997">
        <w:rPr>
          <w:rFonts w:ascii="Times New Roman" w:eastAsiaTheme="majorEastAsia" w:hint="eastAsia"/>
        </w:rPr>
        <w:t>。</w:t>
      </w:r>
    </w:p>
    <w:p w:rsidR="002F7BB2" w:rsidRDefault="0062664E" w:rsidP="00F26C83">
      <w:pPr>
        <w:pStyle w:val="a6"/>
        <w:spacing w:beforeLines="0" w:before="0" w:afterLines="0" w:after="0"/>
        <w:rPr>
          <w:rFonts w:ascii="Times New Roman" w:eastAsiaTheme="majorEastAsia"/>
        </w:rPr>
      </w:pPr>
      <w:r>
        <w:rPr>
          <w:rFonts w:ascii="Times New Roman" w:eastAsiaTheme="majorEastAsia" w:hint="eastAsia"/>
        </w:rPr>
        <w:lastRenderedPageBreak/>
        <w:t>露天预裂爆破工程，爆后</w:t>
      </w:r>
      <w:r w:rsidR="00BF66D2" w:rsidRPr="00777997">
        <w:rPr>
          <w:rFonts w:ascii="Times New Roman" w:eastAsiaTheme="majorEastAsia" w:hint="eastAsia"/>
        </w:rPr>
        <w:t>应超过</w:t>
      </w:r>
      <w:r w:rsidR="00BF66D2" w:rsidRPr="00777997">
        <w:rPr>
          <w:rFonts w:ascii="Times New Roman" w:eastAsiaTheme="majorEastAsia"/>
        </w:rPr>
        <w:t>5min</w:t>
      </w:r>
      <w:r w:rsidR="00BF66D2" w:rsidRPr="00777997">
        <w:rPr>
          <w:rFonts w:ascii="Times New Roman" w:eastAsiaTheme="majorEastAsia" w:hint="eastAsia"/>
        </w:rPr>
        <w:t>方准许检查人员进入爆破作业点；如不能确认有无盲炮，应</w:t>
      </w:r>
      <w:r>
        <w:rPr>
          <w:rFonts w:ascii="Times New Roman" w:eastAsiaTheme="majorEastAsia" w:hint="eastAsia"/>
        </w:rPr>
        <w:t>超过</w:t>
      </w:r>
      <w:r w:rsidR="00BF66D2" w:rsidRPr="00777997">
        <w:rPr>
          <w:rFonts w:ascii="Times New Roman" w:eastAsiaTheme="majorEastAsia"/>
        </w:rPr>
        <w:t>15min</w:t>
      </w:r>
      <w:r w:rsidR="00BF66D2" w:rsidRPr="00777997">
        <w:rPr>
          <w:rFonts w:ascii="Times New Roman" w:eastAsiaTheme="majorEastAsia" w:hint="eastAsia"/>
        </w:rPr>
        <w:t>后才能进入爆区检查。</w:t>
      </w:r>
    </w:p>
    <w:p w:rsidR="0062664E" w:rsidRPr="0062664E" w:rsidRDefault="0062664E" w:rsidP="00F26C83">
      <w:pPr>
        <w:pStyle w:val="a6"/>
        <w:spacing w:beforeLines="0" w:before="0" w:afterLines="0" w:after="0"/>
      </w:pPr>
      <w:r w:rsidRPr="0062664E">
        <w:rPr>
          <w:rFonts w:ascii="Times New Roman" w:eastAsiaTheme="majorEastAsia" w:hint="eastAsia"/>
        </w:rPr>
        <w:t>地下预裂爆破工程，经通风除尘排烟确认</w:t>
      </w:r>
      <w:r w:rsidR="00FC3CFF">
        <w:rPr>
          <w:rFonts w:ascii="Times New Roman" w:eastAsiaTheme="majorEastAsia" w:hint="eastAsia"/>
        </w:rPr>
        <w:t>空气合格、等待时间超过</w:t>
      </w:r>
      <w:r w:rsidR="00FC3CFF">
        <w:rPr>
          <w:rFonts w:ascii="Times New Roman" w:eastAsiaTheme="majorEastAsia"/>
        </w:rPr>
        <w:t>15min</w:t>
      </w:r>
      <w:r w:rsidR="00FC3CFF">
        <w:rPr>
          <w:rFonts w:ascii="Times New Roman" w:eastAsiaTheme="majorEastAsia" w:hint="eastAsia"/>
        </w:rPr>
        <w:t>后，方准许</w:t>
      </w:r>
      <w:r w:rsidR="00CC7199">
        <w:rPr>
          <w:rFonts w:ascii="Times New Roman" w:eastAsiaTheme="majorEastAsia" w:hint="eastAsia"/>
        </w:rPr>
        <w:t>检查</w:t>
      </w:r>
      <w:r w:rsidRPr="0062664E">
        <w:rPr>
          <w:rFonts w:ascii="Times New Roman" w:eastAsiaTheme="majorEastAsia" w:hint="eastAsia"/>
        </w:rPr>
        <w:t>人员进入爆破作业地点。</w:t>
      </w:r>
    </w:p>
    <w:p w:rsidR="002F7BB2" w:rsidRDefault="00BF66D2" w:rsidP="00F26C83">
      <w:pPr>
        <w:pStyle w:val="a6"/>
        <w:spacing w:beforeLines="0" w:before="0" w:afterLines="0" w:after="0"/>
        <w:rPr>
          <w:rFonts w:ascii="Times New Roman" w:eastAsiaTheme="minorEastAsia"/>
        </w:rPr>
      </w:pPr>
      <w:r w:rsidRPr="00777997">
        <w:rPr>
          <w:rFonts w:ascii="Times New Roman" w:eastAsiaTheme="minorEastAsia" w:hint="eastAsia"/>
        </w:rPr>
        <w:t>爆后检查工作</w:t>
      </w:r>
      <w:r w:rsidR="00CC7199">
        <w:rPr>
          <w:rFonts w:ascii="Times New Roman" w:eastAsiaTheme="minorEastAsia" w:hint="eastAsia"/>
        </w:rPr>
        <w:t>应</w:t>
      </w:r>
      <w:r w:rsidRPr="00282AB1">
        <w:rPr>
          <w:rFonts w:ascii="Times New Roman" w:eastAsiaTheme="minorEastAsia" w:hint="eastAsia"/>
        </w:rPr>
        <w:t>由</w:t>
      </w:r>
      <w:r w:rsidR="00977CBC" w:rsidRPr="00282AB1">
        <w:rPr>
          <w:rFonts w:ascii="Times New Roman" w:eastAsiaTheme="minorEastAsia" w:hint="eastAsia"/>
        </w:rPr>
        <w:t>爆破工程技术人员或有经验</w:t>
      </w:r>
      <w:r w:rsidR="00977CBC">
        <w:rPr>
          <w:rFonts w:ascii="Times New Roman" w:eastAsiaTheme="minorEastAsia" w:hint="eastAsia"/>
        </w:rPr>
        <w:t>的爆破员、</w:t>
      </w:r>
      <w:r w:rsidRPr="00777997">
        <w:rPr>
          <w:rFonts w:ascii="Times New Roman" w:eastAsiaTheme="minorEastAsia" w:hint="eastAsia"/>
        </w:rPr>
        <w:t>安全员共同实施。</w:t>
      </w:r>
    </w:p>
    <w:p w:rsidR="002F7BB2" w:rsidRDefault="00BF66D2" w:rsidP="00F26C83">
      <w:pPr>
        <w:pStyle w:val="a6"/>
        <w:spacing w:beforeLines="0" w:before="0" w:afterLines="0" w:after="0"/>
        <w:rPr>
          <w:rFonts w:ascii="Times New Roman" w:eastAsiaTheme="minorEastAsia"/>
        </w:rPr>
      </w:pPr>
      <w:r w:rsidRPr="00777997">
        <w:rPr>
          <w:rFonts w:ascii="Times New Roman" w:eastAsiaTheme="minorEastAsia" w:hint="eastAsia"/>
        </w:rPr>
        <w:t>爆后检查的内容应包括：</w:t>
      </w:r>
    </w:p>
    <w:p w:rsidR="002F7BB2" w:rsidRDefault="00BF66D2" w:rsidP="00F26C83">
      <w:pPr>
        <w:pStyle w:val="aff4"/>
        <w:numPr>
          <w:ilvl w:val="0"/>
          <w:numId w:val="0"/>
        </w:numPr>
        <w:tabs>
          <w:tab w:val="clear" w:pos="854"/>
          <w:tab w:val="clear" w:pos="1571"/>
          <w:tab w:val="left" w:pos="1146"/>
          <w:tab w:val="left" w:pos="1570"/>
          <w:tab w:val="left" w:pos="2138"/>
        </w:tabs>
        <w:ind w:firstLineChars="200" w:firstLine="420"/>
        <w:rPr>
          <w:rFonts w:ascii="Times New Roman"/>
        </w:rPr>
      </w:pPr>
      <w:r w:rsidRPr="00777997">
        <w:rPr>
          <w:rFonts w:ascii="Times New Roman" w:hint="eastAsia"/>
        </w:rPr>
        <w:t>——确认有无盲炮；</w:t>
      </w:r>
    </w:p>
    <w:p w:rsidR="00977CBC" w:rsidRDefault="00BF66D2" w:rsidP="00F26C83">
      <w:pPr>
        <w:pStyle w:val="aff4"/>
        <w:numPr>
          <w:ilvl w:val="0"/>
          <w:numId w:val="0"/>
        </w:numPr>
        <w:tabs>
          <w:tab w:val="clear" w:pos="854"/>
          <w:tab w:val="clear" w:pos="1571"/>
          <w:tab w:val="left" w:pos="1146"/>
          <w:tab w:val="left" w:pos="1570"/>
          <w:tab w:val="left" w:pos="2138"/>
        </w:tabs>
        <w:ind w:firstLineChars="200" w:firstLine="420"/>
        <w:rPr>
          <w:rFonts w:ascii="Times New Roman"/>
        </w:rPr>
      </w:pPr>
      <w:r w:rsidRPr="00777997">
        <w:rPr>
          <w:rFonts w:ascii="Times New Roman" w:hint="eastAsia"/>
        </w:rPr>
        <w:t>——</w:t>
      </w:r>
      <w:r w:rsidR="00E35C22" w:rsidRPr="00777997">
        <w:rPr>
          <w:rFonts w:ascii="Times New Roman" w:hint="eastAsia"/>
        </w:rPr>
        <w:t>有无危坡、危石</w:t>
      </w:r>
      <w:r w:rsidR="00977CBC">
        <w:rPr>
          <w:rFonts w:ascii="Times New Roman" w:hint="eastAsia"/>
        </w:rPr>
        <w:t>；</w:t>
      </w:r>
    </w:p>
    <w:p w:rsidR="002F7BB2" w:rsidRDefault="00977CBC" w:rsidP="00F26C83">
      <w:pPr>
        <w:pStyle w:val="aff4"/>
        <w:numPr>
          <w:ilvl w:val="0"/>
          <w:numId w:val="0"/>
        </w:numPr>
        <w:tabs>
          <w:tab w:val="clear" w:pos="854"/>
          <w:tab w:val="clear" w:pos="1571"/>
          <w:tab w:val="left" w:pos="1146"/>
          <w:tab w:val="left" w:pos="1570"/>
          <w:tab w:val="left" w:pos="2138"/>
        </w:tabs>
        <w:ind w:firstLineChars="200" w:firstLine="420"/>
        <w:rPr>
          <w:rFonts w:ascii="Times New Roman"/>
        </w:rPr>
      </w:pPr>
      <w:r w:rsidRPr="00777997">
        <w:rPr>
          <w:rFonts w:ascii="Times New Roman"/>
        </w:rPr>
        <w:t>——</w:t>
      </w:r>
      <w:r w:rsidR="00E35C22" w:rsidRPr="00777997">
        <w:rPr>
          <w:rFonts w:ascii="Times New Roman" w:hint="eastAsia"/>
        </w:rPr>
        <w:t>爆破警戒区内公用设施及重点保护建</w:t>
      </w:r>
      <w:r w:rsidR="00E35C22" w:rsidRPr="00777997">
        <w:rPr>
          <w:rFonts w:ascii="Times New Roman"/>
        </w:rPr>
        <w:t>(</w:t>
      </w:r>
      <w:r w:rsidR="00E35C22" w:rsidRPr="00777997">
        <w:rPr>
          <w:rFonts w:ascii="Times New Roman" w:hint="eastAsia"/>
        </w:rPr>
        <w:t>构</w:t>
      </w:r>
      <w:r w:rsidR="00E35C22" w:rsidRPr="00777997">
        <w:rPr>
          <w:rFonts w:ascii="Times New Roman"/>
        </w:rPr>
        <w:t>)</w:t>
      </w:r>
      <w:r w:rsidR="00E35C22" w:rsidRPr="00777997">
        <w:rPr>
          <w:rFonts w:ascii="Times New Roman" w:hint="eastAsia"/>
        </w:rPr>
        <w:t>筑物安全情况</w:t>
      </w:r>
      <w:r w:rsidR="00E35C22">
        <w:rPr>
          <w:rFonts w:ascii="Times New Roman" w:hint="eastAsia"/>
        </w:rPr>
        <w:t>等</w:t>
      </w:r>
      <w:r w:rsidR="00BF66D2" w:rsidRPr="00777997">
        <w:rPr>
          <w:rFonts w:ascii="Times New Roman" w:hint="eastAsia"/>
        </w:rPr>
        <w:t>。</w:t>
      </w:r>
    </w:p>
    <w:p w:rsidR="002A1EEC" w:rsidRPr="002A1EEC" w:rsidRDefault="00BF66D2" w:rsidP="00F26C83">
      <w:pPr>
        <w:pStyle w:val="a6"/>
        <w:spacing w:beforeLines="0" w:before="0" w:afterLines="0" w:after="0"/>
        <w:rPr>
          <w:rFonts w:ascii="Times New Roman" w:eastAsiaTheme="minorEastAsia"/>
        </w:rPr>
      </w:pPr>
      <w:r w:rsidRPr="002A1EEC">
        <w:rPr>
          <w:rFonts w:ascii="Times New Roman" w:eastAsiaTheme="majorEastAsia" w:hint="eastAsia"/>
        </w:rPr>
        <w:t>发现盲炮或怀疑有盲炮时，应立即报告爆破</w:t>
      </w:r>
      <w:r w:rsidR="002A1EEC" w:rsidRPr="002A1EEC">
        <w:rPr>
          <w:rFonts w:ascii="Times New Roman" w:eastAsiaTheme="majorEastAsia" w:hint="eastAsia"/>
        </w:rPr>
        <w:t>负责人</w:t>
      </w:r>
      <w:r w:rsidRPr="002A1EEC">
        <w:rPr>
          <w:rFonts w:ascii="Times New Roman" w:eastAsiaTheme="majorEastAsia" w:hint="eastAsia"/>
        </w:rPr>
        <w:t>，</w:t>
      </w:r>
      <w:r w:rsidR="002A1EEC" w:rsidRPr="002A1EEC">
        <w:rPr>
          <w:rFonts w:ascii="Times New Roman" w:eastAsiaTheme="majorEastAsia" w:hint="eastAsia"/>
        </w:rPr>
        <w:t>并</w:t>
      </w:r>
      <w:r w:rsidRPr="002A1EEC">
        <w:rPr>
          <w:rFonts w:ascii="Times New Roman" w:eastAsiaTheme="majorEastAsia" w:hint="eastAsia"/>
        </w:rPr>
        <w:t>继续保持警戒状态</w:t>
      </w:r>
      <w:r w:rsidR="0092699B">
        <w:rPr>
          <w:rFonts w:ascii="Times New Roman" w:eastAsiaTheme="majorEastAsia" w:hint="eastAsia"/>
        </w:rPr>
        <w:t>。</w:t>
      </w:r>
    </w:p>
    <w:p w:rsidR="002F7BB2" w:rsidRPr="00B15755" w:rsidRDefault="006B0353" w:rsidP="00F26C83">
      <w:pPr>
        <w:pStyle w:val="a6"/>
        <w:spacing w:beforeLines="0" w:before="0" w:afterLines="0" w:after="0"/>
        <w:rPr>
          <w:rFonts w:ascii="Times New Roman" w:eastAsiaTheme="minorEastAsia"/>
        </w:rPr>
      </w:pPr>
      <w:r>
        <w:rPr>
          <w:rFonts w:eastAsiaTheme="minorEastAsia" w:hint="eastAsia"/>
        </w:rPr>
        <w:t>应根据</w:t>
      </w:r>
      <w:r w:rsidRPr="00F4480D">
        <w:rPr>
          <w:rFonts w:ascii="Times New Roman" w:eastAsiaTheme="minorEastAsia"/>
        </w:rPr>
        <w:t>GB 6722</w:t>
      </w:r>
      <w:r>
        <w:rPr>
          <w:rFonts w:eastAsiaTheme="minorEastAsia" w:hint="eastAsia"/>
        </w:rPr>
        <w:t>制定盲</w:t>
      </w:r>
      <w:proofErr w:type="gramStart"/>
      <w:r>
        <w:rPr>
          <w:rFonts w:eastAsiaTheme="minorEastAsia" w:hint="eastAsia"/>
        </w:rPr>
        <w:t>炮处理</w:t>
      </w:r>
      <w:proofErr w:type="gramEnd"/>
      <w:r>
        <w:rPr>
          <w:rFonts w:eastAsiaTheme="minorEastAsia" w:hint="eastAsia"/>
        </w:rPr>
        <w:t>的安全技术措施。处理</w:t>
      </w:r>
      <w:proofErr w:type="gramStart"/>
      <w:r>
        <w:rPr>
          <w:rFonts w:eastAsiaTheme="minorEastAsia" w:hint="eastAsia"/>
        </w:rPr>
        <w:t>盲</w:t>
      </w:r>
      <w:proofErr w:type="gramEnd"/>
      <w:r>
        <w:rPr>
          <w:rFonts w:eastAsiaTheme="minorEastAsia" w:hint="eastAsia"/>
        </w:rPr>
        <w:t>炮前应由爆破技术负责人确定盲</w:t>
      </w:r>
      <w:proofErr w:type="gramStart"/>
      <w:r>
        <w:rPr>
          <w:rFonts w:eastAsiaTheme="minorEastAsia" w:hint="eastAsia"/>
        </w:rPr>
        <w:t>炮处理</w:t>
      </w:r>
      <w:proofErr w:type="gramEnd"/>
      <w:r>
        <w:rPr>
          <w:rFonts w:eastAsiaTheme="minorEastAsia" w:hint="eastAsia"/>
        </w:rPr>
        <w:t>方案和警戒范围，应派有经验的爆破员进行盲炮处理。</w:t>
      </w:r>
      <w:r w:rsidRPr="00B15755">
        <w:rPr>
          <w:rFonts w:eastAsiaTheme="minorEastAsia" w:hint="eastAsia"/>
        </w:rPr>
        <w:t>盲</w:t>
      </w:r>
      <w:proofErr w:type="gramStart"/>
      <w:r w:rsidRPr="00B15755">
        <w:rPr>
          <w:rFonts w:eastAsiaTheme="minorEastAsia" w:hint="eastAsia"/>
        </w:rPr>
        <w:t>炮处理</w:t>
      </w:r>
      <w:proofErr w:type="gramEnd"/>
      <w:r w:rsidRPr="00B15755">
        <w:rPr>
          <w:rFonts w:eastAsiaTheme="minorEastAsia" w:hint="eastAsia"/>
        </w:rPr>
        <w:t>后</w:t>
      </w:r>
      <w:r w:rsidR="00977CBC" w:rsidRPr="00B15755">
        <w:rPr>
          <w:rFonts w:eastAsiaTheme="minorEastAsia" w:hint="eastAsia"/>
        </w:rPr>
        <w:t>，</w:t>
      </w:r>
      <w:r w:rsidRPr="00B15755">
        <w:rPr>
          <w:rFonts w:eastAsiaTheme="minorEastAsia" w:hint="eastAsia"/>
        </w:rPr>
        <w:t>应由处理者填写登记卡片</w:t>
      </w:r>
      <w:r w:rsidR="00733684" w:rsidRPr="00B15755">
        <w:rPr>
          <w:rFonts w:ascii="Times New Roman" w:eastAsiaTheme="minorEastAsia" w:hint="eastAsia"/>
        </w:rPr>
        <w:t>或</w:t>
      </w:r>
      <w:r w:rsidR="00BF66D2" w:rsidRPr="00B15755">
        <w:rPr>
          <w:rFonts w:eastAsiaTheme="minorEastAsia" w:hint="eastAsia"/>
        </w:rPr>
        <w:t>提交报告，说明产生盲炮的原因</w:t>
      </w:r>
      <w:r w:rsidR="00B15755">
        <w:rPr>
          <w:rFonts w:eastAsiaTheme="minorEastAsia" w:hint="eastAsia"/>
        </w:rPr>
        <w:t>、</w:t>
      </w:r>
      <w:r w:rsidR="00BF66D2" w:rsidRPr="00B15755">
        <w:rPr>
          <w:rFonts w:eastAsiaTheme="minorEastAsia" w:hint="eastAsia"/>
        </w:rPr>
        <w:t>处理的方法、效果和预防措施。</w:t>
      </w:r>
    </w:p>
    <w:p w:rsidR="002F7BB2" w:rsidRDefault="00BF66D2" w:rsidP="00255D93">
      <w:pPr>
        <w:pStyle w:val="a4"/>
        <w:spacing w:before="312" w:after="312"/>
        <w:rPr>
          <w:rFonts w:ascii="Times New Roman"/>
        </w:rPr>
      </w:pPr>
      <w:bookmarkStart w:id="125" w:name="_Toc16357"/>
      <w:bookmarkStart w:id="126" w:name="_Toc11556"/>
      <w:bookmarkStart w:id="127" w:name="_Toc19944"/>
      <w:r w:rsidRPr="00777997">
        <w:rPr>
          <w:rFonts w:ascii="Times New Roman" w:hint="eastAsia"/>
        </w:rPr>
        <w:t>施工管理</w:t>
      </w:r>
      <w:bookmarkEnd w:id="125"/>
      <w:bookmarkEnd w:id="126"/>
      <w:bookmarkEnd w:id="127"/>
    </w:p>
    <w:p w:rsidR="002F7BB2" w:rsidRDefault="00BF66D2" w:rsidP="00255D93">
      <w:pPr>
        <w:pStyle w:val="a5"/>
        <w:spacing w:before="156" w:after="156"/>
        <w:rPr>
          <w:rFonts w:ascii="Times New Roman"/>
        </w:rPr>
      </w:pPr>
      <w:bookmarkStart w:id="128" w:name="_Toc32301"/>
      <w:bookmarkStart w:id="129" w:name="_Toc22931"/>
      <w:bookmarkStart w:id="130" w:name="_Toc31232"/>
      <w:r w:rsidRPr="00777997">
        <w:rPr>
          <w:rFonts w:ascii="Times New Roman" w:hint="eastAsia"/>
        </w:rPr>
        <w:t>施工安全管理</w:t>
      </w:r>
      <w:bookmarkEnd w:id="128"/>
      <w:bookmarkEnd w:id="129"/>
      <w:bookmarkEnd w:id="130"/>
    </w:p>
    <w:p w:rsidR="002F7BB2" w:rsidRDefault="00BF66D2" w:rsidP="00D76EE8">
      <w:pPr>
        <w:pStyle w:val="a6"/>
        <w:spacing w:beforeLines="0" w:before="0" w:afterLines="0" w:after="0"/>
        <w:rPr>
          <w:rFonts w:ascii="Times New Roman" w:eastAsiaTheme="minorEastAsia"/>
        </w:rPr>
      </w:pPr>
      <w:r w:rsidRPr="0046582E">
        <w:rPr>
          <w:rFonts w:ascii="Times New Roman" w:eastAsiaTheme="minorEastAsia" w:hint="eastAsia"/>
        </w:rPr>
        <w:t>预裂爆破工程施工安全管理应包括施工现场、</w:t>
      </w:r>
      <w:r w:rsidR="005F7BCE">
        <w:rPr>
          <w:rFonts w:ascii="Times New Roman" w:eastAsiaTheme="minorEastAsia" w:hint="eastAsia"/>
        </w:rPr>
        <w:t>施工</w:t>
      </w:r>
      <w:r w:rsidRPr="00977CBC">
        <w:rPr>
          <w:rFonts w:ascii="Times New Roman" w:eastAsiaTheme="minorEastAsia" w:hint="eastAsia"/>
        </w:rPr>
        <w:t>过程</w:t>
      </w:r>
      <w:r w:rsidRPr="0046582E">
        <w:rPr>
          <w:rFonts w:ascii="Times New Roman" w:eastAsiaTheme="minorEastAsia" w:hint="eastAsia"/>
        </w:rPr>
        <w:t>和周围环境的安全管理。</w:t>
      </w:r>
    </w:p>
    <w:p w:rsidR="002F7BB2" w:rsidRDefault="00BF66D2" w:rsidP="00D76EE8">
      <w:pPr>
        <w:pStyle w:val="a6"/>
        <w:spacing w:beforeLines="0" w:before="0" w:afterLines="0" w:after="0"/>
        <w:rPr>
          <w:rFonts w:ascii="Times New Roman" w:eastAsiaTheme="minorEastAsia"/>
        </w:rPr>
      </w:pPr>
      <w:bookmarkStart w:id="131" w:name="_Toc41035193"/>
      <w:r w:rsidRPr="0046582E">
        <w:rPr>
          <w:rFonts w:ascii="Times New Roman" w:eastAsiaTheme="minorEastAsia" w:hint="eastAsia"/>
        </w:rPr>
        <w:t>应根据工程特点</w:t>
      </w:r>
      <w:r w:rsidR="004863E7">
        <w:rPr>
          <w:rFonts w:ascii="Times New Roman" w:eastAsiaTheme="minorEastAsia" w:hint="eastAsia"/>
        </w:rPr>
        <w:t>和</w:t>
      </w:r>
      <w:r w:rsidRPr="0046582E">
        <w:rPr>
          <w:rFonts w:ascii="Times New Roman" w:eastAsiaTheme="minorEastAsia" w:hint="eastAsia"/>
        </w:rPr>
        <w:t>要求，制定施工</w:t>
      </w:r>
      <w:r w:rsidR="00CC7199">
        <w:rPr>
          <w:rFonts w:ascii="Times New Roman" w:eastAsiaTheme="minorEastAsia" w:hint="eastAsia"/>
        </w:rPr>
        <w:t>安全管理</w:t>
      </w:r>
      <w:r w:rsidR="004863E7">
        <w:rPr>
          <w:rFonts w:ascii="Times New Roman" w:eastAsiaTheme="minorEastAsia" w:hint="eastAsia"/>
        </w:rPr>
        <w:t>目标，建立独立或</w:t>
      </w:r>
      <w:r w:rsidRPr="0046582E">
        <w:rPr>
          <w:rFonts w:ascii="Times New Roman" w:eastAsiaTheme="minorEastAsia" w:hint="eastAsia"/>
        </w:rPr>
        <w:t>附属于主爆破的安全施工管理组织机构并明确职责与权限。</w:t>
      </w:r>
    </w:p>
    <w:p w:rsidR="002F7BB2" w:rsidRPr="0046582E" w:rsidRDefault="00477B61" w:rsidP="00D76EE8">
      <w:pPr>
        <w:pStyle w:val="a6"/>
        <w:spacing w:beforeLines="0" w:before="0" w:afterLines="0" w:after="0"/>
        <w:rPr>
          <w:rFonts w:ascii="Times New Roman" w:eastAsiaTheme="minorEastAsia"/>
        </w:rPr>
      </w:pPr>
      <w:bookmarkStart w:id="132" w:name="_Toc41035194"/>
      <w:bookmarkEnd w:id="131"/>
      <w:r>
        <w:rPr>
          <w:rFonts w:ascii="Times New Roman" w:eastAsiaTheme="minorEastAsia" w:hint="eastAsia"/>
        </w:rPr>
        <w:t>应</w:t>
      </w:r>
      <w:r w:rsidRPr="0046582E">
        <w:rPr>
          <w:rFonts w:ascii="Times New Roman" w:eastAsiaTheme="minorEastAsia" w:hint="eastAsia"/>
        </w:rPr>
        <w:t>制</w:t>
      </w:r>
      <w:proofErr w:type="gramStart"/>
      <w:r w:rsidRPr="0046582E">
        <w:rPr>
          <w:rFonts w:ascii="Times New Roman" w:eastAsiaTheme="minorEastAsia" w:hint="eastAsia"/>
        </w:rPr>
        <w:t>定施工</w:t>
      </w:r>
      <w:proofErr w:type="gramEnd"/>
      <w:r w:rsidRPr="0046582E">
        <w:rPr>
          <w:rFonts w:ascii="Times New Roman" w:eastAsiaTheme="minorEastAsia" w:hint="eastAsia"/>
        </w:rPr>
        <w:t>过程中的安全管理规定，包括布孔、钻孔、验孔、药包加工、装药、填塞、防护、网路连接、爆破安全</w:t>
      </w:r>
      <w:proofErr w:type="gramStart"/>
      <w:r w:rsidRPr="0046582E">
        <w:rPr>
          <w:rFonts w:ascii="Times New Roman" w:eastAsiaTheme="minorEastAsia" w:hint="eastAsia"/>
        </w:rPr>
        <w:t>警戒和爆后</w:t>
      </w:r>
      <w:proofErr w:type="gramEnd"/>
      <w:r w:rsidRPr="0046582E">
        <w:rPr>
          <w:rFonts w:ascii="Times New Roman" w:eastAsiaTheme="minorEastAsia" w:hint="eastAsia"/>
        </w:rPr>
        <w:t>检查等工序。</w:t>
      </w:r>
    </w:p>
    <w:p w:rsidR="002F7BB2" w:rsidRDefault="00477B61" w:rsidP="00D76EE8">
      <w:pPr>
        <w:pStyle w:val="a6"/>
        <w:spacing w:beforeLines="0" w:before="0" w:afterLines="0" w:after="0"/>
        <w:rPr>
          <w:rFonts w:ascii="Times New Roman" w:eastAsiaTheme="minorEastAsia"/>
        </w:rPr>
      </w:pPr>
      <w:bookmarkStart w:id="133" w:name="_Toc41035197"/>
      <w:r>
        <w:rPr>
          <w:rFonts w:ascii="Times New Roman" w:eastAsiaTheme="minorEastAsia" w:hint="eastAsia"/>
        </w:rPr>
        <w:t>爆破</w:t>
      </w:r>
      <w:r w:rsidRPr="0046582E">
        <w:rPr>
          <w:rFonts w:ascii="Times New Roman" w:eastAsiaTheme="minorEastAsia" w:hint="eastAsia"/>
        </w:rPr>
        <w:t>与清运交叉循环作业时，应制定相关的安全措施。</w:t>
      </w:r>
    </w:p>
    <w:bookmarkEnd w:id="133"/>
    <w:p w:rsidR="002F7BB2" w:rsidRDefault="00477B61" w:rsidP="00D76EE8">
      <w:pPr>
        <w:pStyle w:val="a6"/>
        <w:spacing w:beforeLines="0" w:before="0" w:afterLines="0" w:after="0"/>
        <w:rPr>
          <w:rFonts w:ascii="Times New Roman" w:eastAsiaTheme="minorEastAsia"/>
        </w:rPr>
      </w:pPr>
      <w:r>
        <w:rPr>
          <w:rFonts w:ascii="Times New Roman" w:eastAsiaTheme="minorEastAsia" w:hint="eastAsia"/>
        </w:rPr>
        <w:t>根据</w:t>
      </w:r>
      <w:r w:rsidRPr="0046582E">
        <w:rPr>
          <w:rFonts w:ascii="Times New Roman" w:eastAsiaTheme="minorEastAsia" w:hint="eastAsia"/>
        </w:rPr>
        <w:t>季节、气候变化，应制定相应的季节性安全施工措施。</w:t>
      </w:r>
    </w:p>
    <w:p w:rsidR="002F7BB2" w:rsidRDefault="00477B61" w:rsidP="00D76EE8">
      <w:pPr>
        <w:pStyle w:val="a6"/>
        <w:spacing w:beforeLines="0" w:before="0" w:afterLines="0" w:after="0"/>
        <w:rPr>
          <w:rFonts w:ascii="Times New Roman" w:eastAsiaTheme="minorEastAsia"/>
        </w:rPr>
      </w:pPr>
      <w:r w:rsidRPr="0046582E">
        <w:rPr>
          <w:rFonts w:ascii="Times New Roman" w:eastAsiaTheme="minorEastAsia" w:hint="eastAsia"/>
        </w:rPr>
        <w:t>应制</w:t>
      </w:r>
      <w:proofErr w:type="gramStart"/>
      <w:r w:rsidRPr="0046582E">
        <w:rPr>
          <w:rFonts w:ascii="Times New Roman" w:eastAsiaTheme="minorEastAsia" w:hint="eastAsia"/>
        </w:rPr>
        <w:t>定现场</w:t>
      </w:r>
      <w:proofErr w:type="gramEnd"/>
      <w:r w:rsidRPr="0046582E">
        <w:rPr>
          <w:rFonts w:ascii="Times New Roman" w:eastAsiaTheme="minorEastAsia" w:hint="eastAsia"/>
        </w:rPr>
        <w:t>安全检查制度，对安全隐患进行排查并完善安全防控措施。</w:t>
      </w:r>
    </w:p>
    <w:p w:rsidR="0056558B" w:rsidRDefault="00977CBC" w:rsidP="00D76EE8">
      <w:pPr>
        <w:pStyle w:val="a6"/>
        <w:spacing w:beforeLines="0" w:before="0" w:afterLines="0" w:after="0"/>
        <w:rPr>
          <w:rFonts w:ascii="Times New Roman" w:eastAsiaTheme="minorEastAsia"/>
        </w:rPr>
      </w:pPr>
      <w:bookmarkStart w:id="134" w:name="_Toc41035195"/>
      <w:bookmarkEnd w:id="132"/>
      <w:r>
        <w:rPr>
          <w:rFonts w:ascii="Times New Roman" w:eastAsiaTheme="minorEastAsia" w:hint="eastAsia"/>
        </w:rPr>
        <w:t>采用预裂孔先行爆破法</w:t>
      </w:r>
      <w:r w:rsidR="0056558B">
        <w:rPr>
          <w:rFonts w:ascii="Times New Roman" w:eastAsiaTheme="minorEastAsia" w:hint="eastAsia"/>
        </w:rPr>
        <w:t>时，</w:t>
      </w:r>
      <w:r w:rsidR="0056558B" w:rsidRPr="0046582E">
        <w:rPr>
          <w:rFonts w:ascii="Times New Roman" w:eastAsiaTheme="minorEastAsia" w:hint="eastAsia"/>
        </w:rPr>
        <w:t>应制定爆破器材的</w:t>
      </w:r>
      <w:r w:rsidR="0056558B">
        <w:rPr>
          <w:rFonts w:ascii="Times New Roman" w:eastAsiaTheme="minorEastAsia" w:hint="eastAsia"/>
        </w:rPr>
        <w:t>购买、</w:t>
      </w:r>
      <w:r w:rsidR="0056558B" w:rsidRPr="0046582E">
        <w:rPr>
          <w:rFonts w:ascii="Times New Roman" w:eastAsiaTheme="minorEastAsia" w:hint="eastAsia"/>
        </w:rPr>
        <w:t>运输、</w:t>
      </w:r>
      <w:r w:rsidR="0056558B" w:rsidRPr="00977CBC">
        <w:rPr>
          <w:rFonts w:ascii="Times New Roman" w:eastAsiaTheme="minorEastAsia" w:hint="eastAsia"/>
        </w:rPr>
        <w:t>贮存、收发、</w:t>
      </w:r>
      <w:r w:rsidR="0056558B" w:rsidRPr="0046582E">
        <w:rPr>
          <w:rFonts w:ascii="Times New Roman" w:eastAsiaTheme="minorEastAsia" w:hint="eastAsia"/>
        </w:rPr>
        <w:t>检验、加工、使用、清退等安全管理制度，并编制爆破器材使用的安全措施。</w:t>
      </w:r>
    </w:p>
    <w:p w:rsidR="002F7BB2" w:rsidRDefault="0056558B" w:rsidP="00255D93">
      <w:pPr>
        <w:pStyle w:val="a5"/>
        <w:spacing w:before="156" w:after="156"/>
        <w:rPr>
          <w:rFonts w:ascii="Times New Roman"/>
        </w:rPr>
      </w:pPr>
      <w:bookmarkStart w:id="135" w:name="_Toc3229"/>
      <w:bookmarkStart w:id="136" w:name="_Toc29860"/>
      <w:bookmarkStart w:id="137" w:name="_Toc28384"/>
      <w:bookmarkEnd w:id="134"/>
      <w:r w:rsidRPr="0046582E">
        <w:rPr>
          <w:rFonts w:ascii="Times New Roman" w:hint="eastAsia"/>
        </w:rPr>
        <w:t>施工质量管理</w:t>
      </w:r>
      <w:bookmarkEnd w:id="135"/>
      <w:bookmarkEnd w:id="136"/>
      <w:bookmarkEnd w:id="137"/>
    </w:p>
    <w:p w:rsidR="002F7BB2" w:rsidRDefault="00947B61" w:rsidP="00630BF7">
      <w:pPr>
        <w:pStyle w:val="a6"/>
        <w:spacing w:beforeLines="0" w:before="0" w:afterLines="0" w:after="0"/>
        <w:rPr>
          <w:rFonts w:ascii="Times New Roman" w:eastAsiaTheme="minorEastAsia"/>
        </w:rPr>
      </w:pPr>
      <w:bookmarkStart w:id="138" w:name="_Toc41035200"/>
      <w:bookmarkStart w:id="139" w:name="_Toc23839136"/>
      <w:bookmarkStart w:id="140" w:name="_Toc26801476"/>
      <w:bookmarkStart w:id="141" w:name="_Toc23838843"/>
      <w:r>
        <w:rPr>
          <w:rFonts w:ascii="Times New Roman" w:eastAsiaTheme="minorEastAsia" w:hint="eastAsia"/>
        </w:rPr>
        <w:t>应根据工程特点、</w:t>
      </w:r>
      <w:r w:rsidR="00BF66D2" w:rsidRPr="0046582E">
        <w:rPr>
          <w:rFonts w:ascii="Times New Roman" w:eastAsiaTheme="minorEastAsia" w:hint="eastAsia"/>
        </w:rPr>
        <w:t>要求和质量标准</w:t>
      </w:r>
      <w:r w:rsidR="00BF66D2" w:rsidRPr="0046582E">
        <w:rPr>
          <w:rFonts w:ascii="Times New Roman" w:hint="eastAsia"/>
        </w:rPr>
        <w:t>，</w:t>
      </w:r>
      <w:r w:rsidR="00BF66D2" w:rsidRPr="0046582E">
        <w:rPr>
          <w:rFonts w:ascii="Times New Roman" w:eastAsiaTheme="minorEastAsia" w:hint="eastAsia"/>
        </w:rPr>
        <w:t>确立施工质量管理目标</w:t>
      </w:r>
      <w:bookmarkStart w:id="142" w:name="_Toc41035201"/>
      <w:bookmarkEnd w:id="138"/>
      <w:r w:rsidR="00BF66D2" w:rsidRPr="0046582E">
        <w:rPr>
          <w:rFonts w:ascii="Times New Roman" w:eastAsiaTheme="minorEastAsia" w:hint="eastAsia"/>
        </w:rPr>
        <w:t>，明确职责与权限</w:t>
      </w:r>
      <w:r w:rsidR="0046582E">
        <w:rPr>
          <w:rFonts w:ascii="Times New Roman" w:eastAsiaTheme="minorEastAsia" w:hint="eastAsia"/>
        </w:rPr>
        <w:t>。</w:t>
      </w:r>
    </w:p>
    <w:p w:rsidR="00825375" w:rsidRDefault="00825375" w:rsidP="00630BF7">
      <w:pPr>
        <w:pStyle w:val="a6"/>
        <w:spacing w:beforeLines="0" w:before="0" w:afterLines="0" w:after="0"/>
        <w:rPr>
          <w:rFonts w:ascii="Times New Roman" w:eastAsiaTheme="majorEastAsia"/>
        </w:rPr>
      </w:pPr>
      <w:r w:rsidRPr="0046582E">
        <w:rPr>
          <w:rFonts w:ascii="Times New Roman" w:eastAsiaTheme="majorEastAsia" w:hint="eastAsia"/>
        </w:rPr>
        <w:t>应制定预裂爆破作业标准化施工工艺，推广标准化作业，提升预裂爆破质量。</w:t>
      </w:r>
    </w:p>
    <w:p w:rsidR="002F7BB2" w:rsidRDefault="00BF66D2" w:rsidP="00630BF7">
      <w:pPr>
        <w:pStyle w:val="a6"/>
        <w:spacing w:beforeLines="0" w:before="0" w:afterLines="0" w:after="0"/>
        <w:rPr>
          <w:rFonts w:ascii="Times New Roman" w:eastAsiaTheme="minorEastAsia"/>
        </w:rPr>
      </w:pPr>
      <w:r w:rsidRPr="0046582E">
        <w:rPr>
          <w:rFonts w:ascii="Times New Roman" w:eastAsiaTheme="minorEastAsia" w:hint="eastAsia"/>
        </w:rPr>
        <w:t>应制</w:t>
      </w:r>
      <w:proofErr w:type="gramStart"/>
      <w:r w:rsidRPr="0046582E">
        <w:rPr>
          <w:rFonts w:ascii="Times New Roman" w:eastAsiaTheme="minorEastAsia" w:hint="eastAsia"/>
        </w:rPr>
        <w:t>定施工</w:t>
      </w:r>
      <w:proofErr w:type="gramEnd"/>
      <w:r w:rsidRPr="0046582E">
        <w:rPr>
          <w:rFonts w:ascii="Times New Roman" w:eastAsiaTheme="minorEastAsia" w:hint="eastAsia"/>
        </w:rPr>
        <w:t>质量保证措施，包括下列内容：</w:t>
      </w:r>
      <w:bookmarkEnd w:id="139"/>
      <w:bookmarkEnd w:id="140"/>
      <w:bookmarkEnd w:id="141"/>
      <w:bookmarkEnd w:id="142"/>
    </w:p>
    <w:p w:rsidR="002F7BB2" w:rsidRDefault="00630BF7" w:rsidP="00630BF7">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6582E">
        <w:rPr>
          <w:rFonts w:ascii="Times New Roman" w:hint="eastAsia"/>
        </w:rPr>
        <w:t>确定质量目标，爆破效果满足设计要求；</w:t>
      </w:r>
    </w:p>
    <w:p w:rsidR="002F7BB2" w:rsidRDefault="00630BF7" w:rsidP="00630BF7">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6582E">
        <w:rPr>
          <w:rFonts w:ascii="Times New Roman" w:hint="eastAsia"/>
        </w:rPr>
        <w:t>明确质量控制关键参数与工序，并制定质量具体控制措施；</w:t>
      </w:r>
      <w:r w:rsidR="00BF66D2" w:rsidRPr="0046582E">
        <w:rPr>
          <w:rFonts w:ascii="Times New Roman"/>
        </w:rPr>
        <w:t xml:space="preserve"> </w:t>
      </w:r>
    </w:p>
    <w:p w:rsidR="002F7BB2" w:rsidRDefault="00630BF7" w:rsidP="00630BF7">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6582E">
        <w:rPr>
          <w:rFonts w:ascii="Times New Roman" w:hint="eastAsia"/>
        </w:rPr>
        <w:t>建立符合工程特点的技术保障和资源保障措施；</w:t>
      </w:r>
    </w:p>
    <w:p w:rsidR="002F7BB2" w:rsidRDefault="00630BF7" w:rsidP="00630BF7">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46582E">
        <w:rPr>
          <w:rFonts w:ascii="Times New Roman" w:hint="eastAsia"/>
        </w:rPr>
        <w:t>建立质量过程检查制度等。</w:t>
      </w:r>
    </w:p>
    <w:p w:rsidR="002F7BB2" w:rsidRDefault="00BF66D2" w:rsidP="00630BF7">
      <w:pPr>
        <w:pStyle w:val="a6"/>
        <w:spacing w:beforeLines="0" w:before="0" w:afterLines="0" w:after="0"/>
        <w:rPr>
          <w:rFonts w:ascii="Times New Roman"/>
        </w:rPr>
      </w:pPr>
      <w:r w:rsidRPr="0046582E">
        <w:rPr>
          <w:rFonts w:ascii="Times New Roman" w:eastAsiaTheme="majorEastAsia" w:hint="eastAsia"/>
        </w:rPr>
        <w:t>预裂爆破完成后，</w:t>
      </w:r>
      <w:proofErr w:type="gramStart"/>
      <w:r w:rsidRPr="0046582E">
        <w:rPr>
          <w:rFonts w:ascii="Times New Roman" w:eastAsiaTheme="majorEastAsia" w:hint="eastAsia"/>
        </w:rPr>
        <w:t>应</w:t>
      </w:r>
      <w:r w:rsidR="00DE449A">
        <w:rPr>
          <w:rFonts w:ascii="Times New Roman" w:eastAsiaTheme="majorEastAsia" w:hint="eastAsia"/>
        </w:rPr>
        <w:t>评价</w:t>
      </w:r>
      <w:proofErr w:type="gramEnd"/>
      <w:r w:rsidRPr="0046582E">
        <w:rPr>
          <w:rFonts w:ascii="Times New Roman" w:eastAsiaTheme="majorEastAsia" w:hint="eastAsia"/>
        </w:rPr>
        <w:t>爆破效果</w:t>
      </w:r>
      <w:r w:rsidR="00DE449A">
        <w:rPr>
          <w:rFonts w:ascii="Times New Roman" w:eastAsiaTheme="majorEastAsia" w:hint="eastAsia"/>
        </w:rPr>
        <w:t>，进行技术总结，</w:t>
      </w:r>
      <w:r w:rsidRPr="0046582E">
        <w:rPr>
          <w:rFonts w:ascii="Times New Roman" w:eastAsiaTheme="majorEastAsia" w:hint="eastAsia"/>
        </w:rPr>
        <w:t>优化爆破参数。</w:t>
      </w:r>
    </w:p>
    <w:p w:rsidR="002F7BB2" w:rsidRDefault="00BF66D2" w:rsidP="00255D93">
      <w:pPr>
        <w:pStyle w:val="a5"/>
        <w:spacing w:before="156" w:after="156"/>
        <w:rPr>
          <w:rFonts w:ascii="Times New Roman"/>
        </w:rPr>
      </w:pPr>
      <w:bookmarkStart w:id="143" w:name="_Toc22956"/>
      <w:bookmarkStart w:id="144" w:name="_Toc1627"/>
      <w:bookmarkStart w:id="145" w:name="_Toc2842"/>
      <w:r w:rsidRPr="00E91C78">
        <w:rPr>
          <w:rFonts w:ascii="Times New Roman" w:hint="eastAsia"/>
        </w:rPr>
        <w:t>施工进度管理</w:t>
      </w:r>
      <w:bookmarkEnd w:id="143"/>
      <w:bookmarkEnd w:id="144"/>
      <w:bookmarkEnd w:id="145"/>
    </w:p>
    <w:p w:rsidR="002F7BB2" w:rsidRDefault="00BF66D2">
      <w:pPr>
        <w:pStyle w:val="a6"/>
        <w:spacing w:beforeLines="0" w:afterLines="0"/>
        <w:rPr>
          <w:rFonts w:ascii="Times New Roman" w:eastAsiaTheme="minorEastAsia"/>
        </w:rPr>
      </w:pPr>
      <w:bookmarkStart w:id="146" w:name="_Toc41035203"/>
      <w:bookmarkStart w:id="147" w:name="_Toc26801478"/>
      <w:bookmarkStart w:id="148" w:name="_Toc23838845"/>
      <w:bookmarkStart w:id="149" w:name="_Toc23839138"/>
      <w:r w:rsidRPr="00E91C78">
        <w:rPr>
          <w:rFonts w:ascii="Times New Roman" w:eastAsiaTheme="minorEastAsia" w:hint="eastAsia"/>
        </w:rPr>
        <w:t>应根据工程特点</w:t>
      </w:r>
      <w:r w:rsidR="00947B61">
        <w:rPr>
          <w:rFonts w:ascii="Times New Roman" w:eastAsiaTheme="minorEastAsia" w:hint="eastAsia"/>
        </w:rPr>
        <w:t>和</w:t>
      </w:r>
      <w:r w:rsidRPr="00E91C78">
        <w:rPr>
          <w:rFonts w:ascii="Times New Roman" w:eastAsiaTheme="minorEastAsia" w:hint="eastAsia"/>
        </w:rPr>
        <w:t>要求，制定施工进度管理目标，明确职责与权限。</w:t>
      </w:r>
      <w:bookmarkEnd w:id="146"/>
    </w:p>
    <w:p w:rsidR="002F7BB2" w:rsidRDefault="00BF66D2">
      <w:pPr>
        <w:pStyle w:val="a6"/>
        <w:spacing w:beforeLines="0" w:afterLines="0"/>
        <w:rPr>
          <w:rFonts w:ascii="Times New Roman" w:eastAsiaTheme="minorEastAsia"/>
        </w:rPr>
      </w:pPr>
      <w:bookmarkStart w:id="150" w:name="_Toc41035204"/>
      <w:r w:rsidRPr="00E91C78">
        <w:rPr>
          <w:rFonts w:ascii="Times New Roman" w:eastAsiaTheme="minorEastAsia" w:hint="eastAsia"/>
        </w:rPr>
        <w:t>应</w:t>
      </w:r>
      <w:r w:rsidR="00947B61">
        <w:rPr>
          <w:rFonts w:ascii="Times New Roman" w:eastAsiaTheme="minorEastAsia" w:hint="eastAsia"/>
        </w:rPr>
        <w:t>根据工程实际情况</w:t>
      </w:r>
      <w:r w:rsidRPr="00E91C78">
        <w:rPr>
          <w:rFonts w:ascii="Times New Roman" w:eastAsiaTheme="minorEastAsia" w:hint="eastAsia"/>
        </w:rPr>
        <w:t>制定施工进度</w:t>
      </w:r>
      <w:r w:rsidR="00947B61">
        <w:rPr>
          <w:rFonts w:ascii="Times New Roman" w:eastAsiaTheme="minorEastAsia" w:hint="eastAsia"/>
        </w:rPr>
        <w:t>控制</w:t>
      </w:r>
      <w:r w:rsidRPr="00E91C78">
        <w:rPr>
          <w:rFonts w:ascii="Times New Roman" w:eastAsiaTheme="minorEastAsia" w:hint="eastAsia"/>
        </w:rPr>
        <w:t>措施，主要考虑下列内容：</w:t>
      </w:r>
      <w:bookmarkEnd w:id="147"/>
      <w:bookmarkEnd w:id="148"/>
      <w:bookmarkEnd w:id="149"/>
      <w:bookmarkEnd w:id="150"/>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eastAsiaTheme="minorEastAsia" w:hint="eastAsia"/>
        </w:rPr>
        <w:t>——</w:t>
      </w:r>
      <w:r w:rsidR="00BB726D" w:rsidRPr="00E91C78">
        <w:rPr>
          <w:rFonts w:ascii="Times New Roman" w:eastAsiaTheme="minorEastAsia" w:hint="eastAsia"/>
        </w:rPr>
        <w:t>在</w:t>
      </w:r>
      <w:r w:rsidR="00BB726D" w:rsidRPr="00E91C78">
        <w:rPr>
          <w:rFonts w:ascii="Times New Roman" w:hint="eastAsia"/>
        </w:rPr>
        <w:t>选取工程施工方案时，应分析技术先进性和经济合理性及对工程进度的影响；</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eastAsiaTheme="majorEastAsia" w:hint="eastAsia"/>
        </w:rPr>
        <w:lastRenderedPageBreak/>
        <w:t>——</w:t>
      </w:r>
      <w:r w:rsidR="00BB726D" w:rsidRPr="00E91C78">
        <w:rPr>
          <w:rFonts w:ascii="Times New Roman" w:eastAsiaTheme="majorEastAsia" w:hint="eastAsia"/>
        </w:rPr>
        <w:t>应结合现场地形、地貌及类似工程施工经验统筹规划</w:t>
      </w:r>
      <w:r w:rsidR="00BB726D">
        <w:rPr>
          <w:rFonts w:ascii="Times New Roman" w:eastAsiaTheme="majorEastAsia" w:hint="eastAsia"/>
        </w:rPr>
        <w:t>相应施工工序；</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B726D">
        <w:rPr>
          <w:rFonts w:ascii="Times New Roman" w:hint="eastAsia"/>
        </w:rPr>
        <w:t>预裂爆破</w:t>
      </w:r>
      <w:r w:rsidR="00BB726D" w:rsidRPr="00E91C78">
        <w:rPr>
          <w:rFonts w:ascii="Times New Roman" w:hint="eastAsia"/>
        </w:rPr>
        <w:t>规模及爆破参数优化；</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B726D" w:rsidRPr="00E91C78">
        <w:rPr>
          <w:rFonts w:ascii="Times New Roman" w:hint="eastAsia"/>
        </w:rPr>
        <w:t>人员、材料、机械设备配置合理问题；</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B726D" w:rsidRPr="00E91C78">
        <w:rPr>
          <w:rFonts w:ascii="Times New Roman" w:hint="eastAsia"/>
        </w:rPr>
        <w:t>各工序衔接问题；</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E91C78">
        <w:rPr>
          <w:rFonts w:ascii="Times New Roman" w:hint="eastAsia"/>
        </w:rPr>
        <w:t>应优先选用网络计划技术和计算机信息化应用技术，对工程进度实施动态管理；</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eastAsiaTheme="minorEastAsia"/>
        </w:rPr>
      </w:pPr>
      <w:r>
        <w:rPr>
          <w:rFonts w:ascii="Times New Roman" w:hint="eastAsia"/>
        </w:rPr>
        <w:t>——</w:t>
      </w:r>
      <w:r w:rsidR="00BF66D2" w:rsidRPr="00E91C78">
        <w:rPr>
          <w:rFonts w:ascii="Times New Roman" w:hint="eastAsia"/>
        </w:rPr>
        <w:t>分析工程设</w:t>
      </w:r>
      <w:r w:rsidR="00BF66D2" w:rsidRPr="00E91C78">
        <w:rPr>
          <w:rFonts w:ascii="Times New Roman" w:eastAsiaTheme="minorEastAsia" w:hint="eastAsia"/>
        </w:rPr>
        <w:t>计变更对工程进度的影响，制定调整进度计划的措施；</w:t>
      </w:r>
    </w:p>
    <w:p w:rsidR="002F7BB2" w:rsidRDefault="00B63B83" w:rsidP="00B63B83">
      <w:pPr>
        <w:pStyle w:val="aff4"/>
        <w:numPr>
          <w:ilvl w:val="0"/>
          <w:numId w:val="0"/>
        </w:numPr>
        <w:tabs>
          <w:tab w:val="clear" w:pos="854"/>
          <w:tab w:val="left" w:pos="1140"/>
          <w:tab w:val="left" w:pos="1146"/>
          <w:tab w:val="left" w:pos="2138"/>
        </w:tabs>
        <w:ind w:firstLineChars="200" w:firstLine="420"/>
        <w:rPr>
          <w:rFonts w:ascii="Times New Roman" w:eastAsiaTheme="minorEastAsia"/>
        </w:rPr>
      </w:pPr>
      <w:r>
        <w:rPr>
          <w:rFonts w:hint="eastAsia"/>
        </w:rPr>
        <w:t>——</w:t>
      </w:r>
      <w:r w:rsidR="00DE449A">
        <w:rPr>
          <w:rFonts w:hint="eastAsia"/>
        </w:rPr>
        <w:t>采用一次分段延时起爆法时，</w:t>
      </w:r>
      <w:r w:rsidR="0022103D" w:rsidRPr="00DE449A">
        <w:rPr>
          <w:rFonts w:ascii="Times New Roman" w:eastAsiaTheme="minorEastAsia" w:hint="eastAsia"/>
        </w:rPr>
        <w:t>应以主爆区爆破为主，彼此</w:t>
      </w:r>
      <w:r w:rsidR="00BF66D2" w:rsidRPr="00DE449A">
        <w:rPr>
          <w:rFonts w:ascii="Times New Roman" w:eastAsiaTheme="minorEastAsia" w:hint="eastAsia"/>
        </w:rPr>
        <w:t>施工进度相协调等</w:t>
      </w:r>
      <w:r w:rsidR="00BF66D2" w:rsidRPr="00E91C78">
        <w:rPr>
          <w:rFonts w:ascii="Times New Roman" w:eastAsiaTheme="minorEastAsia" w:hint="eastAsia"/>
        </w:rPr>
        <w:t>。</w:t>
      </w:r>
    </w:p>
    <w:p w:rsidR="002F7BB2" w:rsidRDefault="00BF66D2" w:rsidP="00255D93">
      <w:pPr>
        <w:pStyle w:val="a4"/>
        <w:spacing w:before="312" w:after="312"/>
        <w:rPr>
          <w:rFonts w:ascii="Times New Roman"/>
        </w:rPr>
      </w:pPr>
      <w:bookmarkStart w:id="151" w:name="_Toc6523"/>
      <w:bookmarkStart w:id="152" w:name="_Toc27132"/>
      <w:bookmarkStart w:id="153" w:name="_Toc30953"/>
      <w:r w:rsidRPr="00E91C78">
        <w:rPr>
          <w:rFonts w:ascii="Times New Roman" w:hint="eastAsia"/>
        </w:rPr>
        <w:t>环境保护</w:t>
      </w:r>
      <w:bookmarkEnd w:id="151"/>
      <w:r w:rsidRPr="00E91C78">
        <w:rPr>
          <w:rFonts w:hint="eastAsia"/>
        </w:rPr>
        <w:t>与文明施工</w:t>
      </w:r>
      <w:bookmarkEnd w:id="152"/>
      <w:bookmarkEnd w:id="153"/>
    </w:p>
    <w:p w:rsidR="002F7BB2" w:rsidRDefault="00795C4C" w:rsidP="00795C4C">
      <w:pPr>
        <w:pStyle w:val="afffffb"/>
        <w:numPr>
          <w:ilvl w:val="0"/>
          <w:numId w:val="0"/>
        </w:numPr>
        <w:spacing w:beforeLines="0" w:before="0" w:afterLines="0" w:after="0"/>
        <w:rPr>
          <w:rFonts w:ascii="Times New Roman"/>
        </w:rPr>
      </w:pPr>
      <w:r w:rsidRPr="00795C4C">
        <w:rPr>
          <w:rFonts w:eastAsia="黑体" w:hAnsi="黑体" w:hint="eastAsia"/>
        </w:rPr>
        <w:t>9.1</w:t>
      </w:r>
      <w:r w:rsidR="00BF66D2" w:rsidRPr="00E91C78">
        <w:rPr>
          <w:rFonts w:ascii="Times New Roman" w:hint="eastAsia"/>
        </w:rPr>
        <w:t>应根据工程特点</w:t>
      </w:r>
      <w:r w:rsidR="00E91C78">
        <w:rPr>
          <w:rFonts w:ascii="Times New Roman" w:hint="eastAsia"/>
        </w:rPr>
        <w:t>和</w:t>
      </w:r>
      <w:r w:rsidR="00BF66D2" w:rsidRPr="00E91C78">
        <w:rPr>
          <w:rFonts w:ascii="Times New Roman" w:hint="eastAsia"/>
        </w:rPr>
        <w:t>要求，制定环境保护及文明施工管理目标，明确职责与权限。</w:t>
      </w:r>
    </w:p>
    <w:p w:rsidR="002F7BB2" w:rsidRDefault="00795C4C" w:rsidP="00795C4C">
      <w:pPr>
        <w:pStyle w:val="afffffb"/>
        <w:numPr>
          <w:ilvl w:val="0"/>
          <w:numId w:val="0"/>
        </w:numPr>
        <w:spacing w:beforeLines="0" w:before="0" w:afterLines="0" w:after="0"/>
        <w:rPr>
          <w:rFonts w:ascii="Times New Roman"/>
        </w:rPr>
      </w:pPr>
      <w:r w:rsidRPr="00795C4C">
        <w:rPr>
          <w:rFonts w:eastAsia="黑体" w:hAnsi="黑体" w:hint="eastAsia"/>
        </w:rPr>
        <w:t>9.2</w:t>
      </w:r>
      <w:r w:rsidR="00BF66D2" w:rsidRPr="00C600F4">
        <w:rPr>
          <w:rFonts w:ascii="Times New Roman" w:hint="eastAsia"/>
        </w:rPr>
        <w:t>应全面分析环境因素、确定重要保护目标、制定目标保护措施，包括下列内容：</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爆破个别</w:t>
      </w:r>
      <w:proofErr w:type="gramStart"/>
      <w:r w:rsidR="00BF66D2" w:rsidRPr="00C600F4">
        <w:rPr>
          <w:rFonts w:ascii="Times New Roman" w:hint="eastAsia"/>
        </w:rPr>
        <w:t>飞散物</w:t>
      </w:r>
      <w:proofErr w:type="gramEnd"/>
      <w:r w:rsidR="00BF66D2" w:rsidRPr="00C600F4">
        <w:rPr>
          <w:rFonts w:ascii="Times New Roman" w:hint="eastAsia"/>
        </w:rPr>
        <w:t>控制措施；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爆破振动控制措施；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C600F4">
        <w:rPr>
          <w:rFonts w:ascii="Times New Roman" w:hint="eastAsia"/>
        </w:rPr>
        <w:t>爆破</w:t>
      </w:r>
      <w:r w:rsidR="00BF66D2" w:rsidRPr="00C600F4">
        <w:rPr>
          <w:rFonts w:ascii="Times New Roman" w:hint="eastAsia"/>
        </w:rPr>
        <w:t>空气冲击波与噪声防治措施；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粉尘与污染控制措施；</w:t>
      </w:r>
    </w:p>
    <w:p w:rsidR="00B1644B" w:rsidRDefault="00795C4C" w:rsidP="00795C4C">
      <w:pPr>
        <w:pStyle w:val="aff4"/>
        <w:numPr>
          <w:ilvl w:val="0"/>
          <w:numId w:val="0"/>
        </w:numPr>
        <w:ind w:firstLineChars="200" w:firstLine="420"/>
        <w:rPr>
          <w:rFonts w:ascii="Times New Roman"/>
        </w:rPr>
      </w:pPr>
      <w:r>
        <w:rPr>
          <w:rFonts w:ascii="Times New Roman" w:hint="eastAsia"/>
        </w:rPr>
        <w:t>——</w:t>
      </w:r>
      <w:r w:rsidR="00B1644B" w:rsidRPr="00B1644B">
        <w:rPr>
          <w:rFonts w:ascii="Times New Roman" w:hint="eastAsia"/>
        </w:rPr>
        <w:t>生活、生产污水排放控制措施</w:t>
      </w:r>
      <w:r w:rsidR="00B1644B">
        <w:rPr>
          <w:rFonts w:ascii="Times New Roman" w:hint="eastAsia"/>
        </w:rPr>
        <w:t>；</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废弃物管理措施；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与主爆破环境保护措施相协调等。</w:t>
      </w:r>
    </w:p>
    <w:p w:rsidR="002F7BB2" w:rsidRDefault="00795C4C" w:rsidP="00795C4C">
      <w:pPr>
        <w:pStyle w:val="afffffb"/>
        <w:numPr>
          <w:ilvl w:val="0"/>
          <w:numId w:val="0"/>
        </w:numPr>
        <w:spacing w:beforeLines="0" w:before="0" w:afterLines="0" w:after="0"/>
        <w:rPr>
          <w:rFonts w:ascii="Times New Roman"/>
        </w:rPr>
      </w:pPr>
      <w:r w:rsidRPr="00795C4C">
        <w:rPr>
          <w:rFonts w:eastAsia="黑体" w:hAnsi="黑体" w:hint="eastAsia"/>
        </w:rPr>
        <w:t>9.3</w:t>
      </w:r>
      <w:r w:rsidR="00BF66D2" w:rsidRPr="00C600F4">
        <w:rPr>
          <w:rFonts w:ascii="Times New Roman" w:hint="eastAsia"/>
        </w:rPr>
        <w:t>应确定文明施工目标、制定文明施工管理措施，包括下列内容：</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生产、生活、办公及辅助等临时设施管理措施；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施工机械设备管理措施；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材料和构配件管理措施；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卫生管理措施；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ascii="Times New Roman" w:hint="eastAsia"/>
        </w:rPr>
        <w:t>——</w:t>
      </w:r>
      <w:r w:rsidR="00BF66D2" w:rsidRPr="00C600F4">
        <w:rPr>
          <w:rFonts w:ascii="Times New Roman" w:hint="eastAsia"/>
        </w:rPr>
        <w:t>交通导行措施；</w:t>
      </w:r>
    </w:p>
    <w:p w:rsidR="002F7BB2" w:rsidRDefault="00795C4C" w:rsidP="00795C4C">
      <w:pPr>
        <w:pStyle w:val="aff4"/>
        <w:numPr>
          <w:ilvl w:val="0"/>
          <w:numId w:val="0"/>
        </w:numPr>
        <w:tabs>
          <w:tab w:val="clear" w:pos="854"/>
          <w:tab w:val="left" w:pos="1140"/>
          <w:tab w:val="left" w:pos="1146"/>
          <w:tab w:val="left" w:pos="2138"/>
        </w:tabs>
        <w:ind w:firstLineChars="200" w:firstLine="420"/>
        <w:rPr>
          <w:rFonts w:ascii="Times New Roman"/>
        </w:rPr>
      </w:pPr>
      <w:r>
        <w:rPr>
          <w:rFonts w:hint="eastAsia"/>
        </w:rPr>
        <w:t>——</w:t>
      </w:r>
      <w:r w:rsidR="00BF66D2" w:rsidRPr="00C600F4">
        <w:rPr>
          <w:rFonts w:hint="eastAsia"/>
        </w:rPr>
        <w:t>与主爆破文明施工管理措施相协调等。</w:t>
      </w:r>
    </w:p>
    <w:p w:rsidR="002F7BB2" w:rsidRDefault="00BF66D2" w:rsidP="00255D93">
      <w:pPr>
        <w:pStyle w:val="a4"/>
        <w:spacing w:before="312" w:after="312"/>
        <w:rPr>
          <w:rFonts w:ascii="Times New Roman"/>
        </w:rPr>
      </w:pPr>
      <w:bookmarkStart w:id="154" w:name="_Toc5095"/>
      <w:bookmarkStart w:id="155" w:name="_Toc247"/>
      <w:bookmarkStart w:id="156" w:name="_Toc13332"/>
      <w:r w:rsidRPr="00C600F4">
        <w:rPr>
          <w:rFonts w:ascii="Times New Roman" w:hint="eastAsia"/>
        </w:rPr>
        <w:t>事故预防</w:t>
      </w:r>
      <w:bookmarkEnd w:id="154"/>
      <w:bookmarkEnd w:id="155"/>
      <w:bookmarkEnd w:id="156"/>
    </w:p>
    <w:p w:rsidR="002F7BB2" w:rsidRDefault="00BF66D2" w:rsidP="00255D93">
      <w:pPr>
        <w:pStyle w:val="a5"/>
        <w:spacing w:before="156" w:after="156"/>
        <w:rPr>
          <w:rFonts w:ascii="Times New Roman"/>
        </w:rPr>
      </w:pPr>
      <w:bookmarkStart w:id="157" w:name="_Toc8528"/>
      <w:bookmarkStart w:id="158" w:name="_Toc15163"/>
      <w:bookmarkStart w:id="159" w:name="_Toc32214"/>
      <w:r w:rsidRPr="00C600F4">
        <w:rPr>
          <w:rFonts w:ascii="Times New Roman" w:hint="eastAsia"/>
        </w:rPr>
        <w:t>危险源辨识</w:t>
      </w:r>
      <w:bookmarkEnd w:id="157"/>
      <w:bookmarkEnd w:id="158"/>
      <w:bookmarkEnd w:id="159"/>
    </w:p>
    <w:p w:rsidR="002F7BB2" w:rsidRDefault="00BF66D2" w:rsidP="00425E71">
      <w:pPr>
        <w:pStyle w:val="a6"/>
        <w:spacing w:beforeLines="0" w:before="0" w:afterLines="0" w:after="0"/>
        <w:rPr>
          <w:rFonts w:ascii="Times New Roman" w:eastAsiaTheme="minorEastAsia"/>
        </w:rPr>
      </w:pPr>
      <w:bookmarkStart w:id="160" w:name="_Toc23838856"/>
      <w:bookmarkStart w:id="161" w:name="_Toc41035207"/>
      <w:r w:rsidRPr="00C600F4">
        <w:rPr>
          <w:rFonts w:ascii="Times New Roman" w:eastAsiaTheme="minorEastAsia" w:hint="eastAsia"/>
        </w:rPr>
        <w:t>预裂爆</w:t>
      </w:r>
      <w:r w:rsidR="00467D54">
        <w:rPr>
          <w:rFonts w:ascii="Times New Roman" w:eastAsiaTheme="minorEastAsia" w:hint="eastAsia"/>
        </w:rPr>
        <w:t>破工程应结合主爆</w:t>
      </w:r>
      <w:r w:rsidRPr="00C600F4">
        <w:rPr>
          <w:rFonts w:ascii="Times New Roman" w:eastAsiaTheme="minorEastAsia" w:hint="eastAsia"/>
        </w:rPr>
        <w:t>区的实际情况，</w:t>
      </w:r>
      <w:r w:rsidR="00467D54">
        <w:rPr>
          <w:rFonts w:ascii="Times New Roman" w:eastAsiaTheme="minorEastAsia" w:hint="eastAsia"/>
        </w:rPr>
        <w:t>根据施工现场、作业过程和周围环境等</w:t>
      </w:r>
      <w:r w:rsidRPr="00C600F4">
        <w:rPr>
          <w:rFonts w:ascii="Times New Roman" w:eastAsiaTheme="minorEastAsia" w:hint="eastAsia"/>
        </w:rPr>
        <w:t>进行危险源辨识与风险评价</w:t>
      </w:r>
      <w:bookmarkEnd w:id="160"/>
      <w:r w:rsidRPr="00C600F4">
        <w:rPr>
          <w:rFonts w:ascii="Times New Roman" w:eastAsiaTheme="minorEastAsia" w:hint="eastAsia"/>
        </w:rPr>
        <w:t>。</w:t>
      </w:r>
      <w:bookmarkEnd w:id="161"/>
    </w:p>
    <w:p w:rsidR="002F7BB2" w:rsidRDefault="00BF66D2" w:rsidP="00425E71">
      <w:pPr>
        <w:pStyle w:val="a6"/>
        <w:spacing w:beforeLines="0" w:before="0" w:afterLines="0" w:after="0"/>
        <w:rPr>
          <w:rFonts w:ascii="Times New Roman" w:eastAsiaTheme="minorEastAsia"/>
        </w:rPr>
      </w:pPr>
      <w:bookmarkStart w:id="162" w:name="_Toc23838858"/>
      <w:bookmarkStart w:id="163" w:name="_Toc23839151"/>
      <w:bookmarkStart w:id="164" w:name="_Toc26801491"/>
      <w:bookmarkStart w:id="165" w:name="_Toc41035210"/>
      <w:r w:rsidRPr="00C600F4">
        <w:rPr>
          <w:rFonts w:ascii="Times New Roman" w:eastAsiaTheme="minorEastAsia" w:hint="eastAsia"/>
        </w:rPr>
        <w:t>应制定预裂爆破工程危险源辨识表，对爆破施工全过程进行危险源辨识，确定各种危险源及重要危险源。</w:t>
      </w:r>
      <w:bookmarkEnd w:id="162"/>
      <w:bookmarkEnd w:id="163"/>
      <w:bookmarkEnd w:id="164"/>
      <w:bookmarkEnd w:id="165"/>
    </w:p>
    <w:p w:rsidR="002F7BB2" w:rsidRDefault="00BF66D2" w:rsidP="00425E71">
      <w:pPr>
        <w:pStyle w:val="a6"/>
        <w:spacing w:beforeLines="0" w:before="0" w:afterLines="0" w:after="0"/>
        <w:rPr>
          <w:rFonts w:ascii="Times New Roman" w:eastAsiaTheme="minorEastAsia"/>
        </w:rPr>
      </w:pPr>
      <w:bookmarkStart w:id="166" w:name="_Toc41035211"/>
      <w:r w:rsidRPr="00C600F4">
        <w:rPr>
          <w:rFonts w:ascii="Times New Roman" w:eastAsiaTheme="minorEastAsia" w:hint="eastAsia"/>
        </w:rPr>
        <w:t>预裂爆破工程危险源辨识应采用直观经验分析方法和系统安全分析方法。</w:t>
      </w:r>
      <w:bookmarkEnd w:id="166"/>
    </w:p>
    <w:p w:rsidR="002F7BB2" w:rsidRDefault="007416DC" w:rsidP="00255D93">
      <w:pPr>
        <w:pStyle w:val="a5"/>
        <w:spacing w:before="156" w:after="156"/>
        <w:rPr>
          <w:rFonts w:ascii="Times New Roman"/>
        </w:rPr>
      </w:pPr>
      <w:bookmarkStart w:id="167" w:name="_Toc12838"/>
      <w:bookmarkStart w:id="168" w:name="_Toc6776"/>
      <w:r>
        <w:rPr>
          <w:rFonts w:ascii="Times New Roman" w:hint="eastAsia"/>
        </w:rPr>
        <w:t>爆破</w:t>
      </w:r>
      <w:r w:rsidRPr="00C600F4">
        <w:rPr>
          <w:rFonts w:ascii="Times New Roman" w:hint="eastAsia"/>
        </w:rPr>
        <w:t>安全防护</w:t>
      </w:r>
      <w:bookmarkEnd w:id="167"/>
      <w:bookmarkEnd w:id="168"/>
    </w:p>
    <w:p w:rsidR="002F7BB2" w:rsidRDefault="00BF66D2" w:rsidP="00023DF4">
      <w:pPr>
        <w:pStyle w:val="afffffb"/>
        <w:spacing w:beforeLines="0" w:before="0" w:afterLines="0" w:after="0"/>
        <w:ind w:left="0"/>
        <w:rPr>
          <w:rFonts w:ascii="Times New Roman"/>
        </w:rPr>
      </w:pPr>
      <w:bookmarkStart w:id="169" w:name="_Toc41035213"/>
      <w:bookmarkStart w:id="170" w:name="_Toc23932641"/>
      <w:bookmarkStart w:id="171" w:name="_Toc23930741"/>
      <w:r w:rsidRPr="00C600F4">
        <w:rPr>
          <w:rFonts w:ascii="Times New Roman" w:eastAsia="宋体" w:hint="eastAsia"/>
        </w:rPr>
        <w:t>应根据工程特点、要求和施工条件</w:t>
      </w:r>
      <w:r w:rsidRPr="00C600F4">
        <w:rPr>
          <w:rFonts w:ascii="Times New Roman" w:hint="eastAsia"/>
        </w:rPr>
        <w:t>编制爆破安全防护措施。</w:t>
      </w:r>
    </w:p>
    <w:p w:rsidR="002F7BB2" w:rsidRDefault="00BF66D2" w:rsidP="00023DF4">
      <w:pPr>
        <w:pStyle w:val="afffffb"/>
        <w:spacing w:beforeLines="0" w:before="0" w:afterLines="0" w:after="0"/>
        <w:ind w:left="0"/>
        <w:rPr>
          <w:rFonts w:ascii="Times New Roman"/>
        </w:rPr>
      </w:pPr>
      <w:r w:rsidRPr="00C600F4">
        <w:rPr>
          <w:rFonts w:ascii="Times New Roman" w:hint="eastAsia"/>
        </w:rPr>
        <w:t>预裂</w:t>
      </w:r>
      <w:r w:rsidR="00467D54" w:rsidRPr="00CE3FD8">
        <w:rPr>
          <w:rFonts w:ascii="Times New Roman" w:hint="eastAsia"/>
        </w:rPr>
        <w:t>爆破</w:t>
      </w:r>
      <w:r w:rsidR="00467D54">
        <w:rPr>
          <w:rFonts w:ascii="Times New Roman" w:hint="eastAsia"/>
        </w:rPr>
        <w:t>工程</w:t>
      </w:r>
      <w:r w:rsidR="00467D54" w:rsidRPr="00CE3FD8">
        <w:rPr>
          <w:rFonts w:ascii="Times New Roman" w:hint="eastAsia"/>
        </w:rPr>
        <w:t>安全防护内容主要包括对</w:t>
      </w:r>
      <w:r w:rsidR="00467D54" w:rsidRPr="00CE3FD8">
        <w:rPr>
          <w:rFonts w:ascii="Times New Roman"/>
        </w:rPr>
        <w:t>爆破振动</w:t>
      </w:r>
      <w:r w:rsidR="00467D54" w:rsidRPr="00CE3FD8">
        <w:rPr>
          <w:rFonts w:ascii="Times New Roman" w:hint="eastAsia"/>
        </w:rPr>
        <w:t>、</w:t>
      </w:r>
      <w:r w:rsidR="00467D54">
        <w:rPr>
          <w:rFonts w:ascii="Times New Roman" w:hint="eastAsia"/>
        </w:rPr>
        <w:t>爆破</w:t>
      </w:r>
      <w:r w:rsidR="00467D54" w:rsidRPr="00CE3FD8">
        <w:rPr>
          <w:rFonts w:ascii="Times New Roman"/>
        </w:rPr>
        <w:t>个别飞散物、</w:t>
      </w:r>
      <w:r w:rsidR="00467D54">
        <w:rPr>
          <w:rFonts w:ascii="Times New Roman"/>
        </w:rPr>
        <w:t>爆破</w:t>
      </w:r>
      <w:r w:rsidR="00467D54" w:rsidRPr="00CE3FD8">
        <w:rPr>
          <w:rFonts w:ascii="Times New Roman" w:hint="eastAsia"/>
        </w:rPr>
        <w:t>空气</w:t>
      </w:r>
      <w:r w:rsidR="00467D54" w:rsidRPr="00CE3FD8">
        <w:rPr>
          <w:rFonts w:ascii="Times New Roman"/>
        </w:rPr>
        <w:t>冲击波</w:t>
      </w:r>
      <w:r w:rsidR="00467D54" w:rsidRPr="00CE3FD8">
        <w:rPr>
          <w:rFonts w:ascii="Times New Roman" w:hint="eastAsia"/>
        </w:rPr>
        <w:t>、爆破</w:t>
      </w:r>
      <w:r w:rsidR="00467D54" w:rsidRPr="00CE3FD8">
        <w:rPr>
          <w:rFonts w:ascii="Times New Roman"/>
        </w:rPr>
        <w:t>噪声、</w:t>
      </w:r>
      <w:r w:rsidR="00467D54">
        <w:rPr>
          <w:rFonts w:ascii="Times New Roman"/>
        </w:rPr>
        <w:t>爆破</w:t>
      </w:r>
      <w:r w:rsidR="00467D54" w:rsidRPr="00CE3FD8">
        <w:rPr>
          <w:rFonts w:ascii="Times New Roman"/>
        </w:rPr>
        <w:t>有害气体</w:t>
      </w:r>
      <w:r w:rsidR="00467D54">
        <w:rPr>
          <w:rFonts w:ascii="Times New Roman" w:hint="eastAsia"/>
        </w:rPr>
        <w:t>和</w:t>
      </w:r>
      <w:r w:rsidR="00467D54" w:rsidRPr="00CE3FD8">
        <w:rPr>
          <w:rFonts w:ascii="Times New Roman" w:hint="eastAsia"/>
        </w:rPr>
        <w:t>爆破</w:t>
      </w:r>
      <w:r w:rsidR="00467D54" w:rsidRPr="00CE3FD8">
        <w:rPr>
          <w:rFonts w:ascii="Times New Roman"/>
        </w:rPr>
        <w:t>粉尘等有害效应采取</w:t>
      </w:r>
      <w:r w:rsidR="00467D54" w:rsidRPr="00CE3FD8">
        <w:rPr>
          <w:rFonts w:ascii="Times New Roman" w:hint="eastAsia"/>
        </w:rPr>
        <w:t>一定的</w:t>
      </w:r>
      <w:r w:rsidR="00467D54" w:rsidRPr="00CE3FD8">
        <w:rPr>
          <w:rFonts w:ascii="Times New Roman"/>
        </w:rPr>
        <w:t>防控技术手段。</w:t>
      </w:r>
    </w:p>
    <w:p w:rsidR="002F7BB2" w:rsidRDefault="00BF66D2" w:rsidP="00023DF4">
      <w:pPr>
        <w:pStyle w:val="afffffb"/>
        <w:spacing w:beforeLines="0" w:before="0" w:afterLines="0" w:after="0"/>
        <w:ind w:left="0"/>
        <w:rPr>
          <w:rFonts w:ascii="Times New Roman"/>
          <w:szCs w:val="22"/>
        </w:rPr>
      </w:pPr>
      <w:bookmarkStart w:id="172" w:name="_Toc23932642"/>
      <w:bookmarkStart w:id="173" w:name="_Toc41035214"/>
      <w:bookmarkStart w:id="174" w:name="_Toc23930742"/>
      <w:r w:rsidRPr="00C600F4">
        <w:rPr>
          <w:rFonts w:ascii="Times New Roman" w:hint="eastAsia"/>
        </w:rPr>
        <w:t>爆破振动</w:t>
      </w:r>
      <w:r w:rsidR="00B8473D">
        <w:rPr>
          <w:rFonts w:ascii="Times New Roman" w:hint="eastAsia"/>
        </w:rPr>
        <w:t>宜采取设置缓冲孔</w:t>
      </w:r>
      <w:r w:rsidRPr="00C600F4">
        <w:rPr>
          <w:rFonts w:ascii="Times New Roman" w:hint="eastAsia"/>
        </w:rPr>
        <w:t>、</w:t>
      </w:r>
      <w:r w:rsidRPr="00C600F4">
        <w:rPr>
          <w:rFonts w:ascii="Times New Roman" w:hint="eastAsia"/>
          <w:szCs w:val="22"/>
        </w:rPr>
        <w:t>控制</w:t>
      </w:r>
      <w:proofErr w:type="gramStart"/>
      <w:r w:rsidR="0042194E" w:rsidRPr="009F1634">
        <w:rPr>
          <w:rFonts w:hint="eastAsia"/>
        </w:rPr>
        <w:t>最大单段药量</w:t>
      </w:r>
      <w:proofErr w:type="gramEnd"/>
      <w:r w:rsidR="00B8473D">
        <w:rPr>
          <w:rFonts w:ascii="Times New Roman" w:hint="eastAsia"/>
          <w:szCs w:val="22"/>
        </w:rPr>
        <w:t>和一次</w:t>
      </w:r>
      <w:proofErr w:type="gramStart"/>
      <w:r w:rsidR="00B8473D">
        <w:rPr>
          <w:rFonts w:ascii="Times New Roman" w:hint="eastAsia"/>
          <w:szCs w:val="22"/>
        </w:rPr>
        <w:t>起爆</w:t>
      </w:r>
      <w:r w:rsidR="0042194E">
        <w:rPr>
          <w:rFonts w:ascii="Times New Roman" w:hint="eastAsia"/>
          <w:szCs w:val="22"/>
        </w:rPr>
        <w:t>总</w:t>
      </w:r>
      <w:proofErr w:type="gramEnd"/>
      <w:r w:rsidR="00B8473D">
        <w:rPr>
          <w:rFonts w:ascii="Times New Roman" w:hint="eastAsia"/>
          <w:szCs w:val="22"/>
        </w:rPr>
        <w:t>药量</w:t>
      </w:r>
      <w:r w:rsidR="00BE547C">
        <w:rPr>
          <w:rFonts w:ascii="Times New Roman" w:hint="eastAsia"/>
          <w:szCs w:val="22"/>
        </w:rPr>
        <w:t>等措施</w:t>
      </w:r>
      <w:r w:rsidR="00B8473D">
        <w:rPr>
          <w:rFonts w:ascii="Times New Roman" w:hint="eastAsia"/>
          <w:szCs w:val="22"/>
        </w:rPr>
        <w:t>。</w:t>
      </w:r>
    </w:p>
    <w:bookmarkEnd w:id="172"/>
    <w:bookmarkEnd w:id="173"/>
    <w:bookmarkEnd w:id="174"/>
    <w:p w:rsidR="00A940BA" w:rsidRDefault="00BE547C" w:rsidP="00023DF4">
      <w:pPr>
        <w:pStyle w:val="afffffb"/>
        <w:spacing w:beforeLines="0" w:before="0" w:afterLines="0" w:after="0"/>
        <w:ind w:left="0"/>
        <w:rPr>
          <w:rFonts w:ascii="Times New Roman"/>
          <w:szCs w:val="22"/>
        </w:rPr>
      </w:pPr>
      <w:r>
        <w:rPr>
          <w:rFonts w:ascii="Times New Roman" w:hint="eastAsia"/>
          <w:szCs w:val="22"/>
        </w:rPr>
        <w:t>爆破</w:t>
      </w:r>
      <w:r w:rsidR="00C600F4">
        <w:rPr>
          <w:rFonts w:ascii="Times New Roman" w:hint="eastAsia"/>
          <w:szCs w:val="22"/>
        </w:rPr>
        <w:t>个别</w:t>
      </w:r>
      <w:proofErr w:type="gramStart"/>
      <w:r w:rsidR="00C600F4">
        <w:rPr>
          <w:rFonts w:ascii="Times New Roman" w:hint="eastAsia"/>
          <w:szCs w:val="22"/>
        </w:rPr>
        <w:t>飞散物</w:t>
      </w:r>
      <w:proofErr w:type="gramEnd"/>
      <w:r>
        <w:rPr>
          <w:rFonts w:ascii="Times New Roman" w:hint="eastAsia"/>
          <w:szCs w:val="22"/>
        </w:rPr>
        <w:t>宜采取保障填塞长度与填塞质量</w:t>
      </w:r>
      <w:r w:rsidR="009F1634" w:rsidRPr="00CE3FD8">
        <w:rPr>
          <w:rFonts w:ascii="Times New Roman"/>
        </w:rPr>
        <w:t>、特殊地质构造处理和加强覆盖防护等措施。</w:t>
      </w:r>
    </w:p>
    <w:p w:rsidR="009F1634" w:rsidRDefault="009F1634" w:rsidP="00023DF4">
      <w:pPr>
        <w:pStyle w:val="a6"/>
        <w:spacing w:beforeLines="0" w:before="0" w:afterLines="0" w:after="0"/>
        <w:rPr>
          <w:rFonts w:ascii="Times New Roman"/>
        </w:rPr>
      </w:pPr>
      <w:r>
        <w:rPr>
          <w:rFonts w:ascii="Times New Roman" w:eastAsiaTheme="majorEastAsia" w:hint="eastAsia"/>
        </w:rPr>
        <w:t>爆破</w:t>
      </w:r>
      <w:r w:rsidRPr="009F1634">
        <w:rPr>
          <w:rFonts w:ascii="Times New Roman" w:eastAsiaTheme="majorEastAsia" w:hint="eastAsia"/>
        </w:rPr>
        <w:t>个别</w:t>
      </w:r>
      <w:proofErr w:type="gramStart"/>
      <w:r w:rsidRPr="009F1634">
        <w:rPr>
          <w:rFonts w:ascii="Times New Roman" w:eastAsiaTheme="majorEastAsia" w:hint="eastAsia"/>
        </w:rPr>
        <w:t>飞散物</w:t>
      </w:r>
      <w:proofErr w:type="gramEnd"/>
      <w:r w:rsidRPr="009F1634">
        <w:rPr>
          <w:rFonts w:ascii="Times New Roman" w:eastAsiaTheme="majorEastAsia" w:hint="eastAsia"/>
        </w:rPr>
        <w:t>宜采用近体防护、</w:t>
      </w:r>
      <w:proofErr w:type="gramStart"/>
      <w:r w:rsidRPr="009F1634">
        <w:rPr>
          <w:rFonts w:ascii="Times New Roman" w:eastAsiaTheme="majorEastAsia" w:hint="eastAsia"/>
        </w:rPr>
        <w:t>远体防护</w:t>
      </w:r>
      <w:proofErr w:type="gramEnd"/>
      <w:r w:rsidRPr="009F1634">
        <w:rPr>
          <w:rFonts w:ascii="Times New Roman" w:eastAsiaTheme="majorEastAsia" w:hint="eastAsia"/>
        </w:rPr>
        <w:t>和重要设施直接防护等措施进行控制。</w:t>
      </w:r>
    </w:p>
    <w:p w:rsidR="00DE449A" w:rsidRDefault="00DE449A" w:rsidP="00023DF4">
      <w:pPr>
        <w:pStyle w:val="afffffb"/>
        <w:spacing w:beforeLines="0" w:before="0" w:afterLines="0" w:after="0"/>
        <w:ind w:left="0"/>
        <w:rPr>
          <w:rFonts w:ascii="Times New Roman"/>
        </w:rPr>
      </w:pPr>
      <w:r>
        <w:rPr>
          <w:rFonts w:ascii="Times New Roman"/>
        </w:rPr>
        <w:lastRenderedPageBreak/>
        <w:t>爆破空气冲击波与噪声防控宜采取控制</w:t>
      </w:r>
      <w:r>
        <w:rPr>
          <w:rFonts w:ascii="Times New Roman" w:hint="eastAsia"/>
        </w:rPr>
        <w:t>一次</w:t>
      </w:r>
      <w:proofErr w:type="gramStart"/>
      <w:r>
        <w:rPr>
          <w:rFonts w:ascii="Times New Roman" w:hint="eastAsia"/>
        </w:rPr>
        <w:t>爆破</w:t>
      </w:r>
      <w:r>
        <w:rPr>
          <w:rFonts w:ascii="Times New Roman"/>
        </w:rPr>
        <w:t>总</w:t>
      </w:r>
      <w:proofErr w:type="gramEnd"/>
      <w:r>
        <w:rPr>
          <w:rFonts w:ascii="Times New Roman"/>
        </w:rPr>
        <w:t>药量、保障填塞长度</w:t>
      </w:r>
      <w:r>
        <w:rPr>
          <w:rFonts w:ascii="Times New Roman" w:hint="eastAsia"/>
        </w:rPr>
        <w:t>和</w:t>
      </w:r>
      <w:r>
        <w:rPr>
          <w:rFonts w:ascii="Times New Roman"/>
        </w:rPr>
        <w:t>质量</w:t>
      </w:r>
      <w:proofErr w:type="gramStart"/>
      <w:r>
        <w:rPr>
          <w:rFonts w:ascii="Times New Roman"/>
        </w:rPr>
        <w:t>及设置阻波墙</w:t>
      </w:r>
      <w:proofErr w:type="gramEnd"/>
      <w:r>
        <w:rPr>
          <w:rFonts w:ascii="Times New Roman"/>
        </w:rPr>
        <w:t>等措施。</w:t>
      </w:r>
    </w:p>
    <w:p w:rsidR="00EB6392" w:rsidRPr="00EB6392" w:rsidRDefault="00BF66D2" w:rsidP="00023DF4">
      <w:pPr>
        <w:pStyle w:val="afffffb"/>
        <w:spacing w:beforeLines="0" w:before="0" w:afterLines="0" w:after="0"/>
        <w:ind w:left="0"/>
        <w:rPr>
          <w:rFonts w:ascii="Times New Roman"/>
        </w:rPr>
      </w:pPr>
      <w:r w:rsidRPr="00DE449A">
        <w:rPr>
          <w:rFonts w:ascii="Times New Roman" w:hint="eastAsia"/>
          <w:szCs w:val="22"/>
        </w:rPr>
        <w:t>爆破</w:t>
      </w:r>
      <w:r w:rsidR="00C600F4" w:rsidRPr="00C600F4">
        <w:rPr>
          <w:rFonts w:ascii="Times New Roman" w:hint="eastAsia"/>
        </w:rPr>
        <w:t>有害气体</w:t>
      </w:r>
      <w:r w:rsidRPr="00C600F4">
        <w:rPr>
          <w:rFonts w:ascii="Times New Roman" w:hint="eastAsia"/>
        </w:rPr>
        <w:t>与</w:t>
      </w:r>
      <w:r w:rsidR="00C600F4" w:rsidRPr="00C600F4">
        <w:rPr>
          <w:rFonts w:ascii="Times New Roman" w:hint="eastAsia"/>
        </w:rPr>
        <w:t>粉尘</w:t>
      </w:r>
      <w:r w:rsidRPr="00C600F4">
        <w:rPr>
          <w:rFonts w:ascii="Times New Roman" w:hint="eastAsia"/>
        </w:rPr>
        <w:t>防控</w:t>
      </w:r>
      <w:r w:rsidR="00BE547C">
        <w:rPr>
          <w:rFonts w:ascii="Times New Roman" w:hint="eastAsia"/>
        </w:rPr>
        <w:t>宜采取湿式钻孔、干湿钻孔收尘</w:t>
      </w:r>
      <w:r w:rsidR="000F2513">
        <w:rPr>
          <w:rFonts w:ascii="Times New Roman" w:hint="eastAsia"/>
        </w:rPr>
        <w:t>、水封爆破、喷雾洒水、了解风向风速和</w:t>
      </w:r>
      <w:r w:rsidR="000F2513">
        <w:rPr>
          <w:rFonts w:ascii="Times New Roman"/>
        </w:rPr>
        <w:t>佩戴防尘（毒）面具等措施。</w:t>
      </w:r>
    </w:p>
    <w:p w:rsidR="002F7BB2" w:rsidRDefault="00BF66D2" w:rsidP="00023DF4">
      <w:pPr>
        <w:pStyle w:val="afffffb"/>
        <w:spacing w:beforeLines="0" w:before="0" w:afterLines="0" w:after="0"/>
        <w:ind w:left="0"/>
        <w:rPr>
          <w:rFonts w:ascii="Times New Roman" w:eastAsia="宋体"/>
        </w:rPr>
      </w:pPr>
      <w:r w:rsidRPr="00EB6392">
        <w:rPr>
          <w:rFonts w:ascii="Times New Roman" w:eastAsia="宋体" w:hint="eastAsia"/>
          <w:kern w:val="2"/>
          <w:szCs w:val="24"/>
        </w:rPr>
        <w:t>根据预裂爆破工程实际情况，</w:t>
      </w:r>
      <w:r w:rsidRPr="00EB6392">
        <w:rPr>
          <w:rFonts w:ascii="Times New Roman" w:hint="eastAsia"/>
        </w:rPr>
        <w:t>宜进行爆破有害效应监测，</w:t>
      </w:r>
      <w:r w:rsidRPr="00EB6392">
        <w:rPr>
          <w:rFonts w:ascii="Times New Roman" w:eastAsia="宋体" w:hint="eastAsia"/>
          <w:kern w:val="2"/>
          <w:szCs w:val="24"/>
        </w:rPr>
        <w:t>并调整</w:t>
      </w:r>
      <w:r w:rsidRPr="00C600F4">
        <w:rPr>
          <w:rFonts w:ascii="Times New Roman" w:eastAsia="宋体" w:hint="eastAsia"/>
          <w:kern w:val="2"/>
          <w:szCs w:val="24"/>
        </w:rPr>
        <w:t>爆破参数和采取防护措施</w:t>
      </w:r>
      <w:r w:rsidRPr="00C600F4">
        <w:rPr>
          <w:rFonts w:hint="eastAsia"/>
        </w:rPr>
        <w:t>。</w:t>
      </w:r>
    </w:p>
    <w:p w:rsidR="002F7BB2" w:rsidRDefault="008452B7" w:rsidP="00023DF4">
      <w:pPr>
        <w:pStyle w:val="afffffb"/>
        <w:spacing w:beforeLines="0" w:before="0" w:afterLines="0" w:after="0"/>
        <w:ind w:left="0"/>
        <w:rPr>
          <w:rFonts w:ascii="Times New Roman"/>
        </w:rPr>
      </w:pPr>
      <w:r>
        <w:rPr>
          <w:rFonts w:ascii="Times New Roman" w:hint="eastAsia"/>
        </w:rPr>
        <w:t>爆破</w:t>
      </w:r>
      <w:r w:rsidR="00BF66D2" w:rsidRPr="00C600F4">
        <w:rPr>
          <w:rFonts w:ascii="Times New Roman" w:hint="eastAsia"/>
        </w:rPr>
        <w:t>安全防护措施应明确防护方法、防护位置、防护参数和防护材料，并详细计算防护工程量。</w:t>
      </w:r>
    </w:p>
    <w:p w:rsidR="002F7BB2" w:rsidRDefault="00BF66D2" w:rsidP="00023DF4">
      <w:pPr>
        <w:pStyle w:val="afffffb"/>
        <w:spacing w:beforeLines="0" w:before="0" w:afterLines="0" w:after="0"/>
        <w:ind w:left="0"/>
        <w:rPr>
          <w:rFonts w:ascii="Times New Roman"/>
        </w:rPr>
      </w:pPr>
      <w:r w:rsidRPr="00C600F4">
        <w:rPr>
          <w:rFonts w:ascii="Times New Roman" w:hint="eastAsia"/>
        </w:rPr>
        <w:t>复杂环境预裂爆破应按技术设计编制爆破安全专项防护方案。</w:t>
      </w:r>
    </w:p>
    <w:p w:rsidR="002F7BB2" w:rsidRDefault="00BF66D2" w:rsidP="00255D93">
      <w:pPr>
        <w:pStyle w:val="a5"/>
        <w:spacing w:before="156" w:after="156"/>
        <w:rPr>
          <w:rFonts w:ascii="Times New Roman"/>
        </w:rPr>
      </w:pPr>
      <w:bookmarkStart w:id="175" w:name="_Toc1564"/>
      <w:bookmarkStart w:id="176" w:name="_Toc11483"/>
      <w:bookmarkStart w:id="177" w:name="_Toc14472"/>
      <w:bookmarkEnd w:id="169"/>
      <w:bookmarkEnd w:id="170"/>
      <w:bookmarkEnd w:id="171"/>
      <w:r w:rsidRPr="00C600F4">
        <w:rPr>
          <w:rFonts w:ascii="Times New Roman" w:hint="eastAsia"/>
        </w:rPr>
        <w:t>应急预案</w:t>
      </w:r>
      <w:bookmarkEnd w:id="175"/>
      <w:bookmarkEnd w:id="176"/>
      <w:bookmarkEnd w:id="177"/>
    </w:p>
    <w:p w:rsidR="002F7BB2" w:rsidRPr="00425E71" w:rsidRDefault="00425E71" w:rsidP="00425E71">
      <w:pPr>
        <w:pStyle w:val="a6"/>
        <w:spacing w:beforeLines="0" w:before="0" w:afterLines="0" w:after="0"/>
        <w:rPr>
          <w:rFonts w:ascii="Times New Roman" w:eastAsiaTheme="minorEastAsia"/>
        </w:rPr>
      </w:pPr>
      <w:bookmarkStart w:id="178" w:name="_Toc26801494"/>
      <w:bookmarkStart w:id="179" w:name="_Toc23839155"/>
      <w:bookmarkStart w:id="180" w:name="_Toc23838862"/>
      <w:r>
        <w:rPr>
          <w:rFonts w:ascii="Times New Roman" w:eastAsiaTheme="minorEastAsia" w:hint="eastAsia"/>
        </w:rPr>
        <w:t>预裂</w:t>
      </w:r>
      <w:r w:rsidRPr="00425E71">
        <w:rPr>
          <w:rFonts w:ascii="Times New Roman" w:eastAsiaTheme="minorEastAsia" w:hint="eastAsia"/>
        </w:rPr>
        <w:t>爆破为独立工程时，应根据工程具体情况，编制应急预案，成立应急组织机构，明确责任和权限；附属于相应爆破工程的</w:t>
      </w:r>
      <w:r>
        <w:rPr>
          <w:rFonts w:ascii="Times New Roman" w:eastAsiaTheme="minorEastAsia" w:hint="eastAsia"/>
        </w:rPr>
        <w:t>预裂</w:t>
      </w:r>
      <w:r w:rsidRPr="00425E71">
        <w:rPr>
          <w:rFonts w:ascii="Times New Roman" w:eastAsiaTheme="minorEastAsia" w:hint="eastAsia"/>
        </w:rPr>
        <w:t>爆破施工，应急预案应附属于主爆区。</w:t>
      </w:r>
    </w:p>
    <w:p w:rsidR="002F7BB2" w:rsidRDefault="00BF66D2" w:rsidP="00023DF4">
      <w:pPr>
        <w:pStyle w:val="a6"/>
        <w:spacing w:beforeLines="0" w:before="0" w:afterLines="0" w:after="0"/>
        <w:rPr>
          <w:rFonts w:ascii="Times New Roman" w:eastAsiaTheme="minorEastAsia"/>
        </w:rPr>
      </w:pPr>
      <w:bookmarkStart w:id="181" w:name="_Toc41035223"/>
      <w:bookmarkStart w:id="182" w:name="_Toc23838863"/>
      <w:bookmarkStart w:id="183" w:name="_Toc23839156"/>
      <w:bookmarkStart w:id="184" w:name="_Toc26801495"/>
      <w:bookmarkEnd w:id="178"/>
      <w:bookmarkEnd w:id="179"/>
      <w:bookmarkEnd w:id="180"/>
      <w:r w:rsidRPr="009E588F">
        <w:rPr>
          <w:rFonts w:ascii="Times New Roman" w:eastAsiaTheme="minorEastAsia" w:hint="eastAsia"/>
        </w:rPr>
        <w:t>对危险性较大的工程和特殊情况的作业应制定详细的现场处置方案和预防措施。</w:t>
      </w:r>
      <w:bookmarkEnd w:id="181"/>
      <w:bookmarkEnd w:id="182"/>
      <w:bookmarkEnd w:id="183"/>
      <w:bookmarkEnd w:id="184"/>
    </w:p>
    <w:p w:rsidR="002F7BB2" w:rsidRDefault="002C0627" w:rsidP="00023DF4">
      <w:pPr>
        <w:pStyle w:val="a6"/>
        <w:spacing w:beforeLines="0" w:before="0" w:afterLines="0" w:after="0"/>
        <w:rPr>
          <w:rFonts w:ascii="Times New Roman" w:eastAsiaTheme="minorEastAsia"/>
        </w:rPr>
      </w:pPr>
      <w:bookmarkStart w:id="185" w:name="_Toc41035224"/>
      <w:r>
        <w:rPr>
          <w:rFonts w:ascii="Times New Roman" w:eastAsiaTheme="minorEastAsia" w:hint="eastAsia"/>
        </w:rPr>
        <w:t>预裂爆破工程应结合主爆</w:t>
      </w:r>
      <w:r w:rsidR="00BF66D2" w:rsidRPr="009E588F">
        <w:rPr>
          <w:rFonts w:ascii="Times New Roman" w:eastAsiaTheme="minorEastAsia" w:hint="eastAsia"/>
        </w:rPr>
        <w:t>区的实际情况编制应急预案，应包括下列内容：</w:t>
      </w:r>
      <w:bookmarkEnd w:id="185"/>
    </w:p>
    <w:p w:rsidR="002F7BB2" w:rsidRDefault="00023DF4" w:rsidP="00023DF4">
      <w:pPr>
        <w:pStyle w:val="aff4"/>
        <w:numPr>
          <w:ilvl w:val="0"/>
          <w:numId w:val="0"/>
        </w:numPr>
        <w:tabs>
          <w:tab w:val="clear" w:pos="854"/>
          <w:tab w:val="left" w:pos="1140"/>
          <w:tab w:val="left" w:pos="1146"/>
          <w:tab w:val="left" w:pos="2138"/>
        </w:tabs>
        <w:ind w:leftChars="200" w:left="840" w:hangingChars="200" w:hanging="420"/>
        <w:rPr>
          <w:rFonts w:ascii="Times New Roman"/>
        </w:rPr>
      </w:pPr>
      <w:r>
        <w:rPr>
          <w:rFonts w:ascii="Times New Roman" w:hint="eastAsia"/>
        </w:rPr>
        <w:t>——</w:t>
      </w:r>
      <w:r w:rsidR="00BF66D2" w:rsidRPr="009E588F">
        <w:rPr>
          <w:rFonts w:ascii="Times New Roman" w:hint="eastAsia"/>
        </w:rPr>
        <w:t>事故风险分析。针对可能发生的事故风险，分析事故发生的风险性、事故类型及严重程度、影响范围等；</w:t>
      </w:r>
    </w:p>
    <w:p w:rsidR="002F7BB2" w:rsidRDefault="00023DF4" w:rsidP="00023DF4">
      <w:pPr>
        <w:pStyle w:val="aff4"/>
        <w:numPr>
          <w:ilvl w:val="0"/>
          <w:numId w:val="0"/>
        </w:numPr>
        <w:tabs>
          <w:tab w:val="clear" w:pos="854"/>
          <w:tab w:val="left" w:pos="1140"/>
          <w:tab w:val="left" w:pos="1146"/>
          <w:tab w:val="left" w:pos="2138"/>
        </w:tabs>
        <w:ind w:leftChars="200" w:left="840" w:hangingChars="200" w:hanging="420"/>
        <w:rPr>
          <w:rFonts w:ascii="Times New Roman"/>
        </w:rPr>
      </w:pPr>
      <w:r>
        <w:rPr>
          <w:rFonts w:ascii="Times New Roman" w:hint="eastAsia"/>
        </w:rPr>
        <w:t>——</w:t>
      </w:r>
      <w:r w:rsidR="00BF66D2" w:rsidRPr="009E588F">
        <w:rPr>
          <w:rFonts w:ascii="Times New Roman" w:hint="eastAsia"/>
        </w:rPr>
        <w:t>应急指挥机构及职责。根据事故类型，明确应急指挥机构总指挥、副总指挥以及各成员单位或人员的具体职责；</w:t>
      </w:r>
    </w:p>
    <w:p w:rsidR="002F7BB2" w:rsidRDefault="00023DF4" w:rsidP="00023DF4">
      <w:pPr>
        <w:pStyle w:val="aff4"/>
        <w:numPr>
          <w:ilvl w:val="0"/>
          <w:numId w:val="0"/>
        </w:numPr>
        <w:tabs>
          <w:tab w:val="clear" w:pos="854"/>
          <w:tab w:val="left" w:pos="1140"/>
          <w:tab w:val="left" w:pos="1146"/>
          <w:tab w:val="left" w:pos="2138"/>
        </w:tabs>
        <w:ind w:leftChars="200" w:left="840" w:hangingChars="200" w:hanging="420"/>
        <w:rPr>
          <w:rFonts w:ascii="Times New Roman"/>
        </w:rPr>
      </w:pPr>
      <w:r>
        <w:rPr>
          <w:rFonts w:ascii="Times New Roman" w:hint="eastAsia"/>
        </w:rPr>
        <w:t>——</w:t>
      </w:r>
      <w:r w:rsidR="00BF66D2" w:rsidRPr="009E588F">
        <w:rPr>
          <w:rFonts w:ascii="Times New Roman" w:hint="eastAsia"/>
        </w:rPr>
        <w:t>处置程序。明确事故及事故险情信息报告程序和内容，报告方式和责任人等内容。根据事故响应级别，具体描述事故接警报告和记录、应急指挥机构启动、应急指挥、资源调配、应急救援、扩大应急等应急响应程序；</w:t>
      </w:r>
    </w:p>
    <w:p w:rsidR="002F7BB2" w:rsidRDefault="00023DF4" w:rsidP="00023DF4">
      <w:pPr>
        <w:pStyle w:val="aff4"/>
        <w:numPr>
          <w:ilvl w:val="0"/>
          <w:numId w:val="0"/>
        </w:numPr>
        <w:tabs>
          <w:tab w:val="clear" w:pos="854"/>
          <w:tab w:val="left" w:pos="1140"/>
          <w:tab w:val="left" w:pos="1146"/>
          <w:tab w:val="left" w:pos="2138"/>
        </w:tabs>
        <w:ind w:leftChars="200" w:left="840" w:hangingChars="200" w:hanging="420"/>
        <w:rPr>
          <w:rFonts w:ascii="Times New Roman"/>
        </w:rPr>
      </w:pPr>
      <w:r>
        <w:rPr>
          <w:rFonts w:ascii="Times New Roman" w:hint="eastAsia"/>
        </w:rPr>
        <w:t>——</w:t>
      </w:r>
      <w:r w:rsidR="00BF66D2" w:rsidRPr="009E588F">
        <w:rPr>
          <w:rFonts w:ascii="Times New Roman" w:hint="eastAsia"/>
        </w:rPr>
        <w:t>处置措施。针对可能发生的事故风险、事故危害程度和影响范围，制定相应的应急处置措施，明确处置原则和具体要求。</w:t>
      </w:r>
    </w:p>
    <w:p w:rsidR="002F7BB2" w:rsidRDefault="002F7BB2">
      <w:pPr>
        <w:pStyle w:val="afffffb"/>
        <w:numPr>
          <w:ilvl w:val="0"/>
          <w:numId w:val="0"/>
        </w:numPr>
        <w:spacing w:beforeLines="0" w:afterLines="0"/>
        <w:rPr>
          <w:rFonts w:ascii="Times New Roman"/>
        </w:rPr>
      </w:pPr>
    </w:p>
    <w:p w:rsidR="002F7BB2" w:rsidRDefault="002F7BB2">
      <w:pPr>
        <w:pStyle w:val="affff0"/>
        <w:ind w:firstLine="422"/>
        <w:rPr>
          <w:rFonts w:ascii="Times New Roman"/>
          <w:b/>
          <w:bCs/>
        </w:rPr>
        <w:sectPr w:rsidR="002F7BB2">
          <w:footerReference w:type="even" r:id="rId17"/>
          <w:footerReference w:type="default" r:id="rId18"/>
          <w:pgSz w:w="11907" w:h="16839"/>
          <w:pgMar w:top="1417" w:right="1134" w:bottom="1134" w:left="1417" w:header="1417" w:footer="1134" w:gutter="0"/>
          <w:pgNumType w:start="1"/>
          <w:cols w:space="425"/>
          <w:docGrid w:type="lines" w:linePitch="312"/>
        </w:sectPr>
      </w:pPr>
    </w:p>
    <w:p w:rsidR="002F7BB2" w:rsidRDefault="00BF66D2">
      <w:pPr>
        <w:pStyle w:val="af4"/>
        <w:spacing w:before="0" w:after="0" w:line="300" w:lineRule="exact"/>
        <w:rPr>
          <w:rFonts w:ascii="Times New Roman"/>
        </w:rPr>
      </w:pPr>
      <w:bookmarkStart w:id="186" w:name="_Toc1497"/>
      <w:bookmarkStart w:id="187" w:name="_Toc1301"/>
      <w:bookmarkStart w:id="188" w:name="_Toc8307"/>
      <w:r w:rsidRPr="009E588F">
        <w:rPr>
          <w:rFonts w:ascii="Times New Roman"/>
        </w:rPr>
        <w:lastRenderedPageBreak/>
        <w:br/>
      </w:r>
      <w:bookmarkStart w:id="189" w:name="_Toc23838869"/>
      <w:bookmarkStart w:id="190" w:name="_Toc41035230"/>
      <w:r w:rsidRPr="009E588F">
        <w:rPr>
          <w:rFonts w:ascii="Times New Roman" w:hint="eastAsia"/>
        </w:rPr>
        <w:t>（</w:t>
      </w:r>
      <w:r w:rsidR="00383931">
        <w:rPr>
          <w:rFonts w:ascii="Times New Roman" w:hint="eastAsia"/>
        </w:rPr>
        <w:t>资料</w:t>
      </w:r>
      <w:r w:rsidRPr="009E588F">
        <w:rPr>
          <w:rFonts w:ascii="Times New Roman" w:hint="eastAsia"/>
        </w:rPr>
        <w:t>性附录）</w:t>
      </w:r>
      <w:r w:rsidRPr="009E588F">
        <w:rPr>
          <w:rFonts w:ascii="Times New Roman"/>
        </w:rPr>
        <w:br/>
      </w:r>
      <w:r w:rsidRPr="009E588F">
        <w:rPr>
          <w:rFonts w:ascii="Times New Roman" w:hint="eastAsia"/>
        </w:rPr>
        <w:t>预裂爆破工程施工组织设计</w:t>
      </w:r>
      <w:bookmarkEnd w:id="189"/>
      <w:r w:rsidRPr="009E588F">
        <w:rPr>
          <w:rFonts w:ascii="Times New Roman" w:hint="eastAsia"/>
        </w:rPr>
        <w:t>内容</w:t>
      </w:r>
      <w:bookmarkEnd w:id="186"/>
      <w:bookmarkEnd w:id="187"/>
      <w:bookmarkEnd w:id="188"/>
      <w:bookmarkEnd w:id="190"/>
    </w:p>
    <w:p w:rsidR="002F7BB2" w:rsidRDefault="00BF66D2">
      <w:pPr>
        <w:spacing w:line="300" w:lineRule="exact"/>
      </w:pPr>
      <w:r>
        <w:t xml:space="preserve">1  </w:t>
      </w:r>
      <w:r>
        <w:rPr>
          <w:rFonts w:hint="eastAsia"/>
        </w:rPr>
        <w:t>设计依据与原则</w:t>
      </w:r>
    </w:p>
    <w:p w:rsidR="002F7BB2" w:rsidRDefault="00BF66D2">
      <w:pPr>
        <w:spacing w:line="300" w:lineRule="exact"/>
      </w:pPr>
      <w:r>
        <w:rPr>
          <w:rFonts w:hint="eastAsia"/>
        </w:rPr>
        <w:t xml:space="preserve">    1.1 </w:t>
      </w:r>
      <w:r>
        <w:rPr>
          <w:rFonts w:hint="eastAsia"/>
        </w:rPr>
        <w:t>设计依据</w:t>
      </w:r>
    </w:p>
    <w:p w:rsidR="002F7BB2" w:rsidRDefault="00BF66D2">
      <w:pPr>
        <w:spacing w:line="300" w:lineRule="exact"/>
        <w:ind w:firstLineChars="200" w:firstLine="420"/>
      </w:pPr>
      <w:r>
        <w:t xml:space="preserve">1.2 </w:t>
      </w:r>
      <w:r>
        <w:rPr>
          <w:rFonts w:hint="eastAsia"/>
        </w:rPr>
        <w:t>设计原则</w:t>
      </w:r>
    </w:p>
    <w:p w:rsidR="002F7BB2" w:rsidRDefault="00BF66D2">
      <w:pPr>
        <w:spacing w:line="300" w:lineRule="exact"/>
      </w:pPr>
      <w:r>
        <w:t xml:space="preserve">2  </w:t>
      </w:r>
      <w:r>
        <w:rPr>
          <w:rFonts w:hint="eastAsia"/>
        </w:rPr>
        <w:t>施工方案</w:t>
      </w:r>
    </w:p>
    <w:p w:rsidR="002F7BB2" w:rsidRDefault="00BF66D2">
      <w:pPr>
        <w:spacing w:line="300" w:lineRule="exact"/>
        <w:ind w:firstLineChars="200" w:firstLine="420"/>
      </w:pPr>
      <w:r>
        <w:t xml:space="preserve">2.1 </w:t>
      </w:r>
      <w:r>
        <w:rPr>
          <w:rFonts w:hint="eastAsia"/>
        </w:rPr>
        <w:t>工程概况与要求</w:t>
      </w:r>
    </w:p>
    <w:p w:rsidR="002F7BB2" w:rsidRDefault="00BF66D2">
      <w:pPr>
        <w:spacing w:line="300" w:lineRule="exact"/>
        <w:ind w:firstLineChars="200" w:firstLine="420"/>
      </w:pPr>
      <w:r>
        <w:t xml:space="preserve">2.2 </w:t>
      </w:r>
      <w:r>
        <w:rPr>
          <w:rFonts w:hint="eastAsia"/>
        </w:rPr>
        <w:t>施工方法与工艺</w:t>
      </w:r>
    </w:p>
    <w:p w:rsidR="002F7BB2" w:rsidRDefault="00BF66D2">
      <w:pPr>
        <w:spacing w:line="300" w:lineRule="exact"/>
        <w:ind w:firstLineChars="200" w:firstLine="420"/>
      </w:pPr>
      <w:r>
        <w:t xml:space="preserve">2.3 </w:t>
      </w:r>
      <w:r>
        <w:rPr>
          <w:rFonts w:hint="eastAsia"/>
        </w:rPr>
        <w:t>施工顺序</w:t>
      </w:r>
    </w:p>
    <w:p w:rsidR="002F7BB2" w:rsidRDefault="00BF66D2">
      <w:pPr>
        <w:spacing w:line="300" w:lineRule="exact"/>
      </w:pPr>
      <w:r>
        <w:t xml:space="preserve">3  </w:t>
      </w:r>
      <w:r>
        <w:rPr>
          <w:rFonts w:hint="eastAsia"/>
        </w:rPr>
        <w:t>施工准备</w:t>
      </w:r>
    </w:p>
    <w:p w:rsidR="002F7BB2" w:rsidRDefault="00BF66D2">
      <w:pPr>
        <w:spacing w:line="300" w:lineRule="exact"/>
        <w:ind w:firstLineChars="200" w:firstLine="420"/>
      </w:pPr>
      <w:r>
        <w:t xml:space="preserve">3.1 </w:t>
      </w:r>
      <w:r>
        <w:rPr>
          <w:rFonts w:hint="eastAsia"/>
        </w:rPr>
        <w:t>施工总平面图与场地布置</w:t>
      </w:r>
    </w:p>
    <w:p w:rsidR="002F7BB2" w:rsidRDefault="00BF66D2">
      <w:pPr>
        <w:spacing w:line="300" w:lineRule="exact"/>
        <w:ind w:firstLineChars="200" w:firstLine="420"/>
      </w:pPr>
      <w:r>
        <w:t xml:space="preserve">3.2 </w:t>
      </w:r>
      <w:r>
        <w:rPr>
          <w:rFonts w:hint="eastAsia"/>
        </w:rPr>
        <w:t>资源配置计划</w:t>
      </w:r>
    </w:p>
    <w:p w:rsidR="002F7BB2" w:rsidRDefault="00BF66D2">
      <w:pPr>
        <w:spacing w:line="300" w:lineRule="exact"/>
        <w:ind w:firstLineChars="200" w:firstLine="420"/>
      </w:pPr>
      <w:r>
        <w:t xml:space="preserve">3.3 </w:t>
      </w:r>
      <w:r>
        <w:rPr>
          <w:rFonts w:hint="eastAsia"/>
        </w:rPr>
        <w:t>施工公告与爆破公告</w:t>
      </w:r>
    </w:p>
    <w:p w:rsidR="002F7BB2" w:rsidRDefault="00BF66D2">
      <w:pPr>
        <w:spacing w:line="300" w:lineRule="exact"/>
      </w:pPr>
      <w:r>
        <w:t xml:space="preserve">4  </w:t>
      </w:r>
      <w:r>
        <w:rPr>
          <w:rFonts w:hint="eastAsia"/>
        </w:rPr>
        <w:t>施工组织</w:t>
      </w:r>
    </w:p>
    <w:p w:rsidR="002F7BB2" w:rsidRDefault="00BF66D2">
      <w:pPr>
        <w:spacing w:line="300" w:lineRule="exact"/>
        <w:ind w:firstLineChars="200" w:firstLine="420"/>
      </w:pPr>
      <w:r>
        <w:t xml:space="preserve">4.1 </w:t>
      </w:r>
      <w:r>
        <w:rPr>
          <w:rFonts w:hint="eastAsia"/>
        </w:rPr>
        <w:t>施工组织机构</w:t>
      </w:r>
    </w:p>
    <w:p w:rsidR="0026438E" w:rsidRDefault="00BF66D2">
      <w:pPr>
        <w:spacing w:line="300" w:lineRule="exact"/>
        <w:ind w:firstLineChars="200" w:firstLine="420"/>
      </w:pPr>
      <w:r>
        <w:t xml:space="preserve">4.2 </w:t>
      </w:r>
      <w:r>
        <w:rPr>
          <w:rFonts w:hint="eastAsia"/>
        </w:rPr>
        <w:t>施工进度计划</w:t>
      </w:r>
    </w:p>
    <w:p w:rsidR="002F7BB2" w:rsidRDefault="00BF66D2">
      <w:pPr>
        <w:spacing w:line="300" w:lineRule="exact"/>
        <w:ind w:firstLineChars="200" w:firstLine="420"/>
      </w:pPr>
      <w:r>
        <w:t xml:space="preserve">4.3 </w:t>
      </w:r>
      <w:r w:rsidR="0026438E">
        <w:rPr>
          <w:rFonts w:hint="eastAsia"/>
        </w:rPr>
        <w:t>布孔</w:t>
      </w:r>
      <w:r>
        <w:rPr>
          <w:rFonts w:hint="eastAsia"/>
        </w:rPr>
        <w:t>与钻孔</w:t>
      </w:r>
    </w:p>
    <w:p w:rsidR="002F7BB2" w:rsidRDefault="00BF66D2">
      <w:pPr>
        <w:spacing w:line="300" w:lineRule="exact"/>
        <w:ind w:firstLineChars="200" w:firstLine="420"/>
      </w:pPr>
      <w:r>
        <w:t xml:space="preserve">4.4 </w:t>
      </w:r>
      <w:r>
        <w:rPr>
          <w:rFonts w:hint="eastAsia"/>
        </w:rPr>
        <w:t>装药与填塞</w:t>
      </w:r>
    </w:p>
    <w:p w:rsidR="002F7BB2" w:rsidRDefault="00BF66D2">
      <w:pPr>
        <w:spacing w:line="300" w:lineRule="exact"/>
        <w:ind w:firstLineChars="200" w:firstLine="420"/>
      </w:pPr>
      <w:r>
        <w:t xml:space="preserve">4.5 </w:t>
      </w:r>
      <w:r>
        <w:rPr>
          <w:rFonts w:hint="eastAsia"/>
        </w:rPr>
        <w:t>起爆网路敷设</w:t>
      </w:r>
    </w:p>
    <w:p w:rsidR="002F7BB2" w:rsidRDefault="00BF66D2">
      <w:pPr>
        <w:spacing w:line="300" w:lineRule="exact"/>
        <w:ind w:firstLineChars="200" w:firstLine="420"/>
      </w:pPr>
      <w:r>
        <w:t>4.6</w:t>
      </w:r>
      <w:r w:rsidR="00FB2C23">
        <w:t>爆破</w:t>
      </w:r>
      <w:r>
        <w:rPr>
          <w:rFonts w:hint="eastAsia"/>
        </w:rPr>
        <w:t>安全警戒与起爆</w:t>
      </w:r>
    </w:p>
    <w:p w:rsidR="002F7BB2" w:rsidRDefault="00BF66D2">
      <w:pPr>
        <w:spacing w:line="300" w:lineRule="exact"/>
        <w:ind w:firstLineChars="200" w:firstLine="420"/>
      </w:pPr>
      <w:r>
        <w:t xml:space="preserve">4.7 </w:t>
      </w:r>
      <w:r>
        <w:rPr>
          <w:rFonts w:hint="eastAsia"/>
        </w:rPr>
        <w:t>爆后检查与盲炮处理</w:t>
      </w:r>
    </w:p>
    <w:p w:rsidR="002F7BB2" w:rsidRDefault="00BF66D2">
      <w:pPr>
        <w:spacing w:line="300" w:lineRule="exact"/>
      </w:pPr>
      <w:r>
        <w:t xml:space="preserve">5  </w:t>
      </w:r>
      <w:r>
        <w:rPr>
          <w:rFonts w:hint="eastAsia"/>
        </w:rPr>
        <w:t>施工管理</w:t>
      </w:r>
    </w:p>
    <w:p w:rsidR="002F7BB2" w:rsidRDefault="00BF66D2">
      <w:pPr>
        <w:spacing w:line="300" w:lineRule="exact"/>
        <w:ind w:firstLineChars="200" w:firstLine="420"/>
      </w:pPr>
      <w:r>
        <w:t xml:space="preserve">5.1 </w:t>
      </w:r>
      <w:r>
        <w:rPr>
          <w:rFonts w:hint="eastAsia"/>
        </w:rPr>
        <w:t>施工安全管理</w:t>
      </w:r>
    </w:p>
    <w:p w:rsidR="002F7BB2" w:rsidRDefault="00BF66D2">
      <w:pPr>
        <w:spacing w:line="300" w:lineRule="exact"/>
        <w:ind w:firstLineChars="200" w:firstLine="420"/>
      </w:pPr>
      <w:r>
        <w:t xml:space="preserve">5.2 </w:t>
      </w:r>
      <w:r>
        <w:rPr>
          <w:rFonts w:hint="eastAsia"/>
        </w:rPr>
        <w:t>施工质量管理</w:t>
      </w:r>
    </w:p>
    <w:p w:rsidR="002F7BB2" w:rsidRDefault="00BF66D2">
      <w:pPr>
        <w:spacing w:line="300" w:lineRule="exact"/>
        <w:ind w:firstLineChars="200" w:firstLine="420"/>
      </w:pPr>
      <w:r>
        <w:t xml:space="preserve">5.3 </w:t>
      </w:r>
      <w:r>
        <w:rPr>
          <w:rFonts w:hint="eastAsia"/>
        </w:rPr>
        <w:t>施工进度管理</w:t>
      </w:r>
    </w:p>
    <w:p w:rsidR="002F7BB2" w:rsidRDefault="00BF66D2">
      <w:pPr>
        <w:spacing w:line="300" w:lineRule="exact"/>
      </w:pPr>
      <w:r>
        <w:t xml:space="preserve">6 </w:t>
      </w:r>
      <w:r>
        <w:rPr>
          <w:rFonts w:hint="eastAsia"/>
        </w:rPr>
        <w:t>环境保护</w:t>
      </w:r>
      <w:r w:rsidR="009E588F">
        <w:rPr>
          <w:rFonts w:hint="eastAsia"/>
        </w:rPr>
        <w:t>与文明施工</w:t>
      </w:r>
    </w:p>
    <w:p w:rsidR="002F7BB2" w:rsidRDefault="00BF66D2">
      <w:pPr>
        <w:spacing w:line="300" w:lineRule="exact"/>
      </w:pPr>
      <w:r>
        <w:t xml:space="preserve">7  </w:t>
      </w:r>
      <w:r>
        <w:rPr>
          <w:rFonts w:hint="eastAsia"/>
        </w:rPr>
        <w:t>事故预防</w:t>
      </w:r>
    </w:p>
    <w:p w:rsidR="002F7BB2" w:rsidRDefault="00BF66D2">
      <w:pPr>
        <w:spacing w:line="300" w:lineRule="exact"/>
        <w:ind w:firstLineChars="200" w:firstLine="420"/>
      </w:pPr>
      <w:r>
        <w:t xml:space="preserve">7.1 </w:t>
      </w:r>
      <w:r>
        <w:rPr>
          <w:rFonts w:hint="eastAsia"/>
        </w:rPr>
        <w:t>危险源辨识</w:t>
      </w:r>
    </w:p>
    <w:p w:rsidR="002F7BB2" w:rsidRDefault="00BF66D2">
      <w:pPr>
        <w:spacing w:line="300" w:lineRule="exact"/>
        <w:ind w:firstLineChars="200" w:firstLine="420"/>
      </w:pPr>
      <w:r>
        <w:t>7.2</w:t>
      </w:r>
      <w:r w:rsidR="007416DC">
        <w:t>爆破</w:t>
      </w:r>
      <w:r>
        <w:rPr>
          <w:rFonts w:hint="eastAsia"/>
        </w:rPr>
        <w:t>安全防护</w:t>
      </w:r>
    </w:p>
    <w:p w:rsidR="002F7BB2" w:rsidRDefault="00BF66D2">
      <w:pPr>
        <w:spacing w:line="300" w:lineRule="exact"/>
        <w:ind w:firstLineChars="200" w:firstLine="420"/>
      </w:pPr>
      <w:r>
        <w:t xml:space="preserve">7.3 </w:t>
      </w:r>
      <w:r>
        <w:rPr>
          <w:rFonts w:hint="eastAsia"/>
        </w:rPr>
        <w:t>应急预案</w:t>
      </w:r>
    </w:p>
    <w:p w:rsidR="002F7BB2" w:rsidRDefault="00BF66D2">
      <w:pPr>
        <w:spacing w:line="300" w:lineRule="exact"/>
      </w:pPr>
      <w:r>
        <w:t xml:space="preserve">8  </w:t>
      </w:r>
      <w:r>
        <w:rPr>
          <w:rFonts w:hint="eastAsia"/>
        </w:rPr>
        <w:t>附图表</w:t>
      </w:r>
    </w:p>
    <w:p w:rsidR="002F7BB2" w:rsidRDefault="00BF66D2">
      <w:pPr>
        <w:spacing w:line="300" w:lineRule="exact"/>
        <w:ind w:firstLineChars="200" w:firstLine="420"/>
      </w:pPr>
      <w:r>
        <w:rPr>
          <w:rFonts w:hint="eastAsia"/>
        </w:rPr>
        <w:t>图</w:t>
      </w:r>
      <w:r>
        <w:rPr>
          <w:rFonts w:hint="eastAsia"/>
        </w:rPr>
        <w:t>1</w:t>
      </w:r>
      <w:r>
        <w:t xml:space="preserve"> </w:t>
      </w:r>
      <w:r>
        <w:rPr>
          <w:rFonts w:hint="eastAsia"/>
        </w:rPr>
        <w:t>组织机构图（工程项目部、爆破指挥部）</w:t>
      </w:r>
    </w:p>
    <w:p w:rsidR="002F7BB2" w:rsidRDefault="00BF66D2">
      <w:pPr>
        <w:spacing w:line="300" w:lineRule="exact"/>
        <w:ind w:firstLineChars="200" w:firstLine="420"/>
      </w:pPr>
      <w:r>
        <w:rPr>
          <w:rFonts w:hint="eastAsia"/>
        </w:rPr>
        <w:t>图</w:t>
      </w:r>
      <w:r>
        <w:rPr>
          <w:rFonts w:hint="eastAsia"/>
        </w:rPr>
        <w:t>2</w:t>
      </w:r>
      <w:r>
        <w:t xml:space="preserve"> </w:t>
      </w:r>
      <w:r>
        <w:rPr>
          <w:rFonts w:hint="eastAsia"/>
        </w:rPr>
        <w:t>施工总平面布置图</w:t>
      </w:r>
    </w:p>
    <w:p w:rsidR="002F7BB2" w:rsidRDefault="00BF66D2">
      <w:pPr>
        <w:spacing w:line="300" w:lineRule="exact"/>
        <w:ind w:firstLineChars="200" w:firstLine="420"/>
      </w:pPr>
      <w:r>
        <w:rPr>
          <w:rFonts w:hint="eastAsia"/>
        </w:rPr>
        <w:t>图</w:t>
      </w:r>
      <w:r>
        <w:rPr>
          <w:rFonts w:hint="eastAsia"/>
        </w:rPr>
        <w:t>3</w:t>
      </w:r>
      <w:r>
        <w:t xml:space="preserve"> </w:t>
      </w:r>
      <w:r>
        <w:rPr>
          <w:rFonts w:hint="eastAsia"/>
        </w:rPr>
        <w:t>施工顺序及进度图</w:t>
      </w:r>
    </w:p>
    <w:p w:rsidR="002F7BB2" w:rsidRDefault="00BF66D2">
      <w:pPr>
        <w:spacing w:line="300" w:lineRule="exact"/>
        <w:ind w:firstLineChars="200" w:firstLine="420"/>
      </w:pPr>
      <w:r>
        <w:rPr>
          <w:rFonts w:hint="eastAsia"/>
        </w:rPr>
        <w:t>表</w:t>
      </w:r>
      <w:r>
        <w:rPr>
          <w:rFonts w:hint="eastAsia"/>
        </w:rPr>
        <w:t>1</w:t>
      </w:r>
      <w:r>
        <w:t xml:space="preserve"> </w:t>
      </w:r>
      <w:r>
        <w:rPr>
          <w:rFonts w:hint="eastAsia"/>
        </w:rPr>
        <w:t>主要管理人员配备表</w:t>
      </w:r>
    </w:p>
    <w:p w:rsidR="002F7BB2" w:rsidRDefault="00BF66D2">
      <w:pPr>
        <w:spacing w:line="300" w:lineRule="exact"/>
        <w:ind w:firstLineChars="200" w:firstLine="420"/>
      </w:pPr>
      <w:r>
        <w:rPr>
          <w:rFonts w:hint="eastAsia"/>
        </w:rPr>
        <w:t>表</w:t>
      </w:r>
      <w:r>
        <w:rPr>
          <w:rFonts w:hint="eastAsia"/>
        </w:rPr>
        <w:t>2</w:t>
      </w:r>
      <w:r>
        <w:t xml:space="preserve"> </w:t>
      </w:r>
      <w:r>
        <w:rPr>
          <w:rFonts w:hint="eastAsia"/>
        </w:rPr>
        <w:t>爆破作业人员配备表</w:t>
      </w:r>
    </w:p>
    <w:p w:rsidR="002F7BB2" w:rsidRDefault="00BF66D2">
      <w:pPr>
        <w:spacing w:line="300" w:lineRule="exact"/>
        <w:ind w:firstLineChars="200" w:firstLine="420"/>
      </w:pPr>
      <w:r>
        <w:rPr>
          <w:rFonts w:hint="eastAsia"/>
        </w:rPr>
        <w:t>表</w:t>
      </w:r>
      <w:r>
        <w:rPr>
          <w:rFonts w:hint="eastAsia"/>
        </w:rPr>
        <w:t>3</w:t>
      </w:r>
      <w:r>
        <w:t xml:space="preserve"> </w:t>
      </w:r>
      <w:r>
        <w:rPr>
          <w:rFonts w:hint="eastAsia"/>
        </w:rPr>
        <w:t>施工机械设备配备表</w:t>
      </w:r>
    </w:p>
    <w:p w:rsidR="002F7BB2" w:rsidRDefault="00BF66D2">
      <w:pPr>
        <w:spacing w:line="300" w:lineRule="exact"/>
        <w:ind w:firstLineChars="200" w:firstLine="420"/>
      </w:pPr>
      <w:r>
        <w:rPr>
          <w:rFonts w:hint="eastAsia"/>
        </w:rPr>
        <w:t>表</w:t>
      </w:r>
      <w:r>
        <w:rPr>
          <w:rFonts w:hint="eastAsia"/>
        </w:rPr>
        <w:t>4</w:t>
      </w:r>
      <w:r>
        <w:t xml:space="preserve"> </w:t>
      </w:r>
      <w:r>
        <w:rPr>
          <w:rFonts w:hint="eastAsia"/>
        </w:rPr>
        <w:t>仪器和其他材料配备表</w:t>
      </w:r>
    </w:p>
    <w:p w:rsidR="002F7BB2" w:rsidRDefault="00BF66D2">
      <w:pPr>
        <w:spacing w:line="300" w:lineRule="exact"/>
        <w:ind w:firstLineChars="200" w:firstLine="420"/>
      </w:pPr>
      <w:r>
        <w:rPr>
          <w:rFonts w:hint="eastAsia"/>
        </w:rPr>
        <w:t>表</w:t>
      </w:r>
      <w:r>
        <w:rPr>
          <w:rFonts w:hint="eastAsia"/>
        </w:rPr>
        <w:t>5</w:t>
      </w:r>
      <w:r>
        <w:t xml:space="preserve"> </w:t>
      </w:r>
      <w:r>
        <w:rPr>
          <w:rFonts w:hint="eastAsia"/>
        </w:rPr>
        <w:t>爆破器材消耗量表</w:t>
      </w:r>
    </w:p>
    <w:p w:rsidR="002F7BB2" w:rsidRDefault="002F7BB2">
      <w:pPr>
        <w:sectPr w:rsidR="002F7BB2">
          <w:pgSz w:w="11907" w:h="16839"/>
          <w:pgMar w:top="1417" w:right="1134" w:bottom="1134" w:left="1417" w:header="1417" w:footer="1134" w:gutter="0"/>
          <w:cols w:space="425"/>
          <w:docGrid w:type="lines" w:linePitch="312"/>
        </w:sectPr>
      </w:pPr>
    </w:p>
    <w:p w:rsidR="002F7BB2" w:rsidRDefault="00BF66D2">
      <w:pPr>
        <w:pStyle w:val="af4"/>
        <w:rPr>
          <w:rFonts w:ascii="Times New Roman"/>
        </w:rPr>
      </w:pPr>
      <w:bookmarkStart w:id="191" w:name="_Toc28500"/>
      <w:bookmarkStart w:id="192" w:name="_Toc26573"/>
      <w:bookmarkStart w:id="193" w:name="_Toc13436"/>
      <w:r w:rsidRPr="009F5841">
        <w:rPr>
          <w:rFonts w:ascii="Times New Roman"/>
        </w:rPr>
        <w:lastRenderedPageBreak/>
        <w:br/>
      </w:r>
      <w:bookmarkStart w:id="194" w:name="_Toc23838870"/>
      <w:bookmarkStart w:id="195" w:name="_Toc41035231"/>
      <w:r w:rsidRPr="009F5841">
        <w:rPr>
          <w:rFonts w:ascii="Times New Roman" w:hint="eastAsia"/>
        </w:rPr>
        <w:t>（资料性附录）</w:t>
      </w:r>
      <w:r w:rsidRPr="009F5841">
        <w:rPr>
          <w:rFonts w:ascii="Times New Roman"/>
        </w:rPr>
        <w:br/>
      </w:r>
      <w:r w:rsidRPr="009F5841">
        <w:rPr>
          <w:rFonts w:ascii="Times New Roman" w:hint="eastAsia"/>
        </w:rPr>
        <w:t>资源配置计划表</w:t>
      </w:r>
      <w:bookmarkEnd w:id="194"/>
      <w:r w:rsidRPr="009F5841">
        <w:rPr>
          <w:rFonts w:ascii="Times New Roman" w:hint="eastAsia"/>
        </w:rPr>
        <w:t>式样</w:t>
      </w:r>
      <w:bookmarkEnd w:id="191"/>
      <w:bookmarkEnd w:id="192"/>
      <w:bookmarkEnd w:id="193"/>
      <w:bookmarkEnd w:id="195"/>
    </w:p>
    <w:p w:rsidR="002F7BB2" w:rsidRDefault="00BF66D2">
      <w:r>
        <w:rPr>
          <w:rFonts w:hint="eastAsia"/>
        </w:rPr>
        <w:t>表</w:t>
      </w:r>
      <w:r>
        <w:rPr>
          <w:rFonts w:hint="eastAsia"/>
        </w:rPr>
        <w:t>B.1~</w:t>
      </w:r>
      <w:r>
        <w:rPr>
          <w:rFonts w:hint="eastAsia"/>
        </w:rPr>
        <w:t>表</w:t>
      </w:r>
      <w:r>
        <w:t>B.5</w:t>
      </w:r>
      <w:r>
        <w:rPr>
          <w:rFonts w:hint="eastAsia"/>
        </w:rPr>
        <w:t>为主要管理人员配备表、爆破作业人员配备表、爆破器材消耗量表、主要施工机械设备配置表、主要试验和检测仪器设备配置表式样。</w:t>
      </w:r>
    </w:p>
    <w:p w:rsidR="00A940BA" w:rsidRDefault="00A940BA" w:rsidP="00480011">
      <w:pPr>
        <w:pStyle w:val="13"/>
        <w:numPr>
          <w:ilvl w:val="0"/>
          <w:numId w:val="3"/>
        </w:numPr>
        <w:tabs>
          <w:tab w:val="left" w:pos="180"/>
        </w:tabs>
        <w:spacing w:beforeLines="50" w:before="156" w:afterLines="50" w:after="156"/>
        <w:ind w:firstLineChars="0"/>
        <w:jc w:val="center"/>
        <w:rPr>
          <w:rFonts w:eastAsia="黑体"/>
          <w:vanish/>
          <w:szCs w:val="21"/>
        </w:rPr>
      </w:pPr>
    </w:p>
    <w:p w:rsidR="00A940BA" w:rsidRDefault="00A940BA" w:rsidP="00480011">
      <w:pPr>
        <w:pStyle w:val="13"/>
        <w:numPr>
          <w:ilvl w:val="0"/>
          <w:numId w:val="3"/>
        </w:numPr>
        <w:tabs>
          <w:tab w:val="left" w:pos="180"/>
        </w:tabs>
        <w:spacing w:beforeLines="50" w:before="156" w:afterLines="50" w:after="156"/>
        <w:ind w:firstLineChars="0"/>
        <w:jc w:val="center"/>
        <w:rPr>
          <w:rFonts w:eastAsia="黑体"/>
          <w:vanish/>
          <w:szCs w:val="21"/>
        </w:rPr>
      </w:pPr>
    </w:p>
    <w:p w:rsidR="002F7BB2" w:rsidRDefault="00BF66D2">
      <w:pPr>
        <w:pStyle w:val="af3"/>
        <w:spacing w:before="156" w:after="156"/>
        <w:rPr>
          <w:rFonts w:ascii="Times New Roman"/>
        </w:rPr>
      </w:pPr>
      <w:r w:rsidRPr="009F5841">
        <w:rPr>
          <w:rFonts w:ascii="Times New Roman" w:hint="eastAsia"/>
        </w:rPr>
        <w:t>主要管理人员配备表</w:t>
      </w:r>
    </w:p>
    <w:tbl>
      <w:tblPr>
        <w:tblStyle w:val="afff8"/>
        <w:tblW w:w="9572" w:type="dxa"/>
        <w:tblLayout w:type="fixed"/>
        <w:tblLook w:val="04A0" w:firstRow="1" w:lastRow="0" w:firstColumn="1" w:lastColumn="0" w:noHBand="0" w:noVBand="1"/>
      </w:tblPr>
      <w:tblGrid>
        <w:gridCol w:w="1100"/>
        <w:gridCol w:w="1417"/>
        <w:gridCol w:w="1844"/>
        <w:gridCol w:w="1844"/>
        <w:gridCol w:w="3367"/>
      </w:tblGrid>
      <w:tr w:rsidR="002F7BB2">
        <w:trPr>
          <w:trHeight w:val="454"/>
        </w:trPr>
        <w:tc>
          <w:tcPr>
            <w:tcW w:w="1100" w:type="dxa"/>
            <w:vAlign w:val="center"/>
          </w:tcPr>
          <w:p w:rsidR="002F7BB2" w:rsidRDefault="00BF66D2">
            <w:pPr>
              <w:jc w:val="center"/>
            </w:pPr>
            <w:r>
              <w:rPr>
                <w:rFonts w:hint="eastAsia"/>
              </w:rPr>
              <w:t>序号</w:t>
            </w:r>
          </w:p>
        </w:tc>
        <w:tc>
          <w:tcPr>
            <w:tcW w:w="1417" w:type="dxa"/>
            <w:vAlign w:val="center"/>
          </w:tcPr>
          <w:p w:rsidR="002F7BB2" w:rsidRDefault="00BF66D2">
            <w:pPr>
              <w:jc w:val="center"/>
            </w:pPr>
            <w:r>
              <w:rPr>
                <w:rFonts w:hint="eastAsia"/>
              </w:rPr>
              <w:t>姓名</w:t>
            </w:r>
          </w:p>
        </w:tc>
        <w:tc>
          <w:tcPr>
            <w:tcW w:w="1844" w:type="dxa"/>
            <w:vAlign w:val="center"/>
          </w:tcPr>
          <w:p w:rsidR="002F7BB2" w:rsidRDefault="00BF66D2">
            <w:pPr>
              <w:jc w:val="center"/>
            </w:pPr>
            <w:r>
              <w:rPr>
                <w:rFonts w:hint="eastAsia"/>
              </w:rPr>
              <w:t>任职岗位</w:t>
            </w:r>
          </w:p>
        </w:tc>
        <w:tc>
          <w:tcPr>
            <w:tcW w:w="1844" w:type="dxa"/>
            <w:vAlign w:val="center"/>
          </w:tcPr>
          <w:p w:rsidR="002F7BB2" w:rsidRDefault="00BF66D2">
            <w:pPr>
              <w:jc w:val="center"/>
            </w:pPr>
            <w:r>
              <w:rPr>
                <w:rFonts w:hint="eastAsia"/>
              </w:rPr>
              <w:t>职称</w:t>
            </w:r>
          </w:p>
        </w:tc>
        <w:tc>
          <w:tcPr>
            <w:tcW w:w="3367" w:type="dxa"/>
            <w:vAlign w:val="center"/>
          </w:tcPr>
          <w:p w:rsidR="002F7BB2" w:rsidRDefault="00BF66D2">
            <w:pPr>
              <w:jc w:val="center"/>
            </w:pPr>
            <w:r>
              <w:rPr>
                <w:rFonts w:hint="eastAsia"/>
              </w:rPr>
              <w:t>专业资格</w:t>
            </w:r>
          </w:p>
        </w:tc>
      </w:tr>
      <w:tr w:rsidR="002F7BB2">
        <w:trPr>
          <w:trHeight w:val="454"/>
        </w:trPr>
        <w:tc>
          <w:tcPr>
            <w:tcW w:w="1100" w:type="dxa"/>
            <w:vAlign w:val="center"/>
          </w:tcPr>
          <w:p w:rsidR="002F7BB2" w:rsidRDefault="00BF66D2">
            <w:pPr>
              <w:jc w:val="center"/>
            </w:pPr>
            <w:r>
              <w:t>1</w:t>
            </w:r>
          </w:p>
        </w:tc>
        <w:tc>
          <w:tcPr>
            <w:tcW w:w="1417" w:type="dxa"/>
            <w:vAlign w:val="center"/>
          </w:tcPr>
          <w:p w:rsidR="002F7BB2" w:rsidRDefault="002F7BB2">
            <w:pPr>
              <w:jc w:val="center"/>
            </w:pPr>
          </w:p>
        </w:tc>
        <w:tc>
          <w:tcPr>
            <w:tcW w:w="1844" w:type="dxa"/>
            <w:vAlign w:val="center"/>
          </w:tcPr>
          <w:p w:rsidR="002F7BB2" w:rsidRDefault="002F7BB2">
            <w:pPr>
              <w:jc w:val="center"/>
            </w:pPr>
          </w:p>
        </w:tc>
        <w:tc>
          <w:tcPr>
            <w:tcW w:w="1844" w:type="dxa"/>
            <w:vAlign w:val="center"/>
          </w:tcPr>
          <w:p w:rsidR="002F7BB2" w:rsidRDefault="002F7BB2">
            <w:pPr>
              <w:jc w:val="center"/>
            </w:pPr>
          </w:p>
        </w:tc>
        <w:tc>
          <w:tcPr>
            <w:tcW w:w="3367" w:type="dxa"/>
            <w:vAlign w:val="center"/>
          </w:tcPr>
          <w:p w:rsidR="002F7BB2" w:rsidRDefault="002F7BB2">
            <w:pPr>
              <w:jc w:val="center"/>
            </w:pPr>
          </w:p>
        </w:tc>
      </w:tr>
      <w:tr w:rsidR="002F7BB2">
        <w:trPr>
          <w:trHeight w:val="454"/>
        </w:trPr>
        <w:tc>
          <w:tcPr>
            <w:tcW w:w="1100" w:type="dxa"/>
            <w:vAlign w:val="center"/>
          </w:tcPr>
          <w:p w:rsidR="002F7BB2" w:rsidRDefault="00BF66D2">
            <w:pPr>
              <w:jc w:val="center"/>
            </w:pPr>
            <w:r>
              <w:t>2</w:t>
            </w:r>
          </w:p>
        </w:tc>
        <w:tc>
          <w:tcPr>
            <w:tcW w:w="1417" w:type="dxa"/>
            <w:vAlign w:val="center"/>
          </w:tcPr>
          <w:p w:rsidR="002F7BB2" w:rsidRDefault="002F7BB2">
            <w:pPr>
              <w:jc w:val="center"/>
            </w:pPr>
          </w:p>
        </w:tc>
        <w:tc>
          <w:tcPr>
            <w:tcW w:w="1844" w:type="dxa"/>
            <w:vAlign w:val="center"/>
          </w:tcPr>
          <w:p w:rsidR="002F7BB2" w:rsidRDefault="002F7BB2">
            <w:pPr>
              <w:jc w:val="center"/>
            </w:pPr>
          </w:p>
        </w:tc>
        <w:tc>
          <w:tcPr>
            <w:tcW w:w="1844" w:type="dxa"/>
            <w:vAlign w:val="center"/>
          </w:tcPr>
          <w:p w:rsidR="002F7BB2" w:rsidRDefault="002F7BB2">
            <w:pPr>
              <w:jc w:val="center"/>
            </w:pPr>
          </w:p>
        </w:tc>
        <w:tc>
          <w:tcPr>
            <w:tcW w:w="3367" w:type="dxa"/>
            <w:vAlign w:val="center"/>
          </w:tcPr>
          <w:p w:rsidR="002F7BB2" w:rsidRDefault="002F7BB2">
            <w:pPr>
              <w:jc w:val="center"/>
            </w:pPr>
          </w:p>
        </w:tc>
      </w:tr>
      <w:tr w:rsidR="002F7BB2">
        <w:trPr>
          <w:trHeight w:val="454"/>
        </w:trPr>
        <w:tc>
          <w:tcPr>
            <w:tcW w:w="1100" w:type="dxa"/>
            <w:vAlign w:val="center"/>
          </w:tcPr>
          <w:p w:rsidR="002F7BB2" w:rsidRDefault="00BF66D2">
            <w:pPr>
              <w:jc w:val="center"/>
            </w:pPr>
            <w:r>
              <w:t>3</w:t>
            </w:r>
          </w:p>
        </w:tc>
        <w:tc>
          <w:tcPr>
            <w:tcW w:w="1417" w:type="dxa"/>
            <w:vAlign w:val="center"/>
          </w:tcPr>
          <w:p w:rsidR="002F7BB2" w:rsidRDefault="002F7BB2">
            <w:pPr>
              <w:jc w:val="center"/>
            </w:pPr>
          </w:p>
        </w:tc>
        <w:tc>
          <w:tcPr>
            <w:tcW w:w="1844" w:type="dxa"/>
            <w:vAlign w:val="center"/>
          </w:tcPr>
          <w:p w:rsidR="002F7BB2" w:rsidRDefault="002F7BB2">
            <w:pPr>
              <w:jc w:val="center"/>
            </w:pPr>
          </w:p>
        </w:tc>
        <w:tc>
          <w:tcPr>
            <w:tcW w:w="1844" w:type="dxa"/>
            <w:vAlign w:val="center"/>
          </w:tcPr>
          <w:p w:rsidR="002F7BB2" w:rsidRDefault="002F7BB2">
            <w:pPr>
              <w:jc w:val="center"/>
            </w:pPr>
          </w:p>
        </w:tc>
        <w:tc>
          <w:tcPr>
            <w:tcW w:w="3367" w:type="dxa"/>
            <w:vAlign w:val="center"/>
          </w:tcPr>
          <w:p w:rsidR="002F7BB2" w:rsidRDefault="002F7BB2">
            <w:pPr>
              <w:jc w:val="center"/>
            </w:pPr>
          </w:p>
        </w:tc>
      </w:tr>
      <w:tr w:rsidR="002F7BB2">
        <w:trPr>
          <w:trHeight w:val="454"/>
        </w:trPr>
        <w:tc>
          <w:tcPr>
            <w:tcW w:w="1100" w:type="dxa"/>
            <w:vAlign w:val="center"/>
          </w:tcPr>
          <w:p w:rsidR="002F7BB2" w:rsidRDefault="00BF66D2">
            <w:pPr>
              <w:jc w:val="center"/>
            </w:pPr>
            <w:r>
              <w:t>4</w:t>
            </w:r>
          </w:p>
        </w:tc>
        <w:tc>
          <w:tcPr>
            <w:tcW w:w="1417" w:type="dxa"/>
            <w:vAlign w:val="center"/>
          </w:tcPr>
          <w:p w:rsidR="002F7BB2" w:rsidRDefault="002F7BB2">
            <w:pPr>
              <w:jc w:val="center"/>
            </w:pPr>
          </w:p>
        </w:tc>
        <w:tc>
          <w:tcPr>
            <w:tcW w:w="1844" w:type="dxa"/>
            <w:vAlign w:val="center"/>
          </w:tcPr>
          <w:p w:rsidR="002F7BB2" w:rsidRDefault="002F7BB2">
            <w:pPr>
              <w:jc w:val="center"/>
            </w:pPr>
          </w:p>
        </w:tc>
        <w:tc>
          <w:tcPr>
            <w:tcW w:w="1844" w:type="dxa"/>
            <w:vAlign w:val="center"/>
          </w:tcPr>
          <w:p w:rsidR="002F7BB2" w:rsidRDefault="002F7BB2">
            <w:pPr>
              <w:jc w:val="center"/>
            </w:pPr>
          </w:p>
        </w:tc>
        <w:tc>
          <w:tcPr>
            <w:tcW w:w="3367" w:type="dxa"/>
            <w:vAlign w:val="center"/>
          </w:tcPr>
          <w:p w:rsidR="002F7BB2" w:rsidRDefault="002F7BB2">
            <w:pPr>
              <w:jc w:val="center"/>
            </w:pPr>
          </w:p>
        </w:tc>
      </w:tr>
      <w:tr w:rsidR="002F7BB2">
        <w:trPr>
          <w:trHeight w:val="454"/>
        </w:trPr>
        <w:tc>
          <w:tcPr>
            <w:tcW w:w="1100" w:type="dxa"/>
            <w:vAlign w:val="center"/>
          </w:tcPr>
          <w:p w:rsidR="002F7BB2" w:rsidRDefault="00BF66D2">
            <w:pPr>
              <w:jc w:val="center"/>
            </w:pPr>
            <w:r>
              <w:t>5</w:t>
            </w:r>
          </w:p>
        </w:tc>
        <w:tc>
          <w:tcPr>
            <w:tcW w:w="1417" w:type="dxa"/>
            <w:vAlign w:val="center"/>
          </w:tcPr>
          <w:p w:rsidR="002F7BB2" w:rsidRDefault="002F7BB2">
            <w:pPr>
              <w:jc w:val="center"/>
            </w:pPr>
          </w:p>
        </w:tc>
        <w:tc>
          <w:tcPr>
            <w:tcW w:w="1844" w:type="dxa"/>
            <w:vAlign w:val="center"/>
          </w:tcPr>
          <w:p w:rsidR="002F7BB2" w:rsidRDefault="002F7BB2">
            <w:pPr>
              <w:jc w:val="center"/>
            </w:pPr>
          </w:p>
        </w:tc>
        <w:tc>
          <w:tcPr>
            <w:tcW w:w="1844" w:type="dxa"/>
            <w:vAlign w:val="center"/>
          </w:tcPr>
          <w:p w:rsidR="002F7BB2" w:rsidRDefault="002F7BB2">
            <w:pPr>
              <w:jc w:val="center"/>
            </w:pPr>
          </w:p>
        </w:tc>
        <w:tc>
          <w:tcPr>
            <w:tcW w:w="3367" w:type="dxa"/>
            <w:vAlign w:val="center"/>
          </w:tcPr>
          <w:p w:rsidR="002F7BB2" w:rsidRDefault="002F7BB2">
            <w:pPr>
              <w:jc w:val="center"/>
            </w:pPr>
          </w:p>
        </w:tc>
      </w:tr>
      <w:tr w:rsidR="002F7BB2">
        <w:trPr>
          <w:trHeight w:val="454"/>
        </w:trPr>
        <w:tc>
          <w:tcPr>
            <w:tcW w:w="1100" w:type="dxa"/>
            <w:vAlign w:val="center"/>
          </w:tcPr>
          <w:p w:rsidR="002F7BB2" w:rsidRDefault="00BF66D2">
            <w:pPr>
              <w:jc w:val="center"/>
            </w:pPr>
            <w:r>
              <w:t>…</w:t>
            </w:r>
          </w:p>
        </w:tc>
        <w:tc>
          <w:tcPr>
            <w:tcW w:w="1417" w:type="dxa"/>
            <w:vAlign w:val="center"/>
          </w:tcPr>
          <w:p w:rsidR="002F7BB2" w:rsidRDefault="002F7BB2">
            <w:pPr>
              <w:jc w:val="center"/>
            </w:pPr>
          </w:p>
        </w:tc>
        <w:tc>
          <w:tcPr>
            <w:tcW w:w="1844" w:type="dxa"/>
            <w:vAlign w:val="center"/>
          </w:tcPr>
          <w:p w:rsidR="002F7BB2" w:rsidRDefault="002F7BB2">
            <w:pPr>
              <w:jc w:val="center"/>
            </w:pPr>
          </w:p>
        </w:tc>
        <w:tc>
          <w:tcPr>
            <w:tcW w:w="1844" w:type="dxa"/>
            <w:vAlign w:val="center"/>
          </w:tcPr>
          <w:p w:rsidR="002F7BB2" w:rsidRDefault="002F7BB2">
            <w:pPr>
              <w:jc w:val="center"/>
            </w:pPr>
          </w:p>
        </w:tc>
        <w:tc>
          <w:tcPr>
            <w:tcW w:w="3367" w:type="dxa"/>
            <w:vAlign w:val="center"/>
          </w:tcPr>
          <w:p w:rsidR="002F7BB2" w:rsidRDefault="002F7BB2">
            <w:pPr>
              <w:jc w:val="center"/>
            </w:pPr>
          </w:p>
        </w:tc>
      </w:tr>
    </w:tbl>
    <w:p w:rsidR="00A940BA" w:rsidRDefault="00A940BA" w:rsidP="00480011">
      <w:pPr>
        <w:pStyle w:val="13"/>
        <w:tabs>
          <w:tab w:val="left" w:pos="180"/>
        </w:tabs>
        <w:spacing w:beforeLines="50" w:before="156" w:afterLines="50" w:after="156"/>
        <w:ind w:firstLineChars="0" w:firstLine="0"/>
        <w:rPr>
          <w:rFonts w:eastAsia="黑体"/>
          <w:vanish/>
          <w:szCs w:val="21"/>
        </w:rPr>
      </w:pPr>
    </w:p>
    <w:p w:rsidR="002F7BB2" w:rsidRDefault="00BF66D2">
      <w:pPr>
        <w:pStyle w:val="af3"/>
        <w:spacing w:before="156" w:after="156"/>
        <w:rPr>
          <w:rFonts w:ascii="Times New Roman"/>
        </w:rPr>
      </w:pPr>
      <w:r w:rsidRPr="009F5841">
        <w:rPr>
          <w:rFonts w:ascii="Times New Roman" w:hint="eastAsia"/>
        </w:rPr>
        <w:t>爆破作业人员配备表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698"/>
        <w:gridCol w:w="3404"/>
        <w:gridCol w:w="3367"/>
      </w:tblGrid>
      <w:tr w:rsidR="002F7BB2">
        <w:trPr>
          <w:trHeight w:val="454"/>
        </w:trPr>
        <w:tc>
          <w:tcPr>
            <w:tcW w:w="1103" w:type="dxa"/>
            <w:shd w:val="clear" w:color="auto" w:fill="auto"/>
            <w:vAlign w:val="center"/>
          </w:tcPr>
          <w:p w:rsidR="002F7BB2" w:rsidRDefault="00BF66D2">
            <w:pPr>
              <w:jc w:val="center"/>
              <w:rPr>
                <w:rFonts w:eastAsia="黑体"/>
                <w:kern w:val="0"/>
                <w:szCs w:val="21"/>
                <w:shd w:val="clear" w:color="auto" w:fill="FFFFFF"/>
              </w:rPr>
            </w:pPr>
            <w:r>
              <w:rPr>
                <w:rFonts w:hint="eastAsia"/>
                <w:bCs/>
                <w:szCs w:val="21"/>
                <w:shd w:val="clear" w:color="auto" w:fill="FFFFFF"/>
              </w:rPr>
              <w:t>序号</w:t>
            </w:r>
          </w:p>
        </w:tc>
        <w:tc>
          <w:tcPr>
            <w:tcW w:w="1698" w:type="dxa"/>
            <w:vAlign w:val="center"/>
          </w:tcPr>
          <w:p w:rsidR="002F7BB2" w:rsidRDefault="00BF66D2">
            <w:pPr>
              <w:jc w:val="center"/>
              <w:rPr>
                <w:bCs/>
                <w:szCs w:val="21"/>
                <w:shd w:val="clear" w:color="auto" w:fill="FFFFFF"/>
              </w:rPr>
            </w:pPr>
            <w:r>
              <w:rPr>
                <w:rFonts w:hint="eastAsia"/>
                <w:bCs/>
                <w:szCs w:val="21"/>
                <w:shd w:val="clear" w:color="auto" w:fill="FFFFFF"/>
              </w:rPr>
              <w:t>姓名</w:t>
            </w:r>
          </w:p>
        </w:tc>
        <w:tc>
          <w:tcPr>
            <w:tcW w:w="3404" w:type="dxa"/>
            <w:shd w:val="clear" w:color="auto" w:fill="auto"/>
            <w:vAlign w:val="center"/>
          </w:tcPr>
          <w:p w:rsidR="002F7BB2" w:rsidRDefault="00BF66D2">
            <w:pPr>
              <w:jc w:val="center"/>
              <w:rPr>
                <w:rFonts w:eastAsia="黑体"/>
                <w:kern w:val="0"/>
                <w:szCs w:val="21"/>
                <w:shd w:val="clear" w:color="auto" w:fill="FFFFFF"/>
              </w:rPr>
            </w:pPr>
            <w:r>
              <w:rPr>
                <w:rFonts w:hint="eastAsia"/>
                <w:bCs/>
                <w:szCs w:val="21"/>
                <w:shd w:val="clear" w:color="auto" w:fill="FFFFFF"/>
              </w:rPr>
              <w:t>作业类别</w:t>
            </w:r>
          </w:p>
        </w:tc>
        <w:tc>
          <w:tcPr>
            <w:tcW w:w="3367" w:type="dxa"/>
            <w:shd w:val="clear" w:color="auto" w:fill="auto"/>
            <w:vAlign w:val="center"/>
          </w:tcPr>
          <w:p w:rsidR="002F7BB2" w:rsidRDefault="00BF66D2">
            <w:pPr>
              <w:jc w:val="center"/>
              <w:rPr>
                <w:rFonts w:eastAsia="黑体"/>
                <w:kern w:val="0"/>
                <w:szCs w:val="21"/>
                <w:shd w:val="clear" w:color="auto" w:fill="FFFFFF"/>
              </w:rPr>
            </w:pPr>
            <w:r>
              <w:rPr>
                <w:rFonts w:eastAsia="黑体" w:hint="eastAsia"/>
                <w:kern w:val="0"/>
                <w:szCs w:val="21"/>
                <w:shd w:val="clear" w:color="auto" w:fill="FFFFFF"/>
              </w:rPr>
              <w:t>许可证号</w:t>
            </w:r>
          </w:p>
        </w:tc>
      </w:tr>
      <w:tr w:rsidR="002F7BB2">
        <w:trPr>
          <w:trHeight w:val="454"/>
        </w:trPr>
        <w:tc>
          <w:tcPr>
            <w:tcW w:w="1103" w:type="dxa"/>
            <w:shd w:val="clear" w:color="auto" w:fill="auto"/>
            <w:vAlign w:val="center"/>
          </w:tcPr>
          <w:p w:rsidR="002F7BB2" w:rsidRDefault="00BF66D2">
            <w:pPr>
              <w:jc w:val="center"/>
              <w:rPr>
                <w:bCs/>
                <w:szCs w:val="21"/>
                <w:shd w:val="clear" w:color="auto" w:fill="FFFFFF"/>
              </w:rPr>
            </w:pPr>
            <w:r>
              <w:rPr>
                <w:bCs/>
                <w:szCs w:val="21"/>
                <w:shd w:val="clear" w:color="auto" w:fill="FFFFFF"/>
              </w:rPr>
              <w:t>1</w:t>
            </w:r>
          </w:p>
        </w:tc>
        <w:tc>
          <w:tcPr>
            <w:tcW w:w="1698" w:type="dxa"/>
            <w:vAlign w:val="center"/>
          </w:tcPr>
          <w:p w:rsidR="002F7BB2" w:rsidRDefault="002F7BB2">
            <w:pPr>
              <w:jc w:val="center"/>
              <w:rPr>
                <w:bCs/>
                <w:szCs w:val="21"/>
                <w:shd w:val="clear" w:color="auto" w:fill="FFFFFF"/>
              </w:rPr>
            </w:pPr>
          </w:p>
        </w:tc>
        <w:tc>
          <w:tcPr>
            <w:tcW w:w="3404" w:type="dxa"/>
            <w:shd w:val="clear" w:color="auto" w:fill="auto"/>
            <w:vAlign w:val="center"/>
          </w:tcPr>
          <w:p w:rsidR="002F7BB2" w:rsidRDefault="002F7BB2">
            <w:pPr>
              <w:jc w:val="center"/>
              <w:rPr>
                <w:bCs/>
                <w:szCs w:val="21"/>
                <w:shd w:val="clear" w:color="auto" w:fill="FFFFFF"/>
              </w:rPr>
            </w:pPr>
          </w:p>
        </w:tc>
        <w:tc>
          <w:tcPr>
            <w:tcW w:w="3367" w:type="dxa"/>
            <w:shd w:val="clear" w:color="auto" w:fill="auto"/>
            <w:vAlign w:val="center"/>
          </w:tcPr>
          <w:p w:rsidR="002F7BB2" w:rsidRDefault="002F7BB2">
            <w:pPr>
              <w:jc w:val="center"/>
              <w:rPr>
                <w:bCs/>
                <w:szCs w:val="21"/>
                <w:shd w:val="clear" w:color="auto" w:fill="FFFFFF"/>
              </w:rPr>
            </w:pPr>
          </w:p>
        </w:tc>
      </w:tr>
      <w:tr w:rsidR="002F7BB2">
        <w:trPr>
          <w:trHeight w:val="454"/>
        </w:trPr>
        <w:tc>
          <w:tcPr>
            <w:tcW w:w="1103" w:type="dxa"/>
            <w:shd w:val="clear" w:color="auto" w:fill="auto"/>
            <w:vAlign w:val="center"/>
          </w:tcPr>
          <w:p w:rsidR="002F7BB2" w:rsidRDefault="00BF66D2">
            <w:pPr>
              <w:jc w:val="center"/>
              <w:rPr>
                <w:bCs/>
                <w:szCs w:val="21"/>
                <w:shd w:val="clear" w:color="auto" w:fill="FFFFFF"/>
              </w:rPr>
            </w:pPr>
            <w:r>
              <w:rPr>
                <w:bCs/>
                <w:szCs w:val="21"/>
                <w:shd w:val="clear" w:color="auto" w:fill="FFFFFF"/>
              </w:rPr>
              <w:t>2</w:t>
            </w:r>
          </w:p>
        </w:tc>
        <w:tc>
          <w:tcPr>
            <w:tcW w:w="1698" w:type="dxa"/>
            <w:vAlign w:val="center"/>
          </w:tcPr>
          <w:p w:rsidR="002F7BB2" w:rsidRDefault="002F7BB2">
            <w:pPr>
              <w:jc w:val="center"/>
              <w:rPr>
                <w:bCs/>
                <w:szCs w:val="21"/>
                <w:shd w:val="clear" w:color="auto" w:fill="FFFFFF"/>
              </w:rPr>
            </w:pPr>
          </w:p>
        </w:tc>
        <w:tc>
          <w:tcPr>
            <w:tcW w:w="3404" w:type="dxa"/>
            <w:shd w:val="clear" w:color="auto" w:fill="auto"/>
            <w:vAlign w:val="center"/>
          </w:tcPr>
          <w:p w:rsidR="002F7BB2" w:rsidRDefault="002F7BB2">
            <w:pPr>
              <w:jc w:val="center"/>
              <w:rPr>
                <w:bCs/>
                <w:szCs w:val="21"/>
                <w:shd w:val="clear" w:color="auto" w:fill="FFFFFF"/>
              </w:rPr>
            </w:pPr>
          </w:p>
        </w:tc>
        <w:tc>
          <w:tcPr>
            <w:tcW w:w="3367" w:type="dxa"/>
            <w:shd w:val="clear" w:color="auto" w:fill="auto"/>
            <w:vAlign w:val="center"/>
          </w:tcPr>
          <w:p w:rsidR="002F7BB2" w:rsidRDefault="002F7BB2">
            <w:pPr>
              <w:jc w:val="center"/>
              <w:rPr>
                <w:bCs/>
                <w:szCs w:val="21"/>
                <w:shd w:val="clear" w:color="auto" w:fill="FFFFFF"/>
              </w:rPr>
            </w:pPr>
          </w:p>
        </w:tc>
      </w:tr>
      <w:tr w:rsidR="002F7BB2">
        <w:trPr>
          <w:trHeight w:val="454"/>
        </w:trPr>
        <w:tc>
          <w:tcPr>
            <w:tcW w:w="1103" w:type="dxa"/>
            <w:shd w:val="clear" w:color="auto" w:fill="auto"/>
            <w:vAlign w:val="center"/>
          </w:tcPr>
          <w:p w:rsidR="002F7BB2" w:rsidRDefault="00BF66D2">
            <w:pPr>
              <w:jc w:val="center"/>
              <w:rPr>
                <w:bCs/>
                <w:szCs w:val="21"/>
                <w:shd w:val="clear" w:color="auto" w:fill="FFFFFF"/>
              </w:rPr>
            </w:pPr>
            <w:r>
              <w:rPr>
                <w:bCs/>
                <w:szCs w:val="21"/>
                <w:shd w:val="clear" w:color="auto" w:fill="FFFFFF"/>
              </w:rPr>
              <w:t>3</w:t>
            </w:r>
          </w:p>
        </w:tc>
        <w:tc>
          <w:tcPr>
            <w:tcW w:w="1698" w:type="dxa"/>
            <w:vAlign w:val="center"/>
          </w:tcPr>
          <w:p w:rsidR="002F7BB2" w:rsidRDefault="002F7BB2">
            <w:pPr>
              <w:jc w:val="center"/>
              <w:rPr>
                <w:bCs/>
                <w:szCs w:val="21"/>
                <w:shd w:val="clear" w:color="auto" w:fill="FFFFFF"/>
              </w:rPr>
            </w:pPr>
          </w:p>
        </w:tc>
        <w:tc>
          <w:tcPr>
            <w:tcW w:w="3404" w:type="dxa"/>
            <w:shd w:val="clear" w:color="auto" w:fill="auto"/>
            <w:vAlign w:val="center"/>
          </w:tcPr>
          <w:p w:rsidR="002F7BB2" w:rsidRDefault="002F7BB2">
            <w:pPr>
              <w:jc w:val="center"/>
              <w:rPr>
                <w:bCs/>
                <w:szCs w:val="21"/>
                <w:shd w:val="clear" w:color="auto" w:fill="FFFFFF"/>
              </w:rPr>
            </w:pPr>
          </w:p>
        </w:tc>
        <w:tc>
          <w:tcPr>
            <w:tcW w:w="3367" w:type="dxa"/>
            <w:shd w:val="clear" w:color="auto" w:fill="auto"/>
            <w:vAlign w:val="center"/>
          </w:tcPr>
          <w:p w:rsidR="002F7BB2" w:rsidRDefault="002F7BB2">
            <w:pPr>
              <w:jc w:val="center"/>
              <w:rPr>
                <w:bCs/>
                <w:szCs w:val="21"/>
                <w:shd w:val="clear" w:color="auto" w:fill="FFFFFF"/>
              </w:rPr>
            </w:pPr>
          </w:p>
        </w:tc>
      </w:tr>
      <w:tr w:rsidR="002F7BB2">
        <w:trPr>
          <w:trHeight w:val="454"/>
        </w:trPr>
        <w:tc>
          <w:tcPr>
            <w:tcW w:w="1103" w:type="dxa"/>
            <w:shd w:val="clear" w:color="auto" w:fill="auto"/>
            <w:vAlign w:val="center"/>
          </w:tcPr>
          <w:p w:rsidR="002F7BB2" w:rsidRDefault="00BF66D2">
            <w:pPr>
              <w:jc w:val="center"/>
              <w:rPr>
                <w:bCs/>
                <w:szCs w:val="21"/>
                <w:shd w:val="clear" w:color="auto" w:fill="FFFFFF"/>
              </w:rPr>
            </w:pPr>
            <w:r>
              <w:rPr>
                <w:bCs/>
                <w:szCs w:val="21"/>
                <w:shd w:val="clear" w:color="auto" w:fill="FFFFFF"/>
              </w:rPr>
              <w:t>4</w:t>
            </w:r>
          </w:p>
        </w:tc>
        <w:tc>
          <w:tcPr>
            <w:tcW w:w="1698" w:type="dxa"/>
            <w:vAlign w:val="center"/>
          </w:tcPr>
          <w:p w:rsidR="002F7BB2" w:rsidRDefault="002F7BB2">
            <w:pPr>
              <w:jc w:val="center"/>
              <w:rPr>
                <w:bCs/>
                <w:szCs w:val="21"/>
                <w:shd w:val="clear" w:color="auto" w:fill="FFFFFF"/>
              </w:rPr>
            </w:pPr>
          </w:p>
        </w:tc>
        <w:tc>
          <w:tcPr>
            <w:tcW w:w="3404" w:type="dxa"/>
            <w:shd w:val="clear" w:color="auto" w:fill="auto"/>
            <w:vAlign w:val="center"/>
          </w:tcPr>
          <w:p w:rsidR="002F7BB2" w:rsidRDefault="002F7BB2">
            <w:pPr>
              <w:jc w:val="center"/>
              <w:rPr>
                <w:bCs/>
                <w:szCs w:val="21"/>
                <w:shd w:val="clear" w:color="auto" w:fill="FFFFFF"/>
              </w:rPr>
            </w:pPr>
          </w:p>
        </w:tc>
        <w:tc>
          <w:tcPr>
            <w:tcW w:w="3367" w:type="dxa"/>
            <w:shd w:val="clear" w:color="auto" w:fill="auto"/>
            <w:vAlign w:val="center"/>
          </w:tcPr>
          <w:p w:rsidR="002F7BB2" w:rsidRDefault="002F7BB2">
            <w:pPr>
              <w:jc w:val="center"/>
              <w:rPr>
                <w:bCs/>
                <w:szCs w:val="21"/>
                <w:shd w:val="clear" w:color="auto" w:fill="FFFFFF"/>
              </w:rPr>
            </w:pPr>
          </w:p>
        </w:tc>
      </w:tr>
      <w:tr w:rsidR="002F7BB2">
        <w:trPr>
          <w:trHeight w:val="454"/>
        </w:trPr>
        <w:tc>
          <w:tcPr>
            <w:tcW w:w="1103" w:type="dxa"/>
            <w:shd w:val="clear" w:color="auto" w:fill="auto"/>
            <w:vAlign w:val="center"/>
          </w:tcPr>
          <w:p w:rsidR="002F7BB2" w:rsidRDefault="00BF66D2">
            <w:pPr>
              <w:jc w:val="center"/>
              <w:rPr>
                <w:bCs/>
                <w:szCs w:val="21"/>
                <w:shd w:val="clear" w:color="auto" w:fill="FFFFFF"/>
              </w:rPr>
            </w:pPr>
            <w:r>
              <w:rPr>
                <w:bCs/>
                <w:szCs w:val="21"/>
                <w:shd w:val="clear" w:color="auto" w:fill="FFFFFF"/>
              </w:rPr>
              <w:t>5</w:t>
            </w:r>
          </w:p>
        </w:tc>
        <w:tc>
          <w:tcPr>
            <w:tcW w:w="1698" w:type="dxa"/>
            <w:vAlign w:val="center"/>
          </w:tcPr>
          <w:p w:rsidR="002F7BB2" w:rsidRDefault="002F7BB2">
            <w:pPr>
              <w:jc w:val="center"/>
              <w:rPr>
                <w:bCs/>
                <w:szCs w:val="21"/>
                <w:shd w:val="clear" w:color="auto" w:fill="FFFFFF"/>
              </w:rPr>
            </w:pPr>
          </w:p>
        </w:tc>
        <w:tc>
          <w:tcPr>
            <w:tcW w:w="3404" w:type="dxa"/>
            <w:shd w:val="clear" w:color="auto" w:fill="auto"/>
            <w:vAlign w:val="center"/>
          </w:tcPr>
          <w:p w:rsidR="002F7BB2" w:rsidRDefault="002F7BB2">
            <w:pPr>
              <w:jc w:val="center"/>
              <w:rPr>
                <w:bCs/>
                <w:szCs w:val="21"/>
                <w:shd w:val="clear" w:color="auto" w:fill="FFFFFF"/>
              </w:rPr>
            </w:pPr>
          </w:p>
        </w:tc>
        <w:tc>
          <w:tcPr>
            <w:tcW w:w="3367" w:type="dxa"/>
            <w:shd w:val="clear" w:color="auto" w:fill="auto"/>
            <w:vAlign w:val="center"/>
          </w:tcPr>
          <w:p w:rsidR="002F7BB2" w:rsidRDefault="002F7BB2">
            <w:pPr>
              <w:jc w:val="center"/>
              <w:rPr>
                <w:bCs/>
                <w:szCs w:val="21"/>
                <w:shd w:val="clear" w:color="auto" w:fill="FFFFFF"/>
              </w:rPr>
            </w:pPr>
          </w:p>
        </w:tc>
      </w:tr>
      <w:tr w:rsidR="002F7BB2">
        <w:trPr>
          <w:trHeight w:val="454"/>
        </w:trPr>
        <w:tc>
          <w:tcPr>
            <w:tcW w:w="1103" w:type="dxa"/>
            <w:shd w:val="clear" w:color="auto" w:fill="auto"/>
            <w:vAlign w:val="center"/>
          </w:tcPr>
          <w:p w:rsidR="002F7BB2" w:rsidRDefault="00BF66D2">
            <w:pPr>
              <w:jc w:val="center"/>
              <w:rPr>
                <w:bCs/>
                <w:szCs w:val="21"/>
                <w:shd w:val="clear" w:color="auto" w:fill="FFFFFF"/>
              </w:rPr>
            </w:pPr>
            <w:r>
              <w:rPr>
                <w:bCs/>
                <w:szCs w:val="21"/>
                <w:shd w:val="clear" w:color="auto" w:fill="FFFFFF"/>
              </w:rPr>
              <w:t>…</w:t>
            </w:r>
          </w:p>
        </w:tc>
        <w:tc>
          <w:tcPr>
            <w:tcW w:w="1698" w:type="dxa"/>
            <w:vAlign w:val="center"/>
          </w:tcPr>
          <w:p w:rsidR="002F7BB2" w:rsidRDefault="002F7BB2">
            <w:pPr>
              <w:jc w:val="center"/>
              <w:rPr>
                <w:bCs/>
                <w:szCs w:val="21"/>
                <w:shd w:val="clear" w:color="auto" w:fill="FFFFFF"/>
              </w:rPr>
            </w:pPr>
          </w:p>
        </w:tc>
        <w:tc>
          <w:tcPr>
            <w:tcW w:w="3404" w:type="dxa"/>
            <w:shd w:val="clear" w:color="auto" w:fill="auto"/>
            <w:vAlign w:val="center"/>
          </w:tcPr>
          <w:p w:rsidR="002F7BB2" w:rsidRDefault="002F7BB2">
            <w:pPr>
              <w:jc w:val="center"/>
              <w:rPr>
                <w:bCs/>
                <w:szCs w:val="21"/>
                <w:shd w:val="clear" w:color="auto" w:fill="FFFFFF"/>
              </w:rPr>
            </w:pPr>
          </w:p>
        </w:tc>
        <w:tc>
          <w:tcPr>
            <w:tcW w:w="3367" w:type="dxa"/>
            <w:shd w:val="clear" w:color="auto" w:fill="auto"/>
            <w:vAlign w:val="center"/>
          </w:tcPr>
          <w:p w:rsidR="002F7BB2" w:rsidRDefault="002F7BB2">
            <w:pPr>
              <w:jc w:val="center"/>
              <w:rPr>
                <w:bCs/>
                <w:szCs w:val="21"/>
                <w:shd w:val="clear" w:color="auto" w:fill="FFFFFF"/>
              </w:rPr>
            </w:pPr>
          </w:p>
        </w:tc>
      </w:tr>
    </w:tbl>
    <w:p w:rsidR="002F7BB2" w:rsidRDefault="002F7BB2">
      <w:pPr>
        <w:spacing w:before="156" w:after="156"/>
      </w:pPr>
    </w:p>
    <w:p w:rsidR="002F7BB2" w:rsidRDefault="002F7BB2">
      <w:pPr>
        <w:sectPr w:rsidR="002F7BB2">
          <w:pgSz w:w="11907" w:h="16839"/>
          <w:pgMar w:top="1417" w:right="1134" w:bottom="1134" w:left="1417" w:header="1417" w:footer="1134" w:gutter="0"/>
          <w:cols w:space="425"/>
          <w:docGrid w:type="lines" w:linePitch="312"/>
        </w:sectPr>
      </w:pPr>
    </w:p>
    <w:p w:rsidR="002F7BB2" w:rsidRDefault="00BF66D2">
      <w:pPr>
        <w:pStyle w:val="af3"/>
        <w:spacing w:before="156" w:after="156"/>
        <w:rPr>
          <w:rFonts w:ascii="Times New Roman"/>
        </w:rPr>
      </w:pPr>
      <w:r w:rsidRPr="009F5841">
        <w:rPr>
          <w:rFonts w:ascii="Times New Roman" w:hint="eastAsia"/>
        </w:rPr>
        <w:lastRenderedPageBreak/>
        <w:t>爆破器材消耗量表</w:t>
      </w:r>
    </w:p>
    <w:tbl>
      <w:tblPr>
        <w:tblStyle w:val="14"/>
        <w:tblW w:w="9572" w:type="dxa"/>
        <w:tblLayout w:type="fixed"/>
        <w:tblLook w:val="04A0" w:firstRow="1" w:lastRow="0" w:firstColumn="1" w:lastColumn="0" w:noHBand="0" w:noVBand="1"/>
      </w:tblPr>
      <w:tblGrid>
        <w:gridCol w:w="703"/>
        <w:gridCol w:w="2486"/>
        <w:gridCol w:w="1595"/>
        <w:gridCol w:w="1596"/>
        <w:gridCol w:w="1596"/>
        <w:gridCol w:w="1596"/>
      </w:tblGrid>
      <w:tr w:rsidR="002F7BB2">
        <w:trPr>
          <w:trHeight w:val="454"/>
          <w:tblHeader/>
        </w:trPr>
        <w:tc>
          <w:tcPr>
            <w:tcW w:w="703" w:type="dxa"/>
            <w:tcBorders>
              <w:top w:val="single" w:sz="8" w:space="0" w:color="auto"/>
              <w:left w:val="single" w:sz="8" w:space="0" w:color="auto"/>
            </w:tcBorders>
            <w:vAlign w:val="center"/>
          </w:tcPr>
          <w:p w:rsidR="002F7BB2" w:rsidRPr="00480011" w:rsidRDefault="00BF66D2">
            <w:pPr>
              <w:jc w:val="center"/>
              <w:rPr>
                <w:bCs/>
                <w:sz w:val="21"/>
                <w:szCs w:val="21"/>
              </w:rPr>
            </w:pPr>
            <w:r w:rsidRPr="00480011">
              <w:rPr>
                <w:rFonts w:hint="eastAsia"/>
                <w:bCs/>
                <w:sz w:val="21"/>
                <w:szCs w:val="21"/>
              </w:rPr>
              <w:t>序号</w:t>
            </w:r>
          </w:p>
        </w:tc>
        <w:tc>
          <w:tcPr>
            <w:tcW w:w="2486" w:type="dxa"/>
            <w:tcBorders>
              <w:top w:val="single" w:sz="8" w:space="0" w:color="auto"/>
            </w:tcBorders>
            <w:vAlign w:val="center"/>
          </w:tcPr>
          <w:p w:rsidR="002F7BB2" w:rsidRPr="00480011" w:rsidRDefault="00BF66D2">
            <w:pPr>
              <w:jc w:val="center"/>
              <w:rPr>
                <w:bCs/>
                <w:sz w:val="21"/>
                <w:szCs w:val="21"/>
              </w:rPr>
            </w:pPr>
            <w:r w:rsidRPr="00480011">
              <w:rPr>
                <w:rFonts w:hint="eastAsia"/>
                <w:bCs/>
                <w:sz w:val="21"/>
                <w:szCs w:val="21"/>
              </w:rPr>
              <w:t>爆破器材名称</w:t>
            </w:r>
          </w:p>
        </w:tc>
        <w:tc>
          <w:tcPr>
            <w:tcW w:w="1595" w:type="dxa"/>
            <w:tcBorders>
              <w:top w:val="single" w:sz="8" w:space="0" w:color="auto"/>
            </w:tcBorders>
            <w:vAlign w:val="center"/>
          </w:tcPr>
          <w:p w:rsidR="002F7BB2" w:rsidRPr="00480011" w:rsidRDefault="00BF66D2">
            <w:pPr>
              <w:jc w:val="center"/>
              <w:rPr>
                <w:bCs/>
                <w:sz w:val="21"/>
                <w:szCs w:val="21"/>
              </w:rPr>
            </w:pPr>
            <w:r w:rsidRPr="00480011">
              <w:rPr>
                <w:rFonts w:hint="eastAsia"/>
                <w:bCs/>
                <w:sz w:val="21"/>
                <w:szCs w:val="21"/>
              </w:rPr>
              <w:t>规格型号</w:t>
            </w:r>
          </w:p>
        </w:tc>
        <w:tc>
          <w:tcPr>
            <w:tcW w:w="1596" w:type="dxa"/>
            <w:tcBorders>
              <w:top w:val="single" w:sz="8" w:space="0" w:color="auto"/>
            </w:tcBorders>
            <w:vAlign w:val="center"/>
          </w:tcPr>
          <w:p w:rsidR="002F7BB2" w:rsidRPr="00480011" w:rsidRDefault="00BF66D2">
            <w:pPr>
              <w:jc w:val="center"/>
              <w:rPr>
                <w:bCs/>
                <w:sz w:val="21"/>
                <w:szCs w:val="21"/>
              </w:rPr>
            </w:pPr>
            <w:r w:rsidRPr="00480011">
              <w:rPr>
                <w:rFonts w:hint="eastAsia"/>
                <w:bCs/>
                <w:sz w:val="21"/>
                <w:szCs w:val="21"/>
              </w:rPr>
              <w:t>单位</w:t>
            </w:r>
          </w:p>
        </w:tc>
        <w:tc>
          <w:tcPr>
            <w:tcW w:w="1596" w:type="dxa"/>
            <w:tcBorders>
              <w:top w:val="single" w:sz="8" w:space="0" w:color="auto"/>
            </w:tcBorders>
            <w:vAlign w:val="center"/>
          </w:tcPr>
          <w:p w:rsidR="002F7BB2" w:rsidRPr="00480011" w:rsidRDefault="00BF66D2">
            <w:pPr>
              <w:jc w:val="center"/>
              <w:rPr>
                <w:bCs/>
                <w:sz w:val="21"/>
                <w:szCs w:val="21"/>
              </w:rPr>
            </w:pPr>
            <w:r w:rsidRPr="00480011">
              <w:rPr>
                <w:rFonts w:hint="eastAsia"/>
                <w:bCs/>
                <w:sz w:val="21"/>
                <w:szCs w:val="21"/>
              </w:rPr>
              <w:t>计划数量</w:t>
            </w:r>
          </w:p>
        </w:tc>
        <w:tc>
          <w:tcPr>
            <w:tcW w:w="1596" w:type="dxa"/>
            <w:tcBorders>
              <w:top w:val="single" w:sz="8" w:space="0" w:color="auto"/>
              <w:right w:val="single" w:sz="8" w:space="0" w:color="auto"/>
            </w:tcBorders>
            <w:vAlign w:val="center"/>
          </w:tcPr>
          <w:p w:rsidR="002F7BB2" w:rsidRPr="00480011" w:rsidRDefault="00BF66D2">
            <w:pPr>
              <w:jc w:val="center"/>
              <w:rPr>
                <w:bCs/>
                <w:sz w:val="21"/>
                <w:szCs w:val="21"/>
              </w:rPr>
            </w:pPr>
            <w:r w:rsidRPr="00480011">
              <w:rPr>
                <w:rFonts w:hint="eastAsia"/>
                <w:bCs/>
                <w:sz w:val="21"/>
                <w:szCs w:val="21"/>
              </w:rPr>
              <w:t>备</w:t>
            </w:r>
            <w:r w:rsidRPr="00480011">
              <w:rPr>
                <w:bCs/>
                <w:sz w:val="21"/>
                <w:szCs w:val="21"/>
              </w:rPr>
              <w:t xml:space="preserve">  </w:t>
            </w:r>
            <w:r w:rsidRPr="00480011">
              <w:rPr>
                <w:rFonts w:hint="eastAsia"/>
                <w:bCs/>
                <w:sz w:val="21"/>
                <w:szCs w:val="21"/>
              </w:rPr>
              <w:t>注</w:t>
            </w:r>
          </w:p>
        </w:tc>
      </w:tr>
      <w:tr w:rsidR="002F7BB2">
        <w:trPr>
          <w:trHeight w:val="454"/>
        </w:trPr>
        <w:tc>
          <w:tcPr>
            <w:tcW w:w="703" w:type="dxa"/>
            <w:tcBorders>
              <w:left w:val="single" w:sz="8" w:space="0" w:color="auto"/>
            </w:tcBorders>
            <w:vAlign w:val="center"/>
          </w:tcPr>
          <w:p w:rsidR="002F7BB2" w:rsidRPr="00480011" w:rsidRDefault="00BF66D2">
            <w:pPr>
              <w:jc w:val="center"/>
              <w:rPr>
                <w:sz w:val="21"/>
                <w:szCs w:val="21"/>
              </w:rPr>
            </w:pPr>
            <w:r w:rsidRPr="00480011">
              <w:rPr>
                <w:sz w:val="21"/>
                <w:szCs w:val="21"/>
              </w:rPr>
              <w:t>1</w:t>
            </w:r>
          </w:p>
        </w:tc>
        <w:tc>
          <w:tcPr>
            <w:tcW w:w="2486" w:type="dxa"/>
            <w:vAlign w:val="center"/>
          </w:tcPr>
          <w:p w:rsidR="002F7BB2" w:rsidRPr="00480011" w:rsidRDefault="002F7BB2">
            <w:pPr>
              <w:jc w:val="center"/>
              <w:rPr>
                <w:sz w:val="21"/>
                <w:szCs w:val="21"/>
              </w:rPr>
            </w:pPr>
          </w:p>
        </w:tc>
        <w:tc>
          <w:tcPr>
            <w:tcW w:w="1595"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tcBorders>
              <w:right w:val="single" w:sz="8" w:space="0" w:color="auto"/>
            </w:tcBorders>
            <w:vAlign w:val="center"/>
          </w:tcPr>
          <w:p w:rsidR="002F7BB2" w:rsidRPr="00480011" w:rsidRDefault="002F7BB2">
            <w:pPr>
              <w:jc w:val="center"/>
              <w:rPr>
                <w:sz w:val="21"/>
                <w:szCs w:val="21"/>
              </w:rPr>
            </w:pPr>
          </w:p>
        </w:tc>
      </w:tr>
      <w:tr w:rsidR="002F7BB2">
        <w:trPr>
          <w:trHeight w:val="454"/>
        </w:trPr>
        <w:tc>
          <w:tcPr>
            <w:tcW w:w="703" w:type="dxa"/>
            <w:tcBorders>
              <w:left w:val="single" w:sz="8" w:space="0" w:color="auto"/>
            </w:tcBorders>
            <w:vAlign w:val="center"/>
          </w:tcPr>
          <w:p w:rsidR="002F7BB2" w:rsidRPr="00480011" w:rsidRDefault="00BF66D2">
            <w:pPr>
              <w:jc w:val="center"/>
              <w:rPr>
                <w:sz w:val="21"/>
                <w:szCs w:val="21"/>
              </w:rPr>
            </w:pPr>
            <w:r w:rsidRPr="00480011">
              <w:rPr>
                <w:sz w:val="21"/>
                <w:szCs w:val="21"/>
              </w:rPr>
              <w:t>2</w:t>
            </w:r>
          </w:p>
        </w:tc>
        <w:tc>
          <w:tcPr>
            <w:tcW w:w="2486" w:type="dxa"/>
            <w:vAlign w:val="center"/>
          </w:tcPr>
          <w:p w:rsidR="002F7BB2" w:rsidRPr="00480011" w:rsidRDefault="002F7BB2">
            <w:pPr>
              <w:jc w:val="center"/>
              <w:rPr>
                <w:sz w:val="21"/>
                <w:szCs w:val="21"/>
              </w:rPr>
            </w:pPr>
          </w:p>
        </w:tc>
        <w:tc>
          <w:tcPr>
            <w:tcW w:w="1595"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tcBorders>
              <w:right w:val="single" w:sz="8" w:space="0" w:color="auto"/>
            </w:tcBorders>
            <w:vAlign w:val="center"/>
          </w:tcPr>
          <w:p w:rsidR="002F7BB2" w:rsidRPr="00480011" w:rsidRDefault="002F7BB2">
            <w:pPr>
              <w:jc w:val="center"/>
              <w:rPr>
                <w:sz w:val="21"/>
                <w:szCs w:val="21"/>
              </w:rPr>
            </w:pPr>
          </w:p>
        </w:tc>
      </w:tr>
      <w:tr w:rsidR="002F7BB2">
        <w:trPr>
          <w:trHeight w:val="454"/>
        </w:trPr>
        <w:tc>
          <w:tcPr>
            <w:tcW w:w="703" w:type="dxa"/>
            <w:tcBorders>
              <w:left w:val="single" w:sz="8" w:space="0" w:color="auto"/>
            </w:tcBorders>
            <w:vAlign w:val="center"/>
          </w:tcPr>
          <w:p w:rsidR="002F7BB2" w:rsidRPr="00480011" w:rsidRDefault="00BF66D2">
            <w:pPr>
              <w:jc w:val="center"/>
              <w:rPr>
                <w:sz w:val="21"/>
                <w:szCs w:val="21"/>
              </w:rPr>
            </w:pPr>
            <w:r w:rsidRPr="00480011">
              <w:rPr>
                <w:sz w:val="21"/>
                <w:szCs w:val="21"/>
              </w:rPr>
              <w:t>3</w:t>
            </w:r>
          </w:p>
        </w:tc>
        <w:tc>
          <w:tcPr>
            <w:tcW w:w="2486" w:type="dxa"/>
            <w:vAlign w:val="center"/>
          </w:tcPr>
          <w:p w:rsidR="002F7BB2" w:rsidRPr="00480011" w:rsidRDefault="002F7BB2">
            <w:pPr>
              <w:jc w:val="center"/>
              <w:rPr>
                <w:sz w:val="21"/>
                <w:szCs w:val="21"/>
              </w:rPr>
            </w:pPr>
          </w:p>
        </w:tc>
        <w:tc>
          <w:tcPr>
            <w:tcW w:w="1595"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tcBorders>
              <w:right w:val="single" w:sz="8" w:space="0" w:color="auto"/>
            </w:tcBorders>
            <w:vAlign w:val="center"/>
          </w:tcPr>
          <w:p w:rsidR="002F7BB2" w:rsidRPr="00480011" w:rsidRDefault="002F7BB2">
            <w:pPr>
              <w:jc w:val="center"/>
              <w:rPr>
                <w:sz w:val="21"/>
                <w:szCs w:val="21"/>
              </w:rPr>
            </w:pPr>
          </w:p>
        </w:tc>
      </w:tr>
      <w:tr w:rsidR="002F7BB2">
        <w:trPr>
          <w:trHeight w:val="454"/>
        </w:trPr>
        <w:tc>
          <w:tcPr>
            <w:tcW w:w="703" w:type="dxa"/>
            <w:tcBorders>
              <w:left w:val="single" w:sz="8" w:space="0" w:color="auto"/>
            </w:tcBorders>
            <w:vAlign w:val="center"/>
          </w:tcPr>
          <w:p w:rsidR="002F7BB2" w:rsidRPr="00480011" w:rsidRDefault="00BF66D2">
            <w:pPr>
              <w:jc w:val="center"/>
              <w:rPr>
                <w:sz w:val="21"/>
                <w:szCs w:val="21"/>
              </w:rPr>
            </w:pPr>
            <w:r w:rsidRPr="00480011">
              <w:rPr>
                <w:sz w:val="21"/>
                <w:szCs w:val="21"/>
              </w:rPr>
              <w:t>4</w:t>
            </w:r>
          </w:p>
        </w:tc>
        <w:tc>
          <w:tcPr>
            <w:tcW w:w="2486" w:type="dxa"/>
            <w:vAlign w:val="center"/>
          </w:tcPr>
          <w:p w:rsidR="002F7BB2" w:rsidRPr="00480011" w:rsidRDefault="002F7BB2">
            <w:pPr>
              <w:jc w:val="center"/>
              <w:rPr>
                <w:sz w:val="21"/>
                <w:szCs w:val="21"/>
              </w:rPr>
            </w:pPr>
          </w:p>
        </w:tc>
        <w:tc>
          <w:tcPr>
            <w:tcW w:w="1595"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tcBorders>
              <w:right w:val="single" w:sz="8" w:space="0" w:color="auto"/>
            </w:tcBorders>
            <w:vAlign w:val="center"/>
          </w:tcPr>
          <w:p w:rsidR="002F7BB2" w:rsidRPr="00480011" w:rsidRDefault="002F7BB2">
            <w:pPr>
              <w:jc w:val="center"/>
              <w:rPr>
                <w:sz w:val="21"/>
                <w:szCs w:val="21"/>
              </w:rPr>
            </w:pPr>
          </w:p>
        </w:tc>
      </w:tr>
      <w:tr w:rsidR="002F7BB2">
        <w:trPr>
          <w:trHeight w:val="454"/>
        </w:trPr>
        <w:tc>
          <w:tcPr>
            <w:tcW w:w="703" w:type="dxa"/>
            <w:tcBorders>
              <w:left w:val="single" w:sz="8" w:space="0" w:color="auto"/>
            </w:tcBorders>
            <w:vAlign w:val="center"/>
          </w:tcPr>
          <w:p w:rsidR="002F7BB2" w:rsidRPr="00480011" w:rsidRDefault="00BF66D2">
            <w:pPr>
              <w:jc w:val="center"/>
              <w:rPr>
                <w:sz w:val="21"/>
                <w:szCs w:val="21"/>
              </w:rPr>
            </w:pPr>
            <w:r w:rsidRPr="00480011">
              <w:rPr>
                <w:sz w:val="21"/>
                <w:szCs w:val="21"/>
              </w:rPr>
              <w:t>5</w:t>
            </w:r>
          </w:p>
        </w:tc>
        <w:tc>
          <w:tcPr>
            <w:tcW w:w="2486" w:type="dxa"/>
            <w:vAlign w:val="center"/>
          </w:tcPr>
          <w:p w:rsidR="002F7BB2" w:rsidRPr="00480011" w:rsidRDefault="002F7BB2">
            <w:pPr>
              <w:jc w:val="center"/>
              <w:rPr>
                <w:sz w:val="21"/>
                <w:szCs w:val="21"/>
              </w:rPr>
            </w:pPr>
          </w:p>
        </w:tc>
        <w:tc>
          <w:tcPr>
            <w:tcW w:w="1595"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vAlign w:val="center"/>
          </w:tcPr>
          <w:p w:rsidR="002F7BB2" w:rsidRPr="00480011" w:rsidRDefault="002F7BB2">
            <w:pPr>
              <w:jc w:val="center"/>
              <w:rPr>
                <w:sz w:val="21"/>
                <w:szCs w:val="21"/>
              </w:rPr>
            </w:pPr>
          </w:p>
        </w:tc>
        <w:tc>
          <w:tcPr>
            <w:tcW w:w="1596" w:type="dxa"/>
            <w:tcBorders>
              <w:right w:val="single" w:sz="8" w:space="0" w:color="auto"/>
            </w:tcBorders>
            <w:vAlign w:val="center"/>
          </w:tcPr>
          <w:p w:rsidR="002F7BB2" w:rsidRPr="00480011" w:rsidRDefault="002F7BB2">
            <w:pPr>
              <w:jc w:val="center"/>
              <w:rPr>
                <w:sz w:val="21"/>
                <w:szCs w:val="21"/>
              </w:rPr>
            </w:pPr>
          </w:p>
        </w:tc>
      </w:tr>
      <w:tr w:rsidR="002F7BB2">
        <w:trPr>
          <w:trHeight w:val="454"/>
        </w:trPr>
        <w:tc>
          <w:tcPr>
            <w:tcW w:w="703" w:type="dxa"/>
            <w:tcBorders>
              <w:left w:val="single" w:sz="8" w:space="0" w:color="auto"/>
              <w:bottom w:val="single" w:sz="8" w:space="0" w:color="auto"/>
            </w:tcBorders>
            <w:vAlign w:val="center"/>
          </w:tcPr>
          <w:p w:rsidR="002F7BB2" w:rsidRPr="00480011" w:rsidRDefault="00BF66D2">
            <w:pPr>
              <w:jc w:val="center"/>
              <w:rPr>
                <w:sz w:val="21"/>
                <w:szCs w:val="21"/>
              </w:rPr>
            </w:pPr>
            <w:r w:rsidRPr="00480011">
              <w:rPr>
                <w:rFonts w:eastAsia="仿宋_GB2312"/>
                <w:sz w:val="21"/>
                <w:szCs w:val="21"/>
              </w:rPr>
              <w:t>…</w:t>
            </w:r>
          </w:p>
        </w:tc>
        <w:tc>
          <w:tcPr>
            <w:tcW w:w="2486" w:type="dxa"/>
            <w:tcBorders>
              <w:bottom w:val="single" w:sz="8" w:space="0" w:color="auto"/>
            </w:tcBorders>
            <w:vAlign w:val="center"/>
          </w:tcPr>
          <w:p w:rsidR="002F7BB2" w:rsidRPr="00480011" w:rsidRDefault="002F7BB2">
            <w:pPr>
              <w:jc w:val="center"/>
              <w:rPr>
                <w:sz w:val="21"/>
                <w:szCs w:val="21"/>
              </w:rPr>
            </w:pPr>
          </w:p>
        </w:tc>
        <w:tc>
          <w:tcPr>
            <w:tcW w:w="1595" w:type="dxa"/>
            <w:tcBorders>
              <w:bottom w:val="single" w:sz="8" w:space="0" w:color="auto"/>
            </w:tcBorders>
            <w:vAlign w:val="center"/>
          </w:tcPr>
          <w:p w:rsidR="002F7BB2" w:rsidRPr="00480011" w:rsidRDefault="002F7BB2">
            <w:pPr>
              <w:jc w:val="center"/>
              <w:rPr>
                <w:sz w:val="21"/>
                <w:szCs w:val="21"/>
              </w:rPr>
            </w:pPr>
          </w:p>
        </w:tc>
        <w:tc>
          <w:tcPr>
            <w:tcW w:w="1596" w:type="dxa"/>
            <w:tcBorders>
              <w:bottom w:val="single" w:sz="8" w:space="0" w:color="auto"/>
            </w:tcBorders>
            <w:vAlign w:val="center"/>
          </w:tcPr>
          <w:p w:rsidR="002F7BB2" w:rsidRPr="00480011" w:rsidRDefault="002F7BB2">
            <w:pPr>
              <w:jc w:val="center"/>
              <w:rPr>
                <w:sz w:val="21"/>
                <w:szCs w:val="21"/>
              </w:rPr>
            </w:pPr>
          </w:p>
        </w:tc>
        <w:tc>
          <w:tcPr>
            <w:tcW w:w="1596" w:type="dxa"/>
            <w:tcBorders>
              <w:bottom w:val="single" w:sz="8" w:space="0" w:color="auto"/>
            </w:tcBorders>
            <w:vAlign w:val="center"/>
          </w:tcPr>
          <w:p w:rsidR="002F7BB2" w:rsidRPr="00480011" w:rsidRDefault="002F7BB2">
            <w:pPr>
              <w:jc w:val="center"/>
              <w:rPr>
                <w:sz w:val="21"/>
                <w:szCs w:val="21"/>
              </w:rPr>
            </w:pPr>
          </w:p>
        </w:tc>
        <w:tc>
          <w:tcPr>
            <w:tcW w:w="1596" w:type="dxa"/>
            <w:tcBorders>
              <w:bottom w:val="single" w:sz="8" w:space="0" w:color="auto"/>
              <w:right w:val="single" w:sz="8" w:space="0" w:color="auto"/>
            </w:tcBorders>
            <w:vAlign w:val="center"/>
          </w:tcPr>
          <w:p w:rsidR="002F7BB2" w:rsidRPr="00480011" w:rsidRDefault="002F7BB2">
            <w:pPr>
              <w:jc w:val="center"/>
              <w:rPr>
                <w:sz w:val="21"/>
                <w:szCs w:val="21"/>
              </w:rPr>
            </w:pPr>
          </w:p>
        </w:tc>
      </w:tr>
    </w:tbl>
    <w:p w:rsidR="00A940BA" w:rsidRDefault="00A940BA" w:rsidP="00480011">
      <w:pPr>
        <w:pStyle w:val="13"/>
        <w:tabs>
          <w:tab w:val="left" w:pos="0"/>
          <w:tab w:val="left" w:pos="180"/>
        </w:tabs>
        <w:spacing w:beforeLines="50" w:before="156" w:afterLines="50" w:after="156"/>
        <w:ind w:firstLineChars="0" w:firstLine="0"/>
        <w:rPr>
          <w:rFonts w:eastAsia="黑体"/>
          <w:vanish/>
          <w:szCs w:val="21"/>
        </w:rPr>
      </w:pPr>
    </w:p>
    <w:p w:rsidR="002F7BB2" w:rsidRDefault="00BF66D2">
      <w:pPr>
        <w:pStyle w:val="af3"/>
        <w:spacing w:before="156" w:after="156"/>
        <w:rPr>
          <w:rFonts w:ascii="Times New Roman"/>
        </w:rPr>
      </w:pPr>
      <w:r w:rsidRPr="009F5841">
        <w:rPr>
          <w:rFonts w:ascii="Times New Roman" w:hint="eastAsia"/>
        </w:rPr>
        <w:t>主要施工机械设备配置表</w:t>
      </w:r>
    </w:p>
    <w:tbl>
      <w:tblPr>
        <w:tblpPr w:leftFromText="180" w:rightFromText="180" w:vertAnchor="text" w:tblpY="227"/>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915"/>
        <w:gridCol w:w="2126"/>
        <w:gridCol w:w="1225"/>
        <w:gridCol w:w="1066"/>
        <w:gridCol w:w="1219"/>
      </w:tblGrid>
      <w:tr w:rsidR="002F7BB2">
        <w:trPr>
          <w:trHeight w:val="554"/>
        </w:trPr>
        <w:tc>
          <w:tcPr>
            <w:tcW w:w="1021" w:type="dxa"/>
            <w:vAlign w:val="center"/>
          </w:tcPr>
          <w:p w:rsidR="002F7BB2" w:rsidRDefault="00BF66D2">
            <w:pPr>
              <w:jc w:val="center"/>
              <w:rPr>
                <w:bCs/>
                <w:szCs w:val="21"/>
                <w:shd w:val="clear" w:color="auto" w:fill="FFFFFF"/>
              </w:rPr>
            </w:pPr>
            <w:r>
              <w:rPr>
                <w:rFonts w:hint="eastAsia"/>
                <w:bCs/>
                <w:szCs w:val="21"/>
                <w:shd w:val="clear" w:color="auto" w:fill="FFFFFF"/>
              </w:rPr>
              <w:t>序号</w:t>
            </w:r>
          </w:p>
        </w:tc>
        <w:tc>
          <w:tcPr>
            <w:tcW w:w="2915" w:type="dxa"/>
            <w:shd w:val="clear" w:color="auto" w:fill="auto"/>
            <w:vAlign w:val="center"/>
          </w:tcPr>
          <w:p w:rsidR="002F7BB2" w:rsidRDefault="00F12CF3">
            <w:pPr>
              <w:jc w:val="center"/>
              <w:rPr>
                <w:szCs w:val="21"/>
                <w:shd w:val="clear" w:color="auto" w:fill="C7EDCC"/>
              </w:rPr>
            </w:pPr>
            <w:r>
              <w:rPr>
                <w:rFonts w:hint="eastAsia"/>
                <w:bCs/>
                <w:szCs w:val="21"/>
                <w:shd w:val="clear" w:color="auto" w:fill="FFFFFF"/>
              </w:rPr>
              <w:t>设备</w:t>
            </w:r>
            <w:r w:rsidR="00BF66D2">
              <w:rPr>
                <w:rFonts w:hint="eastAsia"/>
                <w:bCs/>
                <w:szCs w:val="21"/>
                <w:shd w:val="clear" w:color="auto" w:fill="FFFFFF"/>
              </w:rPr>
              <w:t>名称</w:t>
            </w:r>
          </w:p>
        </w:tc>
        <w:tc>
          <w:tcPr>
            <w:tcW w:w="2126" w:type="dxa"/>
            <w:vAlign w:val="center"/>
          </w:tcPr>
          <w:p w:rsidR="002F7BB2" w:rsidRDefault="00BF66D2">
            <w:pPr>
              <w:jc w:val="center"/>
              <w:rPr>
                <w:bCs/>
                <w:szCs w:val="21"/>
                <w:shd w:val="clear" w:color="auto" w:fill="FFFFFF"/>
              </w:rPr>
            </w:pPr>
            <w:r>
              <w:rPr>
                <w:rFonts w:hint="eastAsia"/>
                <w:bCs/>
                <w:szCs w:val="21"/>
                <w:shd w:val="clear" w:color="auto" w:fill="FFFFFF"/>
              </w:rPr>
              <w:t>规格型号</w:t>
            </w:r>
          </w:p>
        </w:tc>
        <w:tc>
          <w:tcPr>
            <w:tcW w:w="1225" w:type="dxa"/>
            <w:vAlign w:val="center"/>
          </w:tcPr>
          <w:p w:rsidR="002F7BB2" w:rsidRDefault="00BF66D2">
            <w:pPr>
              <w:jc w:val="center"/>
              <w:rPr>
                <w:bCs/>
                <w:szCs w:val="21"/>
                <w:shd w:val="clear" w:color="auto" w:fill="FFFFFF"/>
              </w:rPr>
            </w:pPr>
            <w:r>
              <w:rPr>
                <w:rFonts w:hint="eastAsia"/>
                <w:bCs/>
                <w:szCs w:val="21"/>
                <w:shd w:val="clear" w:color="auto" w:fill="FFFFFF"/>
              </w:rPr>
              <w:t>单位</w:t>
            </w:r>
          </w:p>
        </w:tc>
        <w:tc>
          <w:tcPr>
            <w:tcW w:w="1066" w:type="dxa"/>
            <w:vAlign w:val="center"/>
          </w:tcPr>
          <w:p w:rsidR="002F7BB2" w:rsidRDefault="00BF66D2">
            <w:pPr>
              <w:jc w:val="center"/>
              <w:rPr>
                <w:bCs/>
                <w:szCs w:val="21"/>
                <w:shd w:val="clear" w:color="auto" w:fill="FFFFFF"/>
              </w:rPr>
            </w:pPr>
            <w:r>
              <w:rPr>
                <w:rFonts w:hint="eastAsia"/>
                <w:bCs/>
                <w:szCs w:val="21"/>
                <w:shd w:val="clear" w:color="auto" w:fill="FFFFFF"/>
              </w:rPr>
              <w:t>数量</w:t>
            </w:r>
          </w:p>
        </w:tc>
        <w:tc>
          <w:tcPr>
            <w:tcW w:w="1219" w:type="dxa"/>
            <w:vAlign w:val="center"/>
          </w:tcPr>
          <w:p w:rsidR="002F7BB2" w:rsidRDefault="00BF66D2">
            <w:pPr>
              <w:jc w:val="center"/>
              <w:rPr>
                <w:bCs/>
                <w:szCs w:val="21"/>
                <w:shd w:val="clear" w:color="auto" w:fill="FFFFFF"/>
              </w:rPr>
            </w:pPr>
            <w:r>
              <w:rPr>
                <w:rFonts w:hint="eastAsia"/>
                <w:bCs/>
                <w:szCs w:val="21"/>
                <w:shd w:val="clear" w:color="auto" w:fill="FFFFFF"/>
              </w:rPr>
              <w:t>备</w:t>
            </w:r>
            <w:r>
              <w:rPr>
                <w:bCs/>
                <w:szCs w:val="21"/>
                <w:shd w:val="clear" w:color="auto" w:fill="FFFFFF"/>
              </w:rPr>
              <w:t xml:space="preserve"> </w:t>
            </w:r>
            <w:r>
              <w:rPr>
                <w:rFonts w:hint="eastAsia"/>
                <w:bCs/>
                <w:szCs w:val="21"/>
                <w:shd w:val="clear" w:color="auto" w:fill="FFFFFF"/>
              </w:rPr>
              <w:t>注</w:t>
            </w:r>
          </w:p>
        </w:tc>
      </w:tr>
      <w:tr w:rsidR="002F7BB2">
        <w:trPr>
          <w:trHeight w:val="454"/>
        </w:trPr>
        <w:tc>
          <w:tcPr>
            <w:tcW w:w="1021" w:type="dxa"/>
            <w:vAlign w:val="center"/>
          </w:tcPr>
          <w:p w:rsidR="002F7BB2" w:rsidRDefault="00BF66D2">
            <w:pPr>
              <w:jc w:val="center"/>
              <w:rPr>
                <w:bCs/>
                <w:szCs w:val="21"/>
                <w:shd w:val="clear" w:color="auto" w:fill="FFFFFF"/>
              </w:rPr>
            </w:pPr>
            <w:r>
              <w:rPr>
                <w:bCs/>
                <w:szCs w:val="21"/>
                <w:shd w:val="clear" w:color="auto" w:fill="FFFFFF"/>
              </w:rPr>
              <w:t>1</w:t>
            </w:r>
          </w:p>
        </w:tc>
        <w:tc>
          <w:tcPr>
            <w:tcW w:w="2915" w:type="dxa"/>
            <w:vAlign w:val="center"/>
          </w:tcPr>
          <w:p w:rsidR="002F7BB2" w:rsidRDefault="002F7BB2">
            <w:pPr>
              <w:jc w:val="center"/>
              <w:rPr>
                <w:szCs w:val="21"/>
                <w:shd w:val="clear" w:color="auto" w:fill="C7EDCC"/>
              </w:rPr>
            </w:pPr>
          </w:p>
        </w:tc>
        <w:tc>
          <w:tcPr>
            <w:tcW w:w="2126" w:type="dxa"/>
            <w:vAlign w:val="center"/>
          </w:tcPr>
          <w:p w:rsidR="002F7BB2" w:rsidRDefault="002F7BB2">
            <w:pPr>
              <w:jc w:val="center"/>
              <w:rPr>
                <w:bCs/>
                <w:szCs w:val="21"/>
                <w:shd w:val="clear" w:color="auto" w:fill="FFFFFF"/>
              </w:rPr>
            </w:pPr>
          </w:p>
        </w:tc>
        <w:tc>
          <w:tcPr>
            <w:tcW w:w="1225" w:type="dxa"/>
            <w:vAlign w:val="center"/>
          </w:tcPr>
          <w:p w:rsidR="002F7BB2" w:rsidRDefault="002F7BB2">
            <w:pPr>
              <w:jc w:val="center"/>
              <w:rPr>
                <w:bCs/>
                <w:szCs w:val="21"/>
                <w:shd w:val="clear" w:color="auto" w:fill="FFFFFF"/>
              </w:rPr>
            </w:pPr>
          </w:p>
        </w:tc>
        <w:tc>
          <w:tcPr>
            <w:tcW w:w="1066" w:type="dxa"/>
            <w:vAlign w:val="center"/>
          </w:tcPr>
          <w:p w:rsidR="002F7BB2" w:rsidRDefault="002F7BB2">
            <w:pPr>
              <w:jc w:val="center"/>
              <w:rPr>
                <w:bCs/>
                <w:szCs w:val="21"/>
                <w:shd w:val="clear" w:color="auto" w:fill="FFFFFF"/>
              </w:rPr>
            </w:pPr>
          </w:p>
        </w:tc>
        <w:tc>
          <w:tcPr>
            <w:tcW w:w="1219" w:type="dxa"/>
            <w:vAlign w:val="center"/>
          </w:tcPr>
          <w:p w:rsidR="002F7BB2" w:rsidRDefault="002F7BB2">
            <w:pPr>
              <w:jc w:val="center"/>
              <w:rPr>
                <w:bCs/>
                <w:szCs w:val="21"/>
                <w:shd w:val="clear" w:color="auto" w:fill="FFFFFF"/>
              </w:rPr>
            </w:pPr>
          </w:p>
        </w:tc>
      </w:tr>
      <w:tr w:rsidR="002F7BB2">
        <w:trPr>
          <w:trHeight w:val="454"/>
        </w:trPr>
        <w:tc>
          <w:tcPr>
            <w:tcW w:w="1021" w:type="dxa"/>
            <w:vAlign w:val="center"/>
          </w:tcPr>
          <w:p w:rsidR="002F7BB2" w:rsidRDefault="00BF66D2">
            <w:pPr>
              <w:jc w:val="center"/>
              <w:rPr>
                <w:bCs/>
                <w:szCs w:val="21"/>
                <w:shd w:val="clear" w:color="auto" w:fill="FFFFFF"/>
              </w:rPr>
            </w:pPr>
            <w:r>
              <w:rPr>
                <w:bCs/>
                <w:szCs w:val="21"/>
                <w:shd w:val="clear" w:color="auto" w:fill="FFFFFF"/>
              </w:rPr>
              <w:t>2</w:t>
            </w:r>
          </w:p>
        </w:tc>
        <w:tc>
          <w:tcPr>
            <w:tcW w:w="2915" w:type="dxa"/>
            <w:vAlign w:val="center"/>
          </w:tcPr>
          <w:p w:rsidR="002F7BB2" w:rsidRDefault="002F7BB2">
            <w:pPr>
              <w:jc w:val="center"/>
              <w:rPr>
                <w:szCs w:val="21"/>
                <w:shd w:val="clear" w:color="auto" w:fill="C7EDCC"/>
              </w:rPr>
            </w:pPr>
          </w:p>
        </w:tc>
        <w:tc>
          <w:tcPr>
            <w:tcW w:w="2126" w:type="dxa"/>
            <w:vAlign w:val="center"/>
          </w:tcPr>
          <w:p w:rsidR="002F7BB2" w:rsidRDefault="002F7BB2">
            <w:pPr>
              <w:jc w:val="center"/>
              <w:rPr>
                <w:szCs w:val="21"/>
                <w:shd w:val="clear" w:color="auto" w:fill="C7EDCC"/>
              </w:rPr>
            </w:pPr>
          </w:p>
        </w:tc>
        <w:tc>
          <w:tcPr>
            <w:tcW w:w="1225" w:type="dxa"/>
            <w:vAlign w:val="center"/>
          </w:tcPr>
          <w:p w:rsidR="002F7BB2" w:rsidRDefault="002F7BB2">
            <w:pPr>
              <w:jc w:val="center"/>
              <w:rPr>
                <w:szCs w:val="21"/>
                <w:shd w:val="clear" w:color="auto" w:fill="C7EDCC"/>
              </w:rPr>
            </w:pPr>
          </w:p>
        </w:tc>
        <w:tc>
          <w:tcPr>
            <w:tcW w:w="1066" w:type="dxa"/>
            <w:vAlign w:val="center"/>
          </w:tcPr>
          <w:p w:rsidR="002F7BB2" w:rsidRDefault="002F7BB2">
            <w:pPr>
              <w:jc w:val="center"/>
              <w:rPr>
                <w:szCs w:val="21"/>
                <w:shd w:val="clear" w:color="auto" w:fill="C7EDCC"/>
              </w:rPr>
            </w:pPr>
          </w:p>
        </w:tc>
        <w:tc>
          <w:tcPr>
            <w:tcW w:w="1219" w:type="dxa"/>
            <w:vAlign w:val="center"/>
          </w:tcPr>
          <w:p w:rsidR="002F7BB2" w:rsidRDefault="002F7BB2">
            <w:pPr>
              <w:jc w:val="center"/>
              <w:rPr>
                <w:szCs w:val="21"/>
                <w:shd w:val="clear" w:color="auto" w:fill="C7EDCC"/>
              </w:rPr>
            </w:pPr>
          </w:p>
        </w:tc>
      </w:tr>
      <w:tr w:rsidR="002F7BB2">
        <w:trPr>
          <w:trHeight w:val="454"/>
        </w:trPr>
        <w:tc>
          <w:tcPr>
            <w:tcW w:w="1021" w:type="dxa"/>
            <w:vAlign w:val="center"/>
          </w:tcPr>
          <w:p w:rsidR="002F7BB2" w:rsidRDefault="00BF66D2">
            <w:pPr>
              <w:jc w:val="center"/>
              <w:rPr>
                <w:bCs/>
                <w:szCs w:val="21"/>
                <w:shd w:val="clear" w:color="auto" w:fill="FFFFFF"/>
              </w:rPr>
            </w:pPr>
            <w:r>
              <w:rPr>
                <w:bCs/>
                <w:szCs w:val="21"/>
                <w:shd w:val="clear" w:color="auto" w:fill="FFFFFF"/>
              </w:rPr>
              <w:t>3</w:t>
            </w:r>
          </w:p>
        </w:tc>
        <w:tc>
          <w:tcPr>
            <w:tcW w:w="2915" w:type="dxa"/>
            <w:vAlign w:val="center"/>
          </w:tcPr>
          <w:p w:rsidR="002F7BB2" w:rsidRDefault="002F7BB2">
            <w:pPr>
              <w:jc w:val="center"/>
              <w:rPr>
                <w:szCs w:val="21"/>
                <w:shd w:val="clear" w:color="auto" w:fill="C7EDCC"/>
              </w:rPr>
            </w:pPr>
          </w:p>
        </w:tc>
        <w:tc>
          <w:tcPr>
            <w:tcW w:w="2126" w:type="dxa"/>
            <w:vAlign w:val="center"/>
          </w:tcPr>
          <w:p w:rsidR="002F7BB2" w:rsidRDefault="002F7BB2">
            <w:pPr>
              <w:jc w:val="center"/>
              <w:rPr>
                <w:szCs w:val="21"/>
                <w:shd w:val="clear" w:color="auto" w:fill="C7EDCC"/>
              </w:rPr>
            </w:pPr>
          </w:p>
        </w:tc>
        <w:tc>
          <w:tcPr>
            <w:tcW w:w="1225" w:type="dxa"/>
            <w:vAlign w:val="center"/>
          </w:tcPr>
          <w:p w:rsidR="002F7BB2" w:rsidRDefault="002F7BB2">
            <w:pPr>
              <w:jc w:val="center"/>
              <w:rPr>
                <w:szCs w:val="21"/>
                <w:shd w:val="clear" w:color="auto" w:fill="C7EDCC"/>
              </w:rPr>
            </w:pPr>
          </w:p>
        </w:tc>
        <w:tc>
          <w:tcPr>
            <w:tcW w:w="1066" w:type="dxa"/>
            <w:vAlign w:val="center"/>
          </w:tcPr>
          <w:p w:rsidR="002F7BB2" w:rsidRDefault="002F7BB2">
            <w:pPr>
              <w:jc w:val="center"/>
              <w:rPr>
                <w:szCs w:val="21"/>
                <w:shd w:val="clear" w:color="auto" w:fill="C7EDCC"/>
              </w:rPr>
            </w:pPr>
          </w:p>
        </w:tc>
        <w:tc>
          <w:tcPr>
            <w:tcW w:w="1219" w:type="dxa"/>
            <w:vAlign w:val="center"/>
          </w:tcPr>
          <w:p w:rsidR="002F7BB2" w:rsidRDefault="002F7BB2">
            <w:pPr>
              <w:jc w:val="center"/>
              <w:rPr>
                <w:szCs w:val="21"/>
                <w:shd w:val="clear" w:color="auto" w:fill="C7EDCC"/>
              </w:rPr>
            </w:pPr>
          </w:p>
        </w:tc>
      </w:tr>
      <w:tr w:rsidR="002F7BB2">
        <w:trPr>
          <w:trHeight w:val="454"/>
        </w:trPr>
        <w:tc>
          <w:tcPr>
            <w:tcW w:w="1021" w:type="dxa"/>
            <w:vAlign w:val="center"/>
          </w:tcPr>
          <w:p w:rsidR="002F7BB2" w:rsidRDefault="00BF66D2">
            <w:pPr>
              <w:jc w:val="center"/>
              <w:rPr>
                <w:bCs/>
                <w:szCs w:val="21"/>
                <w:shd w:val="clear" w:color="auto" w:fill="FFFFFF"/>
              </w:rPr>
            </w:pPr>
            <w:r>
              <w:rPr>
                <w:bCs/>
                <w:szCs w:val="21"/>
                <w:shd w:val="clear" w:color="auto" w:fill="FFFFFF"/>
              </w:rPr>
              <w:t>4</w:t>
            </w:r>
          </w:p>
        </w:tc>
        <w:tc>
          <w:tcPr>
            <w:tcW w:w="2915" w:type="dxa"/>
            <w:vAlign w:val="center"/>
          </w:tcPr>
          <w:p w:rsidR="002F7BB2" w:rsidRDefault="002F7BB2">
            <w:pPr>
              <w:jc w:val="center"/>
              <w:rPr>
                <w:szCs w:val="21"/>
                <w:shd w:val="clear" w:color="auto" w:fill="C7EDCC"/>
              </w:rPr>
            </w:pPr>
          </w:p>
        </w:tc>
        <w:tc>
          <w:tcPr>
            <w:tcW w:w="2126" w:type="dxa"/>
            <w:vAlign w:val="center"/>
          </w:tcPr>
          <w:p w:rsidR="002F7BB2" w:rsidRDefault="002F7BB2">
            <w:pPr>
              <w:jc w:val="center"/>
              <w:rPr>
                <w:szCs w:val="21"/>
                <w:shd w:val="clear" w:color="auto" w:fill="C7EDCC"/>
              </w:rPr>
            </w:pPr>
          </w:p>
        </w:tc>
        <w:tc>
          <w:tcPr>
            <w:tcW w:w="1225" w:type="dxa"/>
            <w:vAlign w:val="center"/>
          </w:tcPr>
          <w:p w:rsidR="002F7BB2" w:rsidRDefault="002F7BB2">
            <w:pPr>
              <w:jc w:val="center"/>
              <w:rPr>
                <w:szCs w:val="21"/>
                <w:shd w:val="clear" w:color="auto" w:fill="C7EDCC"/>
              </w:rPr>
            </w:pPr>
          </w:p>
        </w:tc>
        <w:tc>
          <w:tcPr>
            <w:tcW w:w="1066" w:type="dxa"/>
            <w:vAlign w:val="center"/>
          </w:tcPr>
          <w:p w:rsidR="002F7BB2" w:rsidRDefault="002F7BB2">
            <w:pPr>
              <w:jc w:val="center"/>
              <w:rPr>
                <w:szCs w:val="21"/>
                <w:shd w:val="clear" w:color="auto" w:fill="C7EDCC"/>
              </w:rPr>
            </w:pPr>
          </w:p>
        </w:tc>
        <w:tc>
          <w:tcPr>
            <w:tcW w:w="1219" w:type="dxa"/>
            <w:vAlign w:val="center"/>
          </w:tcPr>
          <w:p w:rsidR="002F7BB2" w:rsidRDefault="002F7BB2">
            <w:pPr>
              <w:jc w:val="center"/>
              <w:rPr>
                <w:szCs w:val="21"/>
                <w:shd w:val="clear" w:color="auto" w:fill="C7EDCC"/>
              </w:rPr>
            </w:pPr>
          </w:p>
        </w:tc>
      </w:tr>
      <w:tr w:rsidR="002F7BB2">
        <w:trPr>
          <w:trHeight w:val="454"/>
        </w:trPr>
        <w:tc>
          <w:tcPr>
            <w:tcW w:w="1021" w:type="dxa"/>
            <w:vAlign w:val="center"/>
          </w:tcPr>
          <w:p w:rsidR="002F7BB2" w:rsidRDefault="00BF66D2">
            <w:pPr>
              <w:jc w:val="center"/>
              <w:rPr>
                <w:bCs/>
                <w:szCs w:val="21"/>
                <w:shd w:val="clear" w:color="auto" w:fill="FFFFFF"/>
              </w:rPr>
            </w:pPr>
            <w:r>
              <w:rPr>
                <w:bCs/>
                <w:szCs w:val="21"/>
                <w:shd w:val="clear" w:color="auto" w:fill="FFFFFF"/>
              </w:rPr>
              <w:t>5</w:t>
            </w:r>
          </w:p>
        </w:tc>
        <w:tc>
          <w:tcPr>
            <w:tcW w:w="2915" w:type="dxa"/>
            <w:vAlign w:val="center"/>
          </w:tcPr>
          <w:p w:rsidR="002F7BB2" w:rsidRDefault="002F7BB2">
            <w:pPr>
              <w:jc w:val="center"/>
              <w:rPr>
                <w:szCs w:val="21"/>
                <w:shd w:val="clear" w:color="auto" w:fill="C7EDCC"/>
              </w:rPr>
            </w:pPr>
          </w:p>
        </w:tc>
        <w:tc>
          <w:tcPr>
            <w:tcW w:w="2126" w:type="dxa"/>
            <w:vAlign w:val="center"/>
          </w:tcPr>
          <w:p w:rsidR="002F7BB2" w:rsidRDefault="002F7BB2">
            <w:pPr>
              <w:jc w:val="center"/>
              <w:rPr>
                <w:szCs w:val="21"/>
                <w:shd w:val="clear" w:color="auto" w:fill="C7EDCC"/>
              </w:rPr>
            </w:pPr>
          </w:p>
        </w:tc>
        <w:tc>
          <w:tcPr>
            <w:tcW w:w="1225" w:type="dxa"/>
            <w:vAlign w:val="center"/>
          </w:tcPr>
          <w:p w:rsidR="002F7BB2" w:rsidRDefault="002F7BB2">
            <w:pPr>
              <w:jc w:val="center"/>
              <w:rPr>
                <w:szCs w:val="21"/>
                <w:shd w:val="clear" w:color="auto" w:fill="C7EDCC"/>
              </w:rPr>
            </w:pPr>
          </w:p>
        </w:tc>
        <w:tc>
          <w:tcPr>
            <w:tcW w:w="1066" w:type="dxa"/>
            <w:vAlign w:val="center"/>
          </w:tcPr>
          <w:p w:rsidR="002F7BB2" w:rsidRDefault="002F7BB2">
            <w:pPr>
              <w:jc w:val="center"/>
              <w:rPr>
                <w:szCs w:val="21"/>
                <w:shd w:val="clear" w:color="auto" w:fill="C7EDCC"/>
              </w:rPr>
            </w:pPr>
          </w:p>
        </w:tc>
        <w:tc>
          <w:tcPr>
            <w:tcW w:w="1219" w:type="dxa"/>
            <w:vAlign w:val="center"/>
          </w:tcPr>
          <w:p w:rsidR="002F7BB2" w:rsidRDefault="002F7BB2">
            <w:pPr>
              <w:jc w:val="center"/>
              <w:rPr>
                <w:szCs w:val="21"/>
                <w:shd w:val="clear" w:color="auto" w:fill="C7EDCC"/>
              </w:rPr>
            </w:pPr>
          </w:p>
        </w:tc>
      </w:tr>
      <w:tr w:rsidR="002F7BB2">
        <w:trPr>
          <w:trHeight w:val="454"/>
        </w:trPr>
        <w:tc>
          <w:tcPr>
            <w:tcW w:w="1021" w:type="dxa"/>
            <w:vAlign w:val="center"/>
          </w:tcPr>
          <w:p w:rsidR="002F7BB2" w:rsidRDefault="00BF66D2">
            <w:pPr>
              <w:jc w:val="center"/>
              <w:rPr>
                <w:bCs/>
                <w:szCs w:val="21"/>
                <w:shd w:val="clear" w:color="auto" w:fill="FFFFFF"/>
              </w:rPr>
            </w:pPr>
            <w:r>
              <w:rPr>
                <w:bCs/>
                <w:szCs w:val="21"/>
                <w:shd w:val="clear" w:color="auto" w:fill="FFFFFF"/>
              </w:rPr>
              <w:t>…</w:t>
            </w:r>
          </w:p>
        </w:tc>
        <w:tc>
          <w:tcPr>
            <w:tcW w:w="2915" w:type="dxa"/>
            <w:vAlign w:val="center"/>
          </w:tcPr>
          <w:p w:rsidR="002F7BB2" w:rsidRDefault="002F7BB2">
            <w:pPr>
              <w:jc w:val="center"/>
              <w:rPr>
                <w:szCs w:val="21"/>
                <w:shd w:val="clear" w:color="auto" w:fill="C7EDCC"/>
              </w:rPr>
            </w:pPr>
          </w:p>
        </w:tc>
        <w:tc>
          <w:tcPr>
            <w:tcW w:w="2126" w:type="dxa"/>
            <w:vAlign w:val="center"/>
          </w:tcPr>
          <w:p w:rsidR="002F7BB2" w:rsidRDefault="002F7BB2">
            <w:pPr>
              <w:jc w:val="center"/>
              <w:rPr>
                <w:szCs w:val="21"/>
                <w:shd w:val="clear" w:color="auto" w:fill="C7EDCC"/>
              </w:rPr>
            </w:pPr>
          </w:p>
        </w:tc>
        <w:tc>
          <w:tcPr>
            <w:tcW w:w="1225" w:type="dxa"/>
            <w:vAlign w:val="center"/>
          </w:tcPr>
          <w:p w:rsidR="002F7BB2" w:rsidRDefault="002F7BB2">
            <w:pPr>
              <w:jc w:val="center"/>
              <w:rPr>
                <w:szCs w:val="21"/>
                <w:shd w:val="clear" w:color="auto" w:fill="C7EDCC"/>
              </w:rPr>
            </w:pPr>
          </w:p>
        </w:tc>
        <w:tc>
          <w:tcPr>
            <w:tcW w:w="1066" w:type="dxa"/>
            <w:vAlign w:val="center"/>
          </w:tcPr>
          <w:p w:rsidR="002F7BB2" w:rsidRDefault="002F7BB2">
            <w:pPr>
              <w:jc w:val="center"/>
              <w:rPr>
                <w:szCs w:val="21"/>
                <w:shd w:val="clear" w:color="auto" w:fill="C7EDCC"/>
              </w:rPr>
            </w:pPr>
          </w:p>
        </w:tc>
        <w:tc>
          <w:tcPr>
            <w:tcW w:w="1219" w:type="dxa"/>
            <w:vAlign w:val="center"/>
          </w:tcPr>
          <w:p w:rsidR="002F7BB2" w:rsidRDefault="002F7BB2">
            <w:pPr>
              <w:jc w:val="center"/>
              <w:rPr>
                <w:szCs w:val="21"/>
                <w:shd w:val="clear" w:color="auto" w:fill="C7EDCC"/>
              </w:rPr>
            </w:pPr>
          </w:p>
        </w:tc>
      </w:tr>
    </w:tbl>
    <w:p w:rsidR="002F7BB2" w:rsidRDefault="002F7BB2"/>
    <w:p w:rsidR="002F7BB2" w:rsidRDefault="00BF66D2">
      <w:pPr>
        <w:pStyle w:val="af3"/>
        <w:spacing w:before="156" w:after="156"/>
      </w:pPr>
      <w:r w:rsidRPr="009F5841">
        <w:rPr>
          <w:rFonts w:hint="eastAsia"/>
        </w:rPr>
        <w:t>主要试验和检测仪器设备配置表</w:t>
      </w:r>
    </w:p>
    <w:tbl>
      <w:tblPr>
        <w:tblpPr w:leftFromText="180" w:rightFromText="180" w:vertAnchor="text" w:tblpY="227"/>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915"/>
        <w:gridCol w:w="2126"/>
        <w:gridCol w:w="1225"/>
        <w:gridCol w:w="1066"/>
        <w:gridCol w:w="1219"/>
      </w:tblGrid>
      <w:tr w:rsidR="002F7BB2">
        <w:trPr>
          <w:trHeight w:val="554"/>
        </w:trPr>
        <w:tc>
          <w:tcPr>
            <w:tcW w:w="1021" w:type="dxa"/>
            <w:vAlign w:val="center"/>
          </w:tcPr>
          <w:p w:rsidR="002F7BB2" w:rsidRDefault="00BF66D2">
            <w:pPr>
              <w:jc w:val="center"/>
              <w:rPr>
                <w:bCs/>
                <w:szCs w:val="21"/>
              </w:rPr>
            </w:pPr>
            <w:r>
              <w:rPr>
                <w:rFonts w:hint="eastAsia"/>
                <w:bCs/>
                <w:szCs w:val="21"/>
              </w:rPr>
              <w:t>序号</w:t>
            </w:r>
          </w:p>
        </w:tc>
        <w:tc>
          <w:tcPr>
            <w:tcW w:w="2915" w:type="dxa"/>
            <w:shd w:val="clear" w:color="auto" w:fill="auto"/>
            <w:vAlign w:val="center"/>
          </w:tcPr>
          <w:p w:rsidR="002F7BB2" w:rsidRDefault="00BF66D2">
            <w:pPr>
              <w:jc w:val="center"/>
              <w:rPr>
                <w:szCs w:val="21"/>
              </w:rPr>
            </w:pPr>
            <w:r>
              <w:rPr>
                <w:rFonts w:hint="eastAsia"/>
                <w:bCs/>
                <w:szCs w:val="21"/>
              </w:rPr>
              <w:t>仪器设备名称</w:t>
            </w:r>
          </w:p>
        </w:tc>
        <w:tc>
          <w:tcPr>
            <w:tcW w:w="2126" w:type="dxa"/>
            <w:vAlign w:val="center"/>
          </w:tcPr>
          <w:p w:rsidR="002F7BB2" w:rsidRDefault="00BF66D2">
            <w:pPr>
              <w:jc w:val="center"/>
              <w:rPr>
                <w:bCs/>
                <w:szCs w:val="21"/>
              </w:rPr>
            </w:pPr>
            <w:r>
              <w:rPr>
                <w:rFonts w:hint="eastAsia"/>
                <w:bCs/>
                <w:szCs w:val="21"/>
              </w:rPr>
              <w:t>规格型号</w:t>
            </w:r>
          </w:p>
        </w:tc>
        <w:tc>
          <w:tcPr>
            <w:tcW w:w="1225" w:type="dxa"/>
            <w:vAlign w:val="center"/>
          </w:tcPr>
          <w:p w:rsidR="002F7BB2" w:rsidRDefault="00BF66D2">
            <w:pPr>
              <w:jc w:val="center"/>
              <w:rPr>
                <w:bCs/>
                <w:szCs w:val="21"/>
              </w:rPr>
            </w:pPr>
            <w:r>
              <w:rPr>
                <w:rFonts w:hint="eastAsia"/>
                <w:bCs/>
                <w:szCs w:val="21"/>
              </w:rPr>
              <w:t>单位</w:t>
            </w:r>
          </w:p>
        </w:tc>
        <w:tc>
          <w:tcPr>
            <w:tcW w:w="1066" w:type="dxa"/>
            <w:vAlign w:val="center"/>
          </w:tcPr>
          <w:p w:rsidR="002F7BB2" w:rsidRDefault="00BF66D2">
            <w:pPr>
              <w:jc w:val="center"/>
              <w:rPr>
                <w:bCs/>
                <w:szCs w:val="21"/>
              </w:rPr>
            </w:pPr>
            <w:r>
              <w:rPr>
                <w:rFonts w:hint="eastAsia"/>
                <w:bCs/>
                <w:szCs w:val="21"/>
              </w:rPr>
              <w:t>数量</w:t>
            </w:r>
          </w:p>
        </w:tc>
        <w:tc>
          <w:tcPr>
            <w:tcW w:w="1219" w:type="dxa"/>
            <w:vAlign w:val="center"/>
          </w:tcPr>
          <w:p w:rsidR="002F7BB2" w:rsidRDefault="00BF66D2">
            <w:pPr>
              <w:jc w:val="center"/>
              <w:rPr>
                <w:bCs/>
                <w:szCs w:val="21"/>
              </w:rPr>
            </w:pPr>
            <w:r>
              <w:rPr>
                <w:rFonts w:hint="eastAsia"/>
                <w:bCs/>
                <w:szCs w:val="21"/>
              </w:rPr>
              <w:t>备注</w:t>
            </w:r>
          </w:p>
        </w:tc>
      </w:tr>
      <w:tr w:rsidR="002F7BB2">
        <w:trPr>
          <w:trHeight w:val="454"/>
        </w:trPr>
        <w:tc>
          <w:tcPr>
            <w:tcW w:w="1021" w:type="dxa"/>
            <w:vAlign w:val="center"/>
          </w:tcPr>
          <w:p w:rsidR="002F7BB2" w:rsidRDefault="00BF66D2">
            <w:pPr>
              <w:jc w:val="center"/>
              <w:rPr>
                <w:bCs/>
                <w:szCs w:val="21"/>
              </w:rPr>
            </w:pPr>
            <w:r>
              <w:rPr>
                <w:bCs/>
                <w:szCs w:val="21"/>
              </w:rPr>
              <w:t>1</w:t>
            </w:r>
          </w:p>
        </w:tc>
        <w:tc>
          <w:tcPr>
            <w:tcW w:w="2915" w:type="dxa"/>
            <w:vAlign w:val="center"/>
          </w:tcPr>
          <w:p w:rsidR="002F7BB2" w:rsidRDefault="002F7BB2">
            <w:pPr>
              <w:jc w:val="center"/>
              <w:rPr>
                <w:szCs w:val="21"/>
              </w:rPr>
            </w:pPr>
          </w:p>
        </w:tc>
        <w:tc>
          <w:tcPr>
            <w:tcW w:w="2126" w:type="dxa"/>
            <w:vAlign w:val="center"/>
          </w:tcPr>
          <w:p w:rsidR="002F7BB2" w:rsidRDefault="002F7BB2">
            <w:pPr>
              <w:jc w:val="center"/>
              <w:rPr>
                <w:bCs/>
                <w:szCs w:val="21"/>
              </w:rPr>
            </w:pPr>
          </w:p>
        </w:tc>
        <w:tc>
          <w:tcPr>
            <w:tcW w:w="1225" w:type="dxa"/>
            <w:vAlign w:val="center"/>
          </w:tcPr>
          <w:p w:rsidR="002F7BB2" w:rsidRDefault="002F7BB2">
            <w:pPr>
              <w:jc w:val="center"/>
              <w:rPr>
                <w:bCs/>
                <w:szCs w:val="21"/>
              </w:rPr>
            </w:pPr>
          </w:p>
        </w:tc>
        <w:tc>
          <w:tcPr>
            <w:tcW w:w="1066" w:type="dxa"/>
            <w:vAlign w:val="center"/>
          </w:tcPr>
          <w:p w:rsidR="002F7BB2" w:rsidRDefault="002F7BB2">
            <w:pPr>
              <w:jc w:val="center"/>
              <w:rPr>
                <w:bCs/>
                <w:szCs w:val="21"/>
              </w:rPr>
            </w:pPr>
          </w:p>
        </w:tc>
        <w:tc>
          <w:tcPr>
            <w:tcW w:w="1219" w:type="dxa"/>
            <w:vAlign w:val="center"/>
          </w:tcPr>
          <w:p w:rsidR="002F7BB2" w:rsidRDefault="002F7BB2">
            <w:pPr>
              <w:jc w:val="center"/>
              <w:rPr>
                <w:bCs/>
                <w:szCs w:val="21"/>
              </w:rPr>
            </w:pPr>
          </w:p>
        </w:tc>
      </w:tr>
      <w:tr w:rsidR="002F7BB2">
        <w:trPr>
          <w:trHeight w:val="454"/>
        </w:trPr>
        <w:tc>
          <w:tcPr>
            <w:tcW w:w="1021" w:type="dxa"/>
            <w:vAlign w:val="center"/>
          </w:tcPr>
          <w:p w:rsidR="002F7BB2" w:rsidRDefault="00BF66D2">
            <w:pPr>
              <w:jc w:val="center"/>
              <w:rPr>
                <w:bCs/>
                <w:szCs w:val="21"/>
              </w:rPr>
            </w:pPr>
            <w:r>
              <w:rPr>
                <w:bCs/>
                <w:szCs w:val="21"/>
              </w:rPr>
              <w:t>2</w:t>
            </w:r>
          </w:p>
        </w:tc>
        <w:tc>
          <w:tcPr>
            <w:tcW w:w="2915" w:type="dxa"/>
            <w:vAlign w:val="center"/>
          </w:tcPr>
          <w:p w:rsidR="002F7BB2" w:rsidRDefault="002F7BB2">
            <w:pPr>
              <w:jc w:val="center"/>
              <w:rPr>
                <w:szCs w:val="21"/>
              </w:rPr>
            </w:pPr>
          </w:p>
        </w:tc>
        <w:tc>
          <w:tcPr>
            <w:tcW w:w="2126" w:type="dxa"/>
            <w:vAlign w:val="center"/>
          </w:tcPr>
          <w:p w:rsidR="002F7BB2" w:rsidRDefault="002F7BB2">
            <w:pPr>
              <w:jc w:val="center"/>
              <w:rPr>
                <w:szCs w:val="21"/>
              </w:rPr>
            </w:pPr>
          </w:p>
        </w:tc>
        <w:tc>
          <w:tcPr>
            <w:tcW w:w="1225" w:type="dxa"/>
            <w:vAlign w:val="center"/>
          </w:tcPr>
          <w:p w:rsidR="002F7BB2" w:rsidRDefault="002F7BB2">
            <w:pPr>
              <w:jc w:val="center"/>
              <w:rPr>
                <w:szCs w:val="21"/>
              </w:rPr>
            </w:pPr>
          </w:p>
        </w:tc>
        <w:tc>
          <w:tcPr>
            <w:tcW w:w="1066" w:type="dxa"/>
            <w:vAlign w:val="center"/>
          </w:tcPr>
          <w:p w:rsidR="002F7BB2" w:rsidRDefault="002F7BB2">
            <w:pPr>
              <w:jc w:val="center"/>
              <w:rPr>
                <w:szCs w:val="21"/>
              </w:rPr>
            </w:pPr>
          </w:p>
        </w:tc>
        <w:tc>
          <w:tcPr>
            <w:tcW w:w="1219" w:type="dxa"/>
            <w:vAlign w:val="center"/>
          </w:tcPr>
          <w:p w:rsidR="002F7BB2" w:rsidRDefault="002F7BB2">
            <w:pPr>
              <w:jc w:val="center"/>
              <w:rPr>
                <w:szCs w:val="21"/>
              </w:rPr>
            </w:pPr>
          </w:p>
        </w:tc>
      </w:tr>
      <w:tr w:rsidR="002F7BB2">
        <w:trPr>
          <w:trHeight w:val="454"/>
        </w:trPr>
        <w:tc>
          <w:tcPr>
            <w:tcW w:w="1021" w:type="dxa"/>
            <w:vAlign w:val="center"/>
          </w:tcPr>
          <w:p w:rsidR="002F7BB2" w:rsidRDefault="00BF66D2">
            <w:pPr>
              <w:jc w:val="center"/>
              <w:rPr>
                <w:bCs/>
                <w:szCs w:val="21"/>
              </w:rPr>
            </w:pPr>
            <w:r>
              <w:rPr>
                <w:bCs/>
                <w:szCs w:val="21"/>
              </w:rPr>
              <w:t>3</w:t>
            </w:r>
          </w:p>
        </w:tc>
        <w:tc>
          <w:tcPr>
            <w:tcW w:w="2915" w:type="dxa"/>
            <w:vAlign w:val="center"/>
          </w:tcPr>
          <w:p w:rsidR="002F7BB2" w:rsidRDefault="002F7BB2">
            <w:pPr>
              <w:jc w:val="center"/>
              <w:rPr>
                <w:szCs w:val="21"/>
              </w:rPr>
            </w:pPr>
          </w:p>
        </w:tc>
        <w:tc>
          <w:tcPr>
            <w:tcW w:w="2126" w:type="dxa"/>
            <w:vAlign w:val="center"/>
          </w:tcPr>
          <w:p w:rsidR="002F7BB2" w:rsidRDefault="002F7BB2">
            <w:pPr>
              <w:jc w:val="center"/>
              <w:rPr>
                <w:szCs w:val="21"/>
              </w:rPr>
            </w:pPr>
          </w:p>
        </w:tc>
        <w:tc>
          <w:tcPr>
            <w:tcW w:w="1225" w:type="dxa"/>
            <w:vAlign w:val="center"/>
          </w:tcPr>
          <w:p w:rsidR="002F7BB2" w:rsidRDefault="002F7BB2">
            <w:pPr>
              <w:jc w:val="center"/>
              <w:rPr>
                <w:szCs w:val="21"/>
              </w:rPr>
            </w:pPr>
          </w:p>
        </w:tc>
        <w:tc>
          <w:tcPr>
            <w:tcW w:w="1066" w:type="dxa"/>
            <w:vAlign w:val="center"/>
          </w:tcPr>
          <w:p w:rsidR="002F7BB2" w:rsidRDefault="002F7BB2">
            <w:pPr>
              <w:jc w:val="center"/>
              <w:rPr>
                <w:szCs w:val="21"/>
              </w:rPr>
            </w:pPr>
          </w:p>
        </w:tc>
        <w:tc>
          <w:tcPr>
            <w:tcW w:w="1219" w:type="dxa"/>
            <w:vAlign w:val="center"/>
          </w:tcPr>
          <w:p w:rsidR="002F7BB2" w:rsidRDefault="002F7BB2">
            <w:pPr>
              <w:jc w:val="center"/>
              <w:rPr>
                <w:szCs w:val="21"/>
              </w:rPr>
            </w:pPr>
          </w:p>
        </w:tc>
      </w:tr>
      <w:tr w:rsidR="002F7BB2">
        <w:trPr>
          <w:trHeight w:val="454"/>
        </w:trPr>
        <w:tc>
          <w:tcPr>
            <w:tcW w:w="1021" w:type="dxa"/>
            <w:vAlign w:val="center"/>
          </w:tcPr>
          <w:p w:rsidR="002F7BB2" w:rsidRDefault="00BF66D2">
            <w:pPr>
              <w:jc w:val="center"/>
              <w:rPr>
                <w:bCs/>
                <w:szCs w:val="21"/>
              </w:rPr>
            </w:pPr>
            <w:r>
              <w:rPr>
                <w:bCs/>
                <w:szCs w:val="21"/>
              </w:rPr>
              <w:t>4</w:t>
            </w:r>
          </w:p>
        </w:tc>
        <w:tc>
          <w:tcPr>
            <w:tcW w:w="2915" w:type="dxa"/>
            <w:vAlign w:val="center"/>
          </w:tcPr>
          <w:p w:rsidR="002F7BB2" w:rsidRDefault="002F7BB2">
            <w:pPr>
              <w:jc w:val="center"/>
              <w:rPr>
                <w:szCs w:val="21"/>
              </w:rPr>
            </w:pPr>
          </w:p>
        </w:tc>
        <w:tc>
          <w:tcPr>
            <w:tcW w:w="2126" w:type="dxa"/>
            <w:vAlign w:val="center"/>
          </w:tcPr>
          <w:p w:rsidR="002F7BB2" w:rsidRDefault="002F7BB2">
            <w:pPr>
              <w:jc w:val="center"/>
              <w:rPr>
                <w:szCs w:val="21"/>
              </w:rPr>
            </w:pPr>
          </w:p>
        </w:tc>
        <w:tc>
          <w:tcPr>
            <w:tcW w:w="1225" w:type="dxa"/>
            <w:vAlign w:val="center"/>
          </w:tcPr>
          <w:p w:rsidR="002F7BB2" w:rsidRDefault="002F7BB2">
            <w:pPr>
              <w:jc w:val="center"/>
              <w:rPr>
                <w:szCs w:val="21"/>
              </w:rPr>
            </w:pPr>
          </w:p>
        </w:tc>
        <w:tc>
          <w:tcPr>
            <w:tcW w:w="1066" w:type="dxa"/>
            <w:vAlign w:val="center"/>
          </w:tcPr>
          <w:p w:rsidR="002F7BB2" w:rsidRDefault="002F7BB2">
            <w:pPr>
              <w:jc w:val="center"/>
              <w:rPr>
                <w:szCs w:val="21"/>
              </w:rPr>
            </w:pPr>
          </w:p>
        </w:tc>
        <w:tc>
          <w:tcPr>
            <w:tcW w:w="1219" w:type="dxa"/>
            <w:vAlign w:val="center"/>
          </w:tcPr>
          <w:p w:rsidR="002F7BB2" w:rsidRDefault="002F7BB2">
            <w:pPr>
              <w:jc w:val="center"/>
              <w:rPr>
                <w:szCs w:val="21"/>
              </w:rPr>
            </w:pPr>
          </w:p>
        </w:tc>
      </w:tr>
      <w:tr w:rsidR="002F7BB2">
        <w:trPr>
          <w:trHeight w:val="454"/>
        </w:trPr>
        <w:tc>
          <w:tcPr>
            <w:tcW w:w="1021" w:type="dxa"/>
            <w:vAlign w:val="center"/>
          </w:tcPr>
          <w:p w:rsidR="002F7BB2" w:rsidRDefault="00BF66D2">
            <w:pPr>
              <w:jc w:val="center"/>
              <w:rPr>
                <w:bCs/>
                <w:szCs w:val="21"/>
              </w:rPr>
            </w:pPr>
            <w:r>
              <w:rPr>
                <w:bCs/>
                <w:szCs w:val="21"/>
              </w:rPr>
              <w:t>5</w:t>
            </w:r>
          </w:p>
        </w:tc>
        <w:tc>
          <w:tcPr>
            <w:tcW w:w="2915" w:type="dxa"/>
            <w:vAlign w:val="center"/>
          </w:tcPr>
          <w:p w:rsidR="002F7BB2" w:rsidRDefault="002F7BB2">
            <w:pPr>
              <w:jc w:val="center"/>
              <w:rPr>
                <w:szCs w:val="21"/>
              </w:rPr>
            </w:pPr>
          </w:p>
        </w:tc>
        <w:tc>
          <w:tcPr>
            <w:tcW w:w="2126" w:type="dxa"/>
            <w:vAlign w:val="center"/>
          </w:tcPr>
          <w:p w:rsidR="002F7BB2" w:rsidRDefault="002F7BB2">
            <w:pPr>
              <w:jc w:val="center"/>
              <w:rPr>
                <w:szCs w:val="21"/>
              </w:rPr>
            </w:pPr>
          </w:p>
        </w:tc>
        <w:tc>
          <w:tcPr>
            <w:tcW w:w="1225" w:type="dxa"/>
            <w:vAlign w:val="center"/>
          </w:tcPr>
          <w:p w:rsidR="002F7BB2" w:rsidRDefault="002F7BB2">
            <w:pPr>
              <w:jc w:val="center"/>
              <w:rPr>
                <w:szCs w:val="21"/>
              </w:rPr>
            </w:pPr>
          </w:p>
        </w:tc>
        <w:tc>
          <w:tcPr>
            <w:tcW w:w="1066" w:type="dxa"/>
            <w:vAlign w:val="center"/>
          </w:tcPr>
          <w:p w:rsidR="002F7BB2" w:rsidRDefault="002F7BB2">
            <w:pPr>
              <w:jc w:val="center"/>
              <w:rPr>
                <w:szCs w:val="21"/>
              </w:rPr>
            </w:pPr>
          </w:p>
        </w:tc>
        <w:tc>
          <w:tcPr>
            <w:tcW w:w="1219" w:type="dxa"/>
            <w:vAlign w:val="center"/>
          </w:tcPr>
          <w:p w:rsidR="002F7BB2" w:rsidRDefault="002F7BB2">
            <w:pPr>
              <w:jc w:val="center"/>
              <w:rPr>
                <w:szCs w:val="21"/>
              </w:rPr>
            </w:pPr>
          </w:p>
        </w:tc>
      </w:tr>
    </w:tbl>
    <w:p w:rsidR="002F7BB2" w:rsidRDefault="002F7BB2">
      <w:pPr>
        <w:rPr>
          <w:szCs w:val="21"/>
        </w:rPr>
      </w:pPr>
    </w:p>
    <w:p w:rsidR="002F7BB2" w:rsidRDefault="002F7BB2"/>
    <w:p w:rsidR="002F7BB2" w:rsidRDefault="002F7BB2">
      <w:pPr>
        <w:sectPr w:rsidR="002F7BB2">
          <w:pgSz w:w="11907" w:h="16839"/>
          <w:pgMar w:top="1417" w:right="1134" w:bottom="1134" w:left="1417" w:header="1417" w:footer="1134" w:gutter="0"/>
          <w:cols w:space="425"/>
          <w:docGrid w:type="lines" w:linePitch="312"/>
        </w:sectPr>
      </w:pPr>
    </w:p>
    <w:p w:rsidR="002F7BB2" w:rsidRDefault="00BF66D2">
      <w:pPr>
        <w:pStyle w:val="af4"/>
        <w:rPr>
          <w:rFonts w:ascii="Times New Roman"/>
        </w:rPr>
      </w:pPr>
      <w:bookmarkStart w:id="196" w:name="_Toc14594"/>
      <w:bookmarkStart w:id="197" w:name="_Toc13549"/>
      <w:bookmarkStart w:id="198" w:name="_Toc124"/>
      <w:r w:rsidRPr="009F5841">
        <w:rPr>
          <w:rFonts w:ascii="Times New Roman"/>
        </w:rPr>
        <w:lastRenderedPageBreak/>
        <w:br/>
      </w:r>
      <w:bookmarkStart w:id="199" w:name="_Toc23838873"/>
      <w:bookmarkStart w:id="200" w:name="_Toc41035234"/>
      <w:r w:rsidRPr="009F5841">
        <w:rPr>
          <w:rFonts w:ascii="Times New Roman" w:hint="eastAsia"/>
        </w:rPr>
        <w:t>（资料性附录）</w:t>
      </w:r>
      <w:r w:rsidRPr="009F5841">
        <w:rPr>
          <w:rFonts w:ascii="Times New Roman"/>
        </w:rPr>
        <w:br/>
      </w:r>
      <w:r w:rsidRPr="009F5841">
        <w:rPr>
          <w:rFonts w:ascii="Times New Roman" w:hint="eastAsia"/>
        </w:rPr>
        <w:t>组织机构设置图</w:t>
      </w:r>
      <w:bookmarkEnd w:id="196"/>
      <w:bookmarkEnd w:id="199"/>
      <w:bookmarkEnd w:id="200"/>
      <w:r w:rsidRPr="009F5841">
        <w:rPr>
          <w:rFonts w:ascii="Times New Roman" w:hint="eastAsia"/>
        </w:rPr>
        <w:t>式样</w:t>
      </w:r>
      <w:bookmarkEnd w:id="197"/>
      <w:bookmarkEnd w:id="198"/>
    </w:p>
    <w:p w:rsidR="002F7BB2" w:rsidRDefault="00BF66D2">
      <w:r>
        <w:rPr>
          <w:rFonts w:hint="eastAsia"/>
        </w:rPr>
        <w:t>图</w:t>
      </w:r>
      <w:r>
        <w:t>C</w:t>
      </w:r>
      <w:r>
        <w:rPr>
          <w:rFonts w:hint="eastAsia"/>
        </w:rPr>
        <w:t>.1</w:t>
      </w:r>
      <w:r>
        <w:rPr>
          <w:rFonts w:hint="eastAsia"/>
        </w:rPr>
        <w:t>和</w:t>
      </w:r>
      <w:r w:rsidR="00480011">
        <w:rPr>
          <w:rFonts w:hint="eastAsia"/>
        </w:rPr>
        <w:t>图</w:t>
      </w:r>
      <w:r>
        <w:t>C</w:t>
      </w:r>
      <w:r>
        <w:rPr>
          <w:rFonts w:hint="eastAsia"/>
        </w:rPr>
        <w:t>.2</w:t>
      </w:r>
      <w:r>
        <w:rPr>
          <w:rFonts w:hint="eastAsia"/>
        </w:rPr>
        <w:t>为项目部设置图和爆破指挥部设置图式样。</w:t>
      </w:r>
    </w:p>
    <w:p w:rsidR="002F7BB2" w:rsidRDefault="00BF66D2">
      <w:pPr>
        <w:jc w:val="center"/>
      </w:pPr>
      <w:r w:rsidRPr="008D21E4">
        <w:object w:dxaOrig="6520" w:dyaOrig="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85pt;height:243.85pt" o:ole="">
            <v:imagedata r:id="rId19" o:title=""/>
          </v:shape>
          <o:OLEObject Type="Embed" ProgID="Visio.Drawing.15" ShapeID="_x0000_i1025" DrawAspect="Content" ObjectID="_1692513364" r:id="rId20"/>
        </w:object>
      </w:r>
    </w:p>
    <w:p w:rsidR="00A940BA" w:rsidRDefault="00A940BA" w:rsidP="00480011">
      <w:pPr>
        <w:pStyle w:val="13"/>
        <w:numPr>
          <w:ilvl w:val="0"/>
          <w:numId w:val="4"/>
        </w:numPr>
        <w:tabs>
          <w:tab w:val="left" w:pos="363"/>
        </w:tabs>
        <w:spacing w:beforeLines="50" w:before="156" w:afterLines="50" w:after="156"/>
        <w:ind w:firstLineChars="0"/>
        <w:jc w:val="center"/>
        <w:rPr>
          <w:rFonts w:eastAsia="黑体"/>
          <w:vanish/>
          <w:szCs w:val="21"/>
        </w:rPr>
      </w:pPr>
    </w:p>
    <w:p w:rsidR="00A940BA" w:rsidRDefault="00A940BA" w:rsidP="00480011">
      <w:pPr>
        <w:pStyle w:val="13"/>
        <w:numPr>
          <w:ilvl w:val="0"/>
          <w:numId w:val="4"/>
        </w:numPr>
        <w:tabs>
          <w:tab w:val="left" w:pos="363"/>
        </w:tabs>
        <w:spacing w:beforeLines="50" w:before="156" w:afterLines="50" w:after="156"/>
        <w:ind w:firstLineChars="0"/>
        <w:jc w:val="center"/>
        <w:rPr>
          <w:rFonts w:eastAsia="黑体"/>
          <w:vanish/>
          <w:szCs w:val="21"/>
        </w:rPr>
      </w:pPr>
    </w:p>
    <w:p w:rsidR="00A940BA" w:rsidRDefault="00A940BA" w:rsidP="00480011">
      <w:pPr>
        <w:pStyle w:val="13"/>
        <w:numPr>
          <w:ilvl w:val="0"/>
          <w:numId w:val="4"/>
        </w:numPr>
        <w:tabs>
          <w:tab w:val="left" w:pos="363"/>
        </w:tabs>
        <w:spacing w:beforeLines="50" w:before="156" w:afterLines="50" w:after="156"/>
        <w:ind w:firstLineChars="0"/>
        <w:jc w:val="center"/>
        <w:rPr>
          <w:rFonts w:eastAsia="黑体"/>
          <w:vanish/>
          <w:szCs w:val="21"/>
        </w:rPr>
      </w:pPr>
    </w:p>
    <w:p w:rsidR="002F7BB2" w:rsidRDefault="00BF66D2">
      <w:pPr>
        <w:pStyle w:val="ab"/>
        <w:spacing w:before="156" w:after="156"/>
        <w:ind w:left="567"/>
        <w:rPr>
          <w:rFonts w:ascii="Times New Roman"/>
        </w:rPr>
      </w:pPr>
      <w:r w:rsidRPr="009F5841">
        <w:rPr>
          <w:rFonts w:ascii="Times New Roman" w:hint="eastAsia"/>
        </w:rPr>
        <w:t>项目部设置图</w:t>
      </w:r>
    </w:p>
    <w:p w:rsidR="002F7BB2" w:rsidRDefault="002F7BB2"/>
    <w:p w:rsidR="002F7BB2" w:rsidRDefault="00BF66D2">
      <w:pPr>
        <w:jc w:val="center"/>
      </w:pPr>
      <w:r w:rsidRPr="008D21E4">
        <w:object w:dxaOrig="4890" w:dyaOrig="4520">
          <v:shape id="_x0000_i1026" type="#_x0000_t75" style="width:244.4pt;height:226pt" o:ole="">
            <v:imagedata r:id="rId21" o:title=""/>
          </v:shape>
          <o:OLEObject Type="Embed" ProgID="Visio.Drawing.15" ShapeID="_x0000_i1026" DrawAspect="Content" ObjectID="_1692513365" r:id="rId22"/>
        </w:object>
      </w:r>
    </w:p>
    <w:p w:rsidR="002F7BB2" w:rsidRDefault="00BF66D2" w:rsidP="009F5841">
      <w:pPr>
        <w:pStyle w:val="ab"/>
        <w:widowControl/>
        <w:spacing w:before="156" w:after="156"/>
        <w:ind w:left="567"/>
        <w:rPr>
          <w:rFonts w:ascii="Times New Roman"/>
        </w:rPr>
      </w:pPr>
      <w:r w:rsidRPr="009F5841">
        <w:rPr>
          <w:rFonts w:ascii="Times New Roman" w:hint="eastAsia"/>
        </w:rPr>
        <w:t>爆破指挥部设置图</w:t>
      </w:r>
    </w:p>
    <w:sectPr w:rsidR="002F7BB2" w:rsidSect="00786334">
      <w:pgSz w:w="11907" w:h="16839"/>
      <w:pgMar w:top="1417" w:right="1134" w:bottom="1134" w:left="1417" w:header="1417" w:footer="1134"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AE4A23" w15:done="0"/>
  <w15:commentEx w15:paraId="27A6154C" w15:done="0"/>
  <w15:commentEx w15:paraId="3A635527" w15:done="0"/>
  <w15:commentEx w15:paraId="5A872F20" w15:done="0"/>
  <w15:commentEx w15:paraId="55A316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1C" w:rsidRDefault="002D021C">
      <w:r>
        <w:separator/>
      </w:r>
    </w:p>
  </w:endnote>
  <w:endnote w:type="continuationSeparator" w:id="0">
    <w:p w:rsidR="002D021C" w:rsidRDefault="002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343074">
    <w:pPr>
      <w:pStyle w:val="afff"/>
      <w:framePr w:wrap="around" w:vAnchor="text" w:hAnchor="margin" w:xAlign="outside" w:y="1"/>
      <w:rPr>
        <w:rStyle w:val="afff4"/>
      </w:rPr>
    </w:pPr>
    <w:r>
      <w:rPr>
        <w:rStyle w:val="afff4"/>
      </w:rPr>
      <w:fldChar w:fldCharType="begin"/>
    </w:r>
    <w:r>
      <w:rPr>
        <w:rStyle w:val="afff4"/>
      </w:rPr>
      <w:instrText xml:space="preserve">PAGE  </w:instrText>
    </w:r>
    <w:r>
      <w:rPr>
        <w:rStyle w:val="afff4"/>
      </w:rPr>
      <w:fldChar w:fldCharType="separate"/>
    </w:r>
    <w:r>
      <w:rPr>
        <w:rStyle w:val="afff4"/>
      </w:rPr>
      <w:t>14</w:t>
    </w:r>
    <w:r>
      <w:rPr>
        <w:rStyle w:val="afff4"/>
      </w:rPr>
      <w:fldChar w:fldCharType="end"/>
    </w:r>
  </w:p>
  <w:p w:rsidR="00343074" w:rsidRDefault="00343074">
    <w:pPr>
      <w:pStyle w:val="afff9"/>
      <w:ind w:right="360" w:firstLine="360"/>
      <w:rPr>
        <w:rStyle w:val="afff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343074">
    <w:pPr>
      <w:pStyle w:val="afffa"/>
      <w:ind w:right="360" w:firstLine="360"/>
      <w:jc w:val="center"/>
      <w:rPr>
        <w:rStyle w:val="afff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2D021C">
    <w:pPr>
      <w:pStyle w:val="afff9"/>
      <w:ind w:right="360" w:firstLine="360"/>
      <w:rPr>
        <w:rStyle w:val="afff4"/>
      </w:rPr>
    </w:pPr>
    <w:r>
      <w:rPr>
        <w:noProof/>
      </w:rPr>
      <w:pict>
        <v:shapetype id="_x0000_t202" coordsize="21600,21600" o:spt="202" path="m,l,21600r21600,l21600,xe">
          <v:stroke joinstyle="miter"/>
          <v:path gradientshapeok="t" o:connecttype="rect"/>
        </v:shapetype>
        <v:shape id="文本框 10" o:spid="_x0000_s2054" type="#_x0000_t202" style="position:absolute;left:0;text-align:left;margin-left:0;margin-top:0;width:2in;height:2in;z-index:251662336;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343074" w:rsidRDefault="00343074">
                <w:pPr>
                  <w:pStyle w:val="afff"/>
                  <w:rPr>
                    <w:rStyle w:val="afff4"/>
                  </w:rPr>
                </w:pPr>
                <w:r>
                  <w:rPr>
                    <w:rStyle w:val="afff4"/>
                  </w:rPr>
                  <w:fldChar w:fldCharType="begin"/>
                </w:r>
                <w:r>
                  <w:rPr>
                    <w:rStyle w:val="afff4"/>
                  </w:rPr>
                  <w:instrText xml:space="preserve">PAGE  </w:instrText>
                </w:r>
                <w:r>
                  <w:rPr>
                    <w:rStyle w:val="afff4"/>
                  </w:rPr>
                  <w:fldChar w:fldCharType="separate"/>
                </w:r>
                <w:r w:rsidR="00E35C22">
                  <w:rPr>
                    <w:rStyle w:val="afff4"/>
                    <w:noProof/>
                  </w:rPr>
                  <w:t>7</w:t>
                </w:r>
                <w:r>
                  <w:rPr>
                    <w:rStyle w:val="afff4"/>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2D021C">
    <w:pPr>
      <w:pStyle w:val="afffa"/>
      <w:ind w:right="360" w:firstLine="360"/>
      <w:jc w:val="center"/>
      <w:rPr>
        <w:rStyle w:val="afff4"/>
      </w:rPr>
    </w:pPr>
    <w:r>
      <w:rPr>
        <w:noProof/>
      </w:rPr>
      <w:pict>
        <v:shapetype id="_x0000_t202" coordsize="21600,21600" o:spt="202" path="m,l,21600r21600,l21600,xe">
          <v:stroke joinstyle="miter"/>
          <v:path gradientshapeok="t" o:connecttype="rect"/>
        </v:shapetype>
        <v:shape id="文本框 7" o:spid="_x0000_s2053" type="#_x0000_t202" style="position:absolute;left:0;text-align:left;margin-left:0;margin-top:0;width:2in;height:2in;z-index:25165926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343074" w:rsidRDefault="003430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2435">
                  <w:rPr>
                    <w:noProof/>
                    <w:sz w:val="18"/>
                  </w:rPr>
                  <w:t>I</w:t>
                </w:r>
                <w:r>
                  <w:rPr>
                    <w:rFonts w:hint="eastAsia"/>
                    <w:sz w:val="18"/>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2D021C">
    <w:pPr>
      <w:pStyle w:val="afff9"/>
      <w:ind w:right="360" w:firstLine="360"/>
      <w:rPr>
        <w:rStyle w:val="afff4"/>
      </w:rPr>
    </w:pPr>
    <w:r>
      <w:rPr>
        <w:noProof/>
      </w:rPr>
      <w:pict>
        <v:shapetype id="_x0000_t202" coordsize="21600,21600" o:spt="202" path="m,l,21600r21600,l21600,xe">
          <v:stroke joinstyle="miter"/>
          <v:path gradientshapeok="t" o:connecttype="rect"/>
        </v:shapetype>
        <v:shape id="文本框 14" o:spid="_x0000_s2052" type="#_x0000_t202" style="position:absolute;left:0;text-align:left;margin-left:0;margin-top:0;width:2in;height:2in;z-index:251676672;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rsidR="00343074" w:rsidRDefault="00343074">
                <w:pPr>
                  <w:pStyle w:val="afff"/>
                  <w:rPr>
                    <w:rStyle w:val="afff4"/>
                  </w:rPr>
                </w:pPr>
                <w:r>
                  <w:rPr>
                    <w:rStyle w:val="afff4"/>
                  </w:rPr>
                  <w:fldChar w:fldCharType="begin"/>
                </w:r>
                <w:r>
                  <w:rPr>
                    <w:rStyle w:val="afff4"/>
                  </w:rPr>
                  <w:instrText xml:space="preserve">PAGE  </w:instrText>
                </w:r>
                <w:r>
                  <w:rPr>
                    <w:rStyle w:val="afff4"/>
                  </w:rPr>
                  <w:fldChar w:fldCharType="separate"/>
                </w:r>
                <w:r>
                  <w:rPr>
                    <w:rStyle w:val="afff4"/>
                  </w:rPr>
                  <w:t>14</w:t>
                </w:r>
                <w:r>
                  <w:rPr>
                    <w:rStyle w:val="afff4"/>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2D021C">
    <w:pPr>
      <w:pStyle w:val="afffa"/>
      <w:ind w:right="360" w:firstLine="360"/>
      <w:jc w:val="center"/>
      <w:rPr>
        <w:rStyle w:val="afff4"/>
      </w:rPr>
    </w:pPr>
    <w:r>
      <w:rPr>
        <w:noProof/>
      </w:rPr>
      <w:pict>
        <v:shapetype id="_x0000_t202" coordsize="21600,21600" o:spt="202" path="m,l,21600r21600,l21600,xe">
          <v:stroke joinstyle="miter"/>
          <v:path gradientshapeok="t" o:connecttype="rect"/>
        </v:shapetype>
        <v:shape id="文本框 13" o:spid="_x0000_s2051" type="#_x0000_t202" style="position:absolute;left:0;text-align:left;margin-left:0;margin-top:0;width:2in;height:2in;z-index:251671552;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EuzUmBkAgAAEwUAAA4AAAAAAAAAAAAAAAAALgIAAGRycy9lMm9Eb2Mu&#10;eG1sUEsBAi0AFAAGAAgAAAAhAHGq0bnXAAAABQEAAA8AAAAAAAAAAAAAAAAAvgQAAGRycy9kb3du&#10;cmV2LnhtbFBLBQYAAAAABAAEAPMAAADCBQAAAAA=&#10;" filled="f" stroked="f" strokeweight=".5pt">
          <v:textbox style="mso-fit-shape-to-text:t" inset="0,0,0,0">
            <w:txbxContent>
              <w:p w:rsidR="00343074" w:rsidRDefault="003430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2435">
                  <w:rPr>
                    <w:noProof/>
                    <w:sz w:val="18"/>
                  </w:rPr>
                  <w:t>II</w:t>
                </w:r>
                <w:r>
                  <w:rPr>
                    <w:rFonts w:hint="eastAsia"/>
                    <w:sz w:val="18"/>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2D021C">
    <w:pPr>
      <w:pStyle w:val="afff9"/>
      <w:ind w:right="360" w:firstLine="360"/>
      <w:rPr>
        <w:rStyle w:val="afff4"/>
      </w:rPr>
    </w:pPr>
    <w:r>
      <w:rPr>
        <w:noProof/>
      </w:rPr>
      <w:pict>
        <v:shapetype id="_x0000_t202" coordsize="21600,21600" o:spt="202" path="m,l,21600r21600,l21600,xe">
          <v:stroke joinstyle="miter"/>
          <v:path gradientshapeok="t" o:connecttype="rect"/>
        </v:shapetype>
        <v:shape id="文本框 12" o:spid="_x0000_s2050" type="#_x0000_t202" style="position:absolute;left:0;text-align:left;margin-left:0;margin-top:0;width:2in;height:2in;z-index:25166950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vk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k05c8KiR3ffvt59/3n34wvDHQjqfJwDd+2BTP0r6gEe7yMuc929DjZ/URGDHlRv9/Sq&#10;PjGZjWbT2WwClYRu/IH/6t7ch5heK7IsCzUP6F+hVWwuYhqgIyRHc3TeGlN6aBzran70/OWkGOw1&#10;cG4cYuQihmSLlLZGZQ/GvVMa9Zec80WZPHVqAtsIzIyQUrlUyi2egM4ojbCPMdzhs6kqU/kY471F&#10;iUwu7Y1t6yiUeh+k3XwaU9YDfmRgqDtTkPpVXxr/Yu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TxvkZQIAABMFAAAOAAAAAAAAAAAAAAAAAC4CAABkcnMvZTJvRG9j&#10;LnhtbFBLAQItABQABgAIAAAAIQBxqtG51wAAAAUBAAAPAAAAAAAAAAAAAAAAAL8EAABkcnMvZG93&#10;bnJldi54bWxQSwUGAAAAAAQABADzAAAAwwUAAAAA&#10;" filled="f" stroked="f" strokeweight=".5pt">
          <v:textbox style="mso-fit-shape-to-text:t" inset="0,0,0,0">
            <w:txbxContent>
              <w:p w:rsidR="00343074" w:rsidRDefault="00343074">
                <w:pPr>
                  <w:pStyle w:val="afff"/>
                  <w:rPr>
                    <w:rStyle w:val="afff4"/>
                  </w:rPr>
                </w:pPr>
                <w:r>
                  <w:rPr>
                    <w:rStyle w:val="afff4"/>
                  </w:rPr>
                  <w:fldChar w:fldCharType="begin"/>
                </w:r>
                <w:r>
                  <w:rPr>
                    <w:rStyle w:val="afff4"/>
                  </w:rPr>
                  <w:instrText xml:space="preserve">PAGE  </w:instrText>
                </w:r>
                <w:r>
                  <w:rPr>
                    <w:rStyle w:val="afff4"/>
                  </w:rPr>
                  <w:fldChar w:fldCharType="separate"/>
                </w:r>
                <w:r>
                  <w:rPr>
                    <w:rStyle w:val="afff4"/>
                  </w:rPr>
                  <w:t>14</w:t>
                </w:r>
                <w:r>
                  <w:rPr>
                    <w:rStyle w:val="afff4"/>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2D021C">
    <w:pPr>
      <w:pStyle w:val="afffa"/>
      <w:ind w:right="360" w:firstLine="360"/>
      <w:jc w:val="center"/>
      <w:rPr>
        <w:rStyle w:val="afff4"/>
      </w:rPr>
    </w:pPr>
    <w:r>
      <w:rPr>
        <w:noProof/>
      </w:rPr>
      <w:pict>
        <v:shapetype id="_x0000_t202" coordsize="21600,21600" o:spt="202" path="m,l,21600r21600,l21600,xe">
          <v:stroke joinstyle="miter"/>
          <v:path gradientshapeok="t" o:connecttype="rect"/>
        </v:shapetype>
        <v:shape id="文本框 11" o:spid="_x0000_s2049" type="#_x0000_t202" style="position:absolute;left:0;text-align:left;margin-left:0;margin-top:0;width:2in;height:2in;z-index:25166438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gA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l8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b0gAZQIAABMFAAAOAAAAAAAAAAAAAAAAAC4CAABkcnMvZTJvRG9j&#10;LnhtbFBLAQItABQABgAIAAAAIQBxqtG51wAAAAUBAAAPAAAAAAAAAAAAAAAAAL8EAABkcnMvZG93&#10;bnJldi54bWxQSwUGAAAAAAQABADzAAAAwwUAAAAA&#10;" filled="f" stroked="f" strokeweight=".5pt">
          <v:textbox style="mso-fit-shape-to-text:t" inset="0,0,0,0">
            <w:txbxContent>
              <w:p w:rsidR="00343074" w:rsidRDefault="003430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2435">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1C" w:rsidRDefault="002D021C">
      <w:r>
        <w:separator/>
      </w:r>
    </w:p>
  </w:footnote>
  <w:footnote w:type="continuationSeparator" w:id="0">
    <w:p w:rsidR="002D021C" w:rsidRDefault="002D0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4" w:rsidRDefault="00343074">
    <w:pPr>
      <w:pStyle w:val="afffb"/>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0"/>
      <w:lvlText w:val="表%2"/>
      <w:lvlJc w:val="left"/>
      <w:pPr>
        <w:tabs>
          <w:tab w:val="left" w:pos="360"/>
        </w:tabs>
        <w:ind w:left="0" w:firstLine="0"/>
      </w:pPr>
      <w:rPr>
        <w:rFonts w:ascii="黑体" w:eastAsia="黑体" w:hAnsi="Times New Roman" w:hint="eastAsia"/>
        <w:b w:val="0"/>
        <w:i w:val="0"/>
        <w:sz w:val="21"/>
        <w:szCs w:val="21"/>
      </w:rPr>
    </w:lvl>
    <w:lvl w:ilvl="2">
      <w:start w:val="1"/>
      <w:numFmt w:val="none"/>
      <w:pStyle w:val="a1"/>
      <w:suff w:val="nothing"/>
      <w:lvlText w:val="%1表%2"/>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2">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46713A"/>
    <w:multiLevelType w:val="multilevel"/>
    <w:tmpl w:val="0D46713A"/>
    <w:lvl w:ilvl="0">
      <w:start w:val="1"/>
      <w:numFmt w:val="bullet"/>
      <w:pStyle w:val="a3"/>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4">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64A17CC"/>
    <w:multiLevelType w:val="multilevel"/>
    <w:tmpl w:val="264A17CC"/>
    <w:lvl w:ilvl="0">
      <w:start w:val="1"/>
      <w:numFmt w:val="none"/>
      <w:lvlText w:val="表"/>
      <w:lvlJc w:val="left"/>
      <w:pPr>
        <w:tabs>
          <w:tab w:val="left" w:pos="360"/>
        </w:tabs>
        <w:ind w:left="0" w:firstLine="0"/>
      </w:pPr>
      <w:rPr>
        <w:rFonts w:ascii="宋体" w:eastAsia="宋体" w:hint="eastAsia"/>
        <w:b w:val="0"/>
        <w:i w:val="0"/>
        <w:sz w:val="20"/>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41A64E98"/>
    <w:multiLevelType w:val="multilevel"/>
    <w:tmpl w:val="41A64E98"/>
    <w:lvl w:ilvl="0">
      <w:start w:val="1"/>
      <w:numFmt w:val="decimal"/>
      <w:pStyle w:val="ac"/>
      <w:lvlText w:val="0.%1"/>
      <w:lvlJc w:val="left"/>
      <w:pPr>
        <w:tabs>
          <w:tab w:val="left" w:pos="360"/>
        </w:tabs>
        <w:ind w:left="0" w:firstLine="0"/>
      </w:pPr>
      <w:rPr>
        <w:rFonts w:ascii="黑体" w:eastAsia="黑体" w:hAnsi="Times New Roman" w:hint="eastAsia"/>
        <w:b w:val="0"/>
        <w:i w:val="0"/>
        <w:sz w:val="21"/>
      </w:rPr>
    </w:lvl>
    <w:lvl w:ilvl="1">
      <w:start w:val="1"/>
      <w:numFmt w:val="decimal"/>
      <w:pStyle w:val="ad"/>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nsid w:val="55E02EF4"/>
    <w:multiLevelType w:val="multilevel"/>
    <w:tmpl w:val="55E02EF4"/>
    <w:lvl w:ilvl="0">
      <w:start w:val="1"/>
      <w:numFmt w:val="decimal"/>
      <w:pStyle w:val="af1"/>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B7E3733"/>
    <w:multiLevelType w:val="multilevel"/>
    <w:tmpl w:val="5B7E3733"/>
    <w:lvl w:ilvl="0">
      <w:start w:val="1"/>
      <w:numFmt w:val="decimal"/>
      <w:pStyle w:val="af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5">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c"/>
      <w:suff w:val="nothing"/>
      <w:lvlText w:val="%1%2 "/>
      <w:lvlJc w:val="left"/>
      <w:pPr>
        <w:ind w:left="0" w:firstLine="0"/>
      </w:pPr>
      <w:rPr>
        <w:rFonts w:ascii="黑体" w:eastAsia="黑体" w:hAnsi="Times New Roman" w:hint="eastAsia"/>
        <w:b/>
        <w:i w:val="0"/>
        <w:sz w:val="28"/>
      </w:rPr>
    </w:lvl>
    <w:lvl w:ilvl="2">
      <w:start w:val="1"/>
      <w:numFmt w:val="decimal"/>
      <w:pStyle w:val="afd"/>
      <w:suff w:val="nothing"/>
      <w:lvlText w:val="%1%2.%3　"/>
      <w:lvlJc w:val="left"/>
      <w:pPr>
        <w:ind w:left="0" w:firstLine="0"/>
      </w:pPr>
      <w:rPr>
        <w:rFonts w:ascii="黑体" w:eastAsia="黑体" w:hAnsi="Times New Roman" w:hint="eastAsia"/>
        <w:b/>
        <w:i w:val="0"/>
        <w:sz w:val="21"/>
      </w:rPr>
    </w:lvl>
    <w:lvl w:ilvl="3">
      <w:start w:val="1"/>
      <w:numFmt w:val="decimal"/>
      <w:pStyle w:val="afe"/>
      <w:suff w:val="nothing"/>
      <w:lvlText w:val="%1%2.%3.%4　"/>
      <w:lvlJc w:val="left"/>
      <w:pPr>
        <w:ind w:left="0" w:firstLine="0"/>
      </w:pPr>
      <w:rPr>
        <w:rFonts w:ascii="黑体" w:eastAsia="黑体" w:hAnsi="Times New Roman" w:hint="eastAsia"/>
        <w:b/>
        <w:i w:val="0"/>
        <w:sz w:val="21"/>
      </w:rPr>
    </w:lvl>
    <w:lvl w:ilvl="4">
      <w:start w:val="1"/>
      <w:numFmt w:val="decimal"/>
      <w:pStyle w:val="aff"/>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0"/>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1"/>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2"/>
      <w:lvlText w:val="    %1%8"/>
      <w:lvlJc w:val="left"/>
      <w:pPr>
        <w:tabs>
          <w:tab w:val="left" w:pos="720"/>
        </w:tabs>
        <w:ind w:left="0" w:firstLine="0"/>
      </w:pPr>
      <w:rPr>
        <w:rFonts w:ascii="黑体" w:eastAsia="黑体" w:hint="eastAsia"/>
        <w:b/>
        <w:i w:val="0"/>
        <w:sz w:val="21"/>
      </w:rPr>
    </w:lvl>
    <w:lvl w:ilvl="8">
      <w:start w:val="1"/>
      <w:numFmt w:val="decimal"/>
      <w:lvlRestart w:val="2"/>
      <w:pStyle w:val="aff3"/>
      <w:lvlText w:val="%2.0.%9"/>
      <w:lvlJc w:val="left"/>
      <w:pPr>
        <w:tabs>
          <w:tab w:val="left" w:pos="720"/>
        </w:tabs>
        <w:ind w:left="0" w:firstLine="0"/>
      </w:pPr>
      <w:rPr>
        <w:rFonts w:ascii="黑体" w:eastAsia="黑体" w:hAnsi="华文细黑" w:hint="eastAsia"/>
        <w:b/>
        <w:i w:val="0"/>
        <w:sz w:val="21"/>
      </w:rPr>
    </w:lvl>
  </w:abstractNum>
  <w:abstractNum w:abstractNumId="16">
    <w:nsid w:val="76933334"/>
    <w:multiLevelType w:val="multilevel"/>
    <w:tmpl w:val="76933334"/>
    <w:lvl w:ilvl="0">
      <w:start w:val="1"/>
      <w:numFmt w:val="none"/>
      <w:pStyle w:val="aff4"/>
      <w:lvlText w:val="%1——"/>
      <w:lvlJc w:val="left"/>
      <w:pPr>
        <w:tabs>
          <w:tab w:val="left" w:pos="1571"/>
        </w:tabs>
        <w:ind w:left="1271"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3"/>
  </w:num>
  <w:num w:numId="3">
    <w:abstractNumId w:val="12"/>
  </w:num>
  <w:num w:numId="4">
    <w:abstractNumId w:val="6"/>
  </w:num>
  <w:num w:numId="5">
    <w:abstractNumId w:val="16"/>
  </w:num>
  <w:num w:numId="6">
    <w:abstractNumId w:val="2"/>
  </w:num>
  <w:num w:numId="7">
    <w:abstractNumId w:val="8"/>
  </w:num>
  <w:num w:numId="8">
    <w:abstractNumId w:val="11"/>
  </w:num>
  <w:num w:numId="9">
    <w:abstractNumId w:val="1"/>
  </w:num>
  <w:num w:numId="10">
    <w:abstractNumId w:val="10"/>
  </w:num>
  <w:num w:numId="11">
    <w:abstractNumId w:val="14"/>
  </w:num>
  <w:num w:numId="12">
    <w:abstractNumId w:val="0"/>
  </w:num>
  <w:num w:numId="13">
    <w:abstractNumId w:val="7"/>
  </w:num>
  <w:num w:numId="14">
    <w:abstractNumId w:val="9"/>
  </w:num>
  <w:num w:numId="15">
    <w:abstractNumId w:val="15"/>
  </w:num>
  <w:num w:numId="16">
    <w:abstractNumId w:val="5"/>
  </w:num>
  <w:num w:numId="17">
    <w:abstractNumId w:val="3"/>
  </w:num>
  <w:num w:numId="18">
    <w:abstractNumId w:val="4"/>
  </w:num>
  <w:num w:numId="19">
    <w:abstractNumId w:val="4"/>
  </w:num>
  <w:num w:numId="20">
    <w:abstractNumId w:val="4"/>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enovo">
    <w15:presenceInfo w15:providerId="None" w15:userId="lenovo"/>
  </w15:person>
  <w15:person w15:author="上官方">
    <w15:presenceInfo w15:providerId="None" w15:userId="上官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210"/>
  <w:drawingGridHorizontalSpacing w:val="105"/>
  <w:drawingGridVerticalSpacing w:val="156"/>
  <w:noPunctuationKerning/>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49F"/>
    <w:rsid w:val="00006548"/>
    <w:rsid w:val="000231B1"/>
    <w:rsid w:val="00023DF4"/>
    <w:rsid w:val="00025D84"/>
    <w:rsid w:val="00025EB1"/>
    <w:rsid w:val="00027BD3"/>
    <w:rsid w:val="00032993"/>
    <w:rsid w:val="00040BBF"/>
    <w:rsid w:val="00040CDF"/>
    <w:rsid w:val="000452A0"/>
    <w:rsid w:val="00053FB5"/>
    <w:rsid w:val="00061C81"/>
    <w:rsid w:val="00061F3E"/>
    <w:rsid w:val="000623FA"/>
    <w:rsid w:val="00067DE4"/>
    <w:rsid w:val="00072B4B"/>
    <w:rsid w:val="000747EE"/>
    <w:rsid w:val="00075790"/>
    <w:rsid w:val="00075DD9"/>
    <w:rsid w:val="000806E3"/>
    <w:rsid w:val="00085DE0"/>
    <w:rsid w:val="000A3E6A"/>
    <w:rsid w:val="000A4BBC"/>
    <w:rsid w:val="000A568D"/>
    <w:rsid w:val="000A59EE"/>
    <w:rsid w:val="000A6E5F"/>
    <w:rsid w:val="000B341C"/>
    <w:rsid w:val="000C21DC"/>
    <w:rsid w:val="000C2EFF"/>
    <w:rsid w:val="000C4066"/>
    <w:rsid w:val="000D4A80"/>
    <w:rsid w:val="000E2B29"/>
    <w:rsid w:val="000E450C"/>
    <w:rsid w:val="000E7B1D"/>
    <w:rsid w:val="000F2513"/>
    <w:rsid w:val="000F367A"/>
    <w:rsid w:val="00114063"/>
    <w:rsid w:val="00123BF9"/>
    <w:rsid w:val="00127602"/>
    <w:rsid w:val="00130782"/>
    <w:rsid w:val="00144633"/>
    <w:rsid w:val="0015036E"/>
    <w:rsid w:val="001517CF"/>
    <w:rsid w:val="00164C6D"/>
    <w:rsid w:val="00170B1F"/>
    <w:rsid w:val="00172236"/>
    <w:rsid w:val="00172A27"/>
    <w:rsid w:val="001748CC"/>
    <w:rsid w:val="00175C4F"/>
    <w:rsid w:val="0017737E"/>
    <w:rsid w:val="001830DE"/>
    <w:rsid w:val="001A2CDA"/>
    <w:rsid w:val="001A4C40"/>
    <w:rsid w:val="001A5BF9"/>
    <w:rsid w:val="001A6F85"/>
    <w:rsid w:val="001B24FC"/>
    <w:rsid w:val="001B6374"/>
    <w:rsid w:val="001C2054"/>
    <w:rsid w:val="001C2E1D"/>
    <w:rsid w:val="001D33BB"/>
    <w:rsid w:val="001D5AA4"/>
    <w:rsid w:val="001D71BA"/>
    <w:rsid w:val="001E08F4"/>
    <w:rsid w:val="001E4E63"/>
    <w:rsid w:val="001E5C2C"/>
    <w:rsid w:val="001F2D6D"/>
    <w:rsid w:val="002015F6"/>
    <w:rsid w:val="0020560C"/>
    <w:rsid w:val="0022103D"/>
    <w:rsid w:val="00221797"/>
    <w:rsid w:val="00223516"/>
    <w:rsid w:val="00224B28"/>
    <w:rsid w:val="00226FC9"/>
    <w:rsid w:val="00227E52"/>
    <w:rsid w:val="002421EA"/>
    <w:rsid w:val="00247E6D"/>
    <w:rsid w:val="00255D93"/>
    <w:rsid w:val="00256EE3"/>
    <w:rsid w:val="0026395F"/>
    <w:rsid w:val="0026438E"/>
    <w:rsid w:val="00267674"/>
    <w:rsid w:val="00282AB1"/>
    <w:rsid w:val="00282FBE"/>
    <w:rsid w:val="00287611"/>
    <w:rsid w:val="002917C0"/>
    <w:rsid w:val="00294FA0"/>
    <w:rsid w:val="002A1EEC"/>
    <w:rsid w:val="002A3BE2"/>
    <w:rsid w:val="002A6B18"/>
    <w:rsid w:val="002C0627"/>
    <w:rsid w:val="002C6C4A"/>
    <w:rsid w:val="002D021C"/>
    <w:rsid w:val="002F3860"/>
    <w:rsid w:val="002F7BB2"/>
    <w:rsid w:val="00303CA5"/>
    <w:rsid w:val="003107C9"/>
    <w:rsid w:val="003147F8"/>
    <w:rsid w:val="00324802"/>
    <w:rsid w:val="00341466"/>
    <w:rsid w:val="00343074"/>
    <w:rsid w:val="0034366C"/>
    <w:rsid w:val="00357BD7"/>
    <w:rsid w:val="00366B99"/>
    <w:rsid w:val="0036766C"/>
    <w:rsid w:val="00383931"/>
    <w:rsid w:val="00397925"/>
    <w:rsid w:val="003A2D71"/>
    <w:rsid w:val="003A4F7B"/>
    <w:rsid w:val="003B65E2"/>
    <w:rsid w:val="003B7C43"/>
    <w:rsid w:val="003C5C82"/>
    <w:rsid w:val="003D042B"/>
    <w:rsid w:val="003E6CD8"/>
    <w:rsid w:val="003E7CE2"/>
    <w:rsid w:val="003F2DA8"/>
    <w:rsid w:val="003F6C91"/>
    <w:rsid w:val="003F764E"/>
    <w:rsid w:val="004066F2"/>
    <w:rsid w:val="00406CC1"/>
    <w:rsid w:val="0041207A"/>
    <w:rsid w:val="0042194E"/>
    <w:rsid w:val="00425E71"/>
    <w:rsid w:val="00436ECC"/>
    <w:rsid w:val="004414E6"/>
    <w:rsid w:val="00452352"/>
    <w:rsid w:val="00457F14"/>
    <w:rsid w:val="004619AC"/>
    <w:rsid w:val="00463A10"/>
    <w:rsid w:val="0046582E"/>
    <w:rsid w:val="00465BF0"/>
    <w:rsid w:val="00467339"/>
    <w:rsid w:val="00467D54"/>
    <w:rsid w:val="00467E7F"/>
    <w:rsid w:val="00477B61"/>
    <w:rsid w:val="00480011"/>
    <w:rsid w:val="004859FE"/>
    <w:rsid w:val="004863E7"/>
    <w:rsid w:val="0048668C"/>
    <w:rsid w:val="004868CA"/>
    <w:rsid w:val="00490088"/>
    <w:rsid w:val="00497B8A"/>
    <w:rsid w:val="004A3243"/>
    <w:rsid w:val="004A3E87"/>
    <w:rsid w:val="004A5E15"/>
    <w:rsid w:val="004B4F29"/>
    <w:rsid w:val="004D589C"/>
    <w:rsid w:val="004E7ECA"/>
    <w:rsid w:val="004F09AC"/>
    <w:rsid w:val="004F5DCD"/>
    <w:rsid w:val="00500B5B"/>
    <w:rsid w:val="005134E3"/>
    <w:rsid w:val="00513DBC"/>
    <w:rsid w:val="00514486"/>
    <w:rsid w:val="00515AC9"/>
    <w:rsid w:val="005175BF"/>
    <w:rsid w:val="00520DEA"/>
    <w:rsid w:val="00521E61"/>
    <w:rsid w:val="00522BE7"/>
    <w:rsid w:val="005250DF"/>
    <w:rsid w:val="00526650"/>
    <w:rsid w:val="005272AE"/>
    <w:rsid w:val="00530F65"/>
    <w:rsid w:val="005322CC"/>
    <w:rsid w:val="0053303D"/>
    <w:rsid w:val="00533951"/>
    <w:rsid w:val="00534928"/>
    <w:rsid w:val="0056558B"/>
    <w:rsid w:val="00573966"/>
    <w:rsid w:val="00584556"/>
    <w:rsid w:val="00596BBE"/>
    <w:rsid w:val="005A35D5"/>
    <w:rsid w:val="005A406C"/>
    <w:rsid w:val="005A630C"/>
    <w:rsid w:val="005C2435"/>
    <w:rsid w:val="005D1887"/>
    <w:rsid w:val="005F161F"/>
    <w:rsid w:val="005F7BCE"/>
    <w:rsid w:val="00601445"/>
    <w:rsid w:val="00601C6B"/>
    <w:rsid w:val="00602246"/>
    <w:rsid w:val="00615BF1"/>
    <w:rsid w:val="0061695B"/>
    <w:rsid w:val="0062664E"/>
    <w:rsid w:val="00626AFF"/>
    <w:rsid w:val="006272F6"/>
    <w:rsid w:val="00630BF7"/>
    <w:rsid w:val="00637376"/>
    <w:rsid w:val="0064114F"/>
    <w:rsid w:val="00641974"/>
    <w:rsid w:val="0065094C"/>
    <w:rsid w:val="0065587F"/>
    <w:rsid w:val="00656435"/>
    <w:rsid w:val="00681844"/>
    <w:rsid w:val="00682841"/>
    <w:rsid w:val="00685922"/>
    <w:rsid w:val="00691B30"/>
    <w:rsid w:val="006A01D7"/>
    <w:rsid w:val="006B0353"/>
    <w:rsid w:val="006B144E"/>
    <w:rsid w:val="006B643E"/>
    <w:rsid w:val="006C19A9"/>
    <w:rsid w:val="006D4F89"/>
    <w:rsid w:val="006D6D2B"/>
    <w:rsid w:val="006F177A"/>
    <w:rsid w:val="006F1FF9"/>
    <w:rsid w:val="006F54C8"/>
    <w:rsid w:val="006F6263"/>
    <w:rsid w:val="00702C5C"/>
    <w:rsid w:val="007064A5"/>
    <w:rsid w:val="00711387"/>
    <w:rsid w:val="00733684"/>
    <w:rsid w:val="007416DC"/>
    <w:rsid w:val="0074732A"/>
    <w:rsid w:val="007517DB"/>
    <w:rsid w:val="00762FCA"/>
    <w:rsid w:val="00763C5D"/>
    <w:rsid w:val="00767795"/>
    <w:rsid w:val="00767B2F"/>
    <w:rsid w:val="00773A5E"/>
    <w:rsid w:val="00776408"/>
    <w:rsid w:val="00777484"/>
    <w:rsid w:val="00777997"/>
    <w:rsid w:val="0078233D"/>
    <w:rsid w:val="007843B7"/>
    <w:rsid w:val="007845A5"/>
    <w:rsid w:val="007850EC"/>
    <w:rsid w:val="00786334"/>
    <w:rsid w:val="00795C4C"/>
    <w:rsid w:val="007A1D1F"/>
    <w:rsid w:val="007A548C"/>
    <w:rsid w:val="007B02A6"/>
    <w:rsid w:val="007D2FAA"/>
    <w:rsid w:val="007E0206"/>
    <w:rsid w:val="007E1C15"/>
    <w:rsid w:val="007E3F4F"/>
    <w:rsid w:val="007F69B9"/>
    <w:rsid w:val="007F79B3"/>
    <w:rsid w:val="00811C33"/>
    <w:rsid w:val="0081724A"/>
    <w:rsid w:val="00825375"/>
    <w:rsid w:val="00826F7E"/>
    <w:rsid w:val="00844F4D"/>
    <w:rsid w:val="008452B7"/>
    <w:rsid w:val="00852FD6"/>
    <w:rsid w:val="00854B0A"/>
    <w:rsid w:val="0085601E"/>
    <w:rsid w:val="0086798F"/>
    <w:rsid w:val="00867A66"/>
    <w:rsid w:val="008708FD"/>
    <w:rsid w:val="00876983"/>
    <w:rsid w:val="00895D79"/>
    <w:rsid w:val="008A0B19"/>
    <w:rsid w:val="008B6BB8"/>
    <w:rsid w:val="008C44CA"/>
    <w:rsid w:val="008C5347"/>
    <w:rsid w:val="008C758F"/>
    <w:rsid w:val="008D21E4"/>
    <w:rsid w:val="008D2560"/>
    <w:rsid w:val="008D32A2"/>
    <w:rsid w:val="008D383F"/>
    <w:rsid w:val="008D3C5D"/>
    <w:rsid w:val="008E1AE0"/>
    <w:rsid w:val="008E351F"/>
    <w:rsid w:val="008E79B3"/>
    <w:rsid w:val="00901DA3"/>
    <w:rsid w:val="00901FE3"/>
    <w:rsid w:val="00912958"/>
    <w:rsid w:val="009133CA"/>
    <w:rsid w:val="009143EF"/>
    <w:rsid w:val="00916AD9"/>
    <w:rsid w:val="00925BE9"/>
    <w:rsid w:val="0092699B"/>
    <w:rsid w:val="00931FEA"/>
    <w:rsid w:val="00937F45"/>
    <w:rsid w:val="00944B80"/>
    <w:rsid w:val="00947B61"/>
    <w:rsid w:val="009535DF"/>
    <w:rsid w:val="0095659D"/>
    <w:rsid w:val="0096310A"/>
    <w:rsid w:val="009721AF"/>
    <w:rsid w:val="00977CBC"/>
    <w:rsid w:val="00983897"/>
    <w:rsid w:val="009859C4"/>
    <w:rsid w:val="009A14E5"/>
    <w:rsid w:val="009B32CD"/>
    <w:rsid w:val="009C0704"/>
    <w:rsid w:val="009C40CD"/>
    <w:rsid w:val="009D712C"/>
    <w:rsid w:val="009E4017"/>
    <w:rsid w:val="009E56D3"/>
    <w:rsid w:val="009E588F"/>
    <w:rsid w:val="009F1634"/>
    <w:rsid w:val="009F5841"/>
    <w:rsid w:val="009F7CDF"/>
    <w:rsid w:val="00A12761"/>
    <w:rsid w:val="00A158D6"/>
    <w:rsid w:val="00A25EB3"/>
    <w:rsid w:val="00A329C9"/>
    <w:rsid w:val="00A342E2"/>
    <w:rsid w:val="00A40CF5"/>
    <w:rsid w:val="00A4586B"/>
    <w:rsid w:val="00A470A7"/>
    <w:rsid w:val="00A473CC"/>
    <w:rsid w:val="00A51E12"/>
    <w:rsid w:val="00A65F56"/>
    <w:rsid w:val="00A7317C"/>
    <w:rsid w:val="00A80A51"/>
    <w:rsid w:val="00A832D8"/>
    <w:rsid w:val="00A87239"/>
    <w:rsid w:val="00A940BA"/>
    <w:rsid w:val="00A94542"/>
    <w:rsid w:val="00A95D10"/>
    <w:rsid w:val="00AA1559"/>
    <w:rsid w:val="00AA4967"/>
    <w:rsid w:val="00AA4BDA"/>
    <w:rsid w:val="00AA7D00"/>
    <w:rsid w:val="00AC06BB"/>
    <w:rsid w:val="00AC3ACC"/>
    <w:rsid w:val="00AE317A"/>
    <w:rsid w:val="00AE7022"/>
    <w:rsid w:val="00AF2DD6"/>
    <w:rsid w:val="00AF745A"/>
    <w:rsid w:val="00B01D8B"/>
    <w:rsid w:val="00B0338D"/>
    <w:rsid w:val="00B03B45"/>
    <w:rsid w:val="00B13BBA"/>
    <w:rsid w:val="00B13E76"/>
    <w:rsid w:val="00B15755"/>
    <w:rsid w:val="00B1644B"/>
    <w:rsid w:val="00B23075"/>
    <w:rsid w:val="00B350B3"/>
    <w:rsid w:val="00B436C7"/>
    <w:rsid w:val="00B454CA"/>
    <w:rsid w:val="00B55871"/>
    <w:rsid w:val="00B565EB"/>
    <w:rsid w:val="00B614B1"/>
    <w:rsid w:val="00B63B83"/>
    <w:rsid w:val="00B74D02"/>
    <w:rsid w:val="00B8473D"/>
    <w:rsid w:val="00B91F8C"/>
    <w:rsid w:val="00B92974"/>
    <w:rsid w:val="00BB5618"/>
    <w:rsid w:val="00BB726D"/>
    <w:rsid w:val="00BB73C5"/>
    <w:rsid w:val="00BC0174"/>
    <w:rsid w:val="00BC6C4C"/>
    <w:rsid w:val="00BD026C"/>
    <w:rsid w:val="00BD67AC"/>
    <w:rsid w:val="00BE027D"/>
    <w:rsid w:val="00BE2211"/>
    <w:rsid w:val="00BE4FE3"/>
    <w:rsid w:val="00BE547C"/>
    <w:rsid w:val="00BF3DB8"/>
    <w:rsid w:val="00BF533F"/>
    <w:rsid w:val="00BF66D2"/>
    <w:rsid w:val="00C0537F"/>
    <w:rsid w:val="00C22264"/>
    <w:rsid w:val="00C231D9"/>
    <w:rsid w:val="00C26FF1"/>
    <w:rsid w:val="00C4303A"/>
    <w:rsid w:val="00C4611B"/>
    <w:rsid w:val="00C52871"/>
    <w:rsid w:val="00C600F4"/>
    <w:rsid w:val="00C7294C"/>
    <w:rsid w:val="00C7721B"/>
    <w:rsid w:val="00C80B64"/>
    <w:rsid w:val="00C90528"/>
    <w:rsid w:val="00C91272"/>
    <w:rsid w:val="00CA1496"/>
    <w:rsid w:val="00CA612B"/>
    <w:rsid w:val="00CB52B4"/>
    <w:rsid w:val="00CB5C1B"/>
    <w:rsid w:val="00CC19EC"/>
    <w:rsid w:val="00CC3000"/>
    <w:rsid w:val="00CC7199"/>
    <w:rsid w:val="00CD0A4A"/>
    <w:rsid w:val="00CD45F4"/>
    <w:rsid w:val="00CE0378"/>
    <w:rsid w:val="00CE778B"/>
    <w:rsid w:val="00D016CE"/>
    <w:rsid w:val="00D019F2"/>
    <w:rsid w:val="00D03FFF"/>
    <w:rsid w:val="00D10F52"/>
    <w:rsid w:val="00D14197"/>
    <w:rsid w:val="00D209AB"/>
    <w:rsid w:val="00D24A1A"/>
    <w:rsid w:val="00D32102"/>
    <w:rsid w:val="00D404B0"/>
    <w:rsid w:val="00D4051B"/>
    <w:rsid w:val="00D432DA"/>
    <w:rsid w:val="00D4553B"/>
    <w:rsid w:val="00D679FB"/>
    <w:rsid w:val="00D76EE8"/>
    <w:rsid w:val="00D9064E"/>
    <w:rsid w:val="00D91D95"/>
    <w:rsid w:val="00DC300E"/>
    <w:rsid w:val="00DC5920"/>
    <w:rsid w:val="00DC64C5"/>
    <w:rsid w:val="00DD5B5D"/>
    <w:rsid w:val="00DE3BB1"/>
    <w:rsid w:val="00DE449A"/>
    <w:rsid w:val="00DE79D1"/>
    <w:rsid w:val="00DF060D"/>
    <w:rsid w:val="00E01192"/>
    <w:rsid w:val="00E01970"/>
    <w:rsid w:val="00E12E32"/>
    <w:rsid w:val="00E245C7"/>
    <w:rsid w:val="00E25163"/>
    <w:rsid w:val="00E307EE"/>
    <w:rsid w:val="00E30917"/>
    <w:rsid w:val="00E33442"/>
    <w:rsid w:val="00E33A22"/>
    <w:rsid w:val="00E35C22"/>
    <w:rsid w:val="00E56CD9"/>
    <w:rsid w:val="00E57D51"/>
    <w:rsid w:val="00E6118B"/>
    <w:rsid w:val="00E638E4"/>
    <w:rsid w:val="00E73319"/>
    <w:rsid w:val="00E80E4A"/>
    <w:rsid w:val="00E83142"/>
    <w:rsid w:val="00E844FE"/>
    <w:rsid w:val="00E85B7B"/>
    <w:rsid w:val="00E86A7F"/>
    <w:rsid w:val="00E87A23"/>
    <w:rsid w:val="00E91C78"/>
    <w:rsid w:val="00E96E93"/>
    <w:rsid w:val="00EB09B0"/>
    <w:rsid w:val="00EB6392"/>
    <w:rsid w:val="00EB7EC3"/>
    <w:rsid w:val="00ED7098"/>
    <w:rsid w:val="00EE15B1"/>
    <w:rsid w:val="00EE1E4F"/>
    <w:rsid w:val="00EE4858"/>
    <w:rsid w:val="00EE7BC0"/>
    <w:rsid w:val="00EF76D2"/>
    <w:rsid w:val="00F12CF3"/>
    <w:rsid w:val="00F252F0"/>
    <w:rsid w:val="00F25CA4"/>
    <w:rsid w:val="00F26724"/>
    <w:rsid w:val="00F26C83"/>
    <w:rsid w:val="00F422B2"/>
    <w:rsid w:val="00F43F49"/>
    <w:rsid w:val="00F4480D"/>
    <w:rsid w:val="00F50B00"/>
    <w:rsid w:val="00F66499"/>
    <w:rsid w:val="00F6680B"/>
    <w:rsid w:val="00F71D78"/>
    <w:rsid w:val="00F732ED"/>
    <w:rsid w:val="00F73E19"/>
    <w:rsid w:val="00F73EF2"/>
    <w:rsid w:val="00F8041E"/>
    <w:rsid w:val="00F80688"/>
    <w:rsid w:val="00F90430"/>
    <w:rsid w:val="00FA19A6"/>
    <w:rsid w:val="00FB14B6"/>
    <w:rsid w:val="00FB2C23"/>
    <w:rsid w:val="00FC3CFF"/>
    <w:rsid w:val="00FD2A23"/>
    <w:rsid w:val="00FD5892"/>
    <w:rsid w:val="00FE0C1C"/>
    <w:rsid w:val="00FF16AF"/>
    <w:rsid w:val="00FF597B"/>
    <w:rsid w:val="01101549"/>
    <w:rsid w:val="087019AC"/>
    <w:rsid w:val="0CAE4170"/>
    <w:rsid w:val="0FFE1796"/>
    <w:rsid w:val="107E7459"/>
    <w:rsid w:val="14291E68"/>
    <w:rsid w:val="1504580C"/>
    <w:rsid w:val="15BE1B2B"/>
    <w:rsid w:val="216E56B2"/>
    <w:rsid w:val="26A22204"/>
    <w:rsid w:val="2A7403C4"/>
    <w:rsid w:val="2CDF61AA"/>
    <w:rsid w:val="2D192E32"/>
    <w:rsid w:val="2EA41C90"/>
    <w:rsid w:val="2F843251"/>
    <w:rsid w:val="2FB363D9"/>
    <w:rsid w:val="30BF043A"/>
    <w:rsid w:val="30EE6D51"/>
    <w:rsid w:val="32890DCA"/>
    <w:rsid w:val="37710B52"/>
    <w:rsid w:val="3EE32390"/>
    <w:rsid w:val="3F7F4287"/>
    <w:rsid w:val="40FF1381"/>
    <w:rsid w:val="41ED5917"/>
    <w:rsid w:val="43313DC7"/>
    <w:rsid w:val="4447012C"/>
    <w:rsid w:val="4B337E32"/>
    <w:rsid w:val="4DB858C7"/>
    <w:rsid w:val="4FD4394B"/>
    <w:rsid w:val="5038546A"/>
    <w:rsid w:val="544E4425"/>
    <w:rsid w:val="59B26B19"/>
    <w:rsid w:val="5A216A59"/>
    <w:rsid w:val="5F470A6D"/>
    <w:rsid w:val="61196139"/>
    <w:rsid w:val="61BC51FF"/>
    <w:rsid w:val="646D7A05"/>
    <w:rsid w:val="67CA000A"/>
    <w:rsid w:val="6C4727AB"/>
    <w:rsid w:val="6C94728D"/>
    <w:rsid w:val="716F7F0E"/>
    <w:rsid w:val="71806E6E"/>
    <w:rsid w:val="75914E16"/>
    <w:rsid w:val="78DC49F0"/>
    <w:rsid w:val="79356652"/>
    <w:rsid w:val="79F44BF5"/>
    <w:rsid w:val="7C955814"/>
    <w:rsid w:val="7FB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nhideWhenUsed="1" w:qFormat="1"/>
    <w:lsdException w:name="header" w:uiPriority="0" w:qFormat="1"/>
    <w:lsdException w:name="footer" w:uiPriority="0" w:qFormat="1"/>
    <w:lsdException w:name="index heading" w:unhideWhenUsed="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semiHidden="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semiHidden="0" w:unhideWhenUsed="1" w:qFormat="1"/>
    <w:lsdException w:name="Hyperlink" w:uiPriority="0"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5">
    <w:name w:val="Normal"/>
    <w:qFormat/>
    <w:rsid w:val="00786334"/>
    <w:pPr>
      <w:widowControl w:val="0"/>
      <w:jc w:val="both"/>
    </w:pPr>
    <w:rPr>
      <w:kern w:val="2"/>
      <w:sz w:val="21"/>
      <w:szCs w:val="24"/>
    </w:rPr>
  </w:style>
  <w:style w:type="paragraph" w:styleId="1">
    <w:name w:val="heading 1"/>
    <w:basedOn w:val="aff5"/>
    <w:next w:val="aff5"/>
    <w:qFormat/>
    <w:rsid w:val="00786334"/>
    <w:pPr>
      <w:keepNext/>
      <w:keepLines/>
      <w:spacing w:before="340" w:after="330" w:line="578" w:lineRule="auto"/>
      <w:outlineLvl w:val="0"/>
    </w:pPr>
    <w:rPr>
      <w:b/>
      <w:bCs/>
      <w:kern w:val="44"/>
      <w:sz w:val="44"/>
      <w:szCs w:val="44"/>
    </w:rPr>
  </w:style>
  <w:style w:type="paragraph" w:styleId="2">
    <w:name w:val="heading 2"/>
    <w:basedOn w:val="aff5"/>
    <w:next w:val="aff5"/>
    <w:qFormat/>
    <w:rsid w:val="00786334"/>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rsid w:val="00786334"/>
    <w:pPr>
      <w:keepNext/>
      <w:keepLines/>
      <w:spacing w:before="260" w:after="260" w:line="416" w:lineRule="auto"/>
      <w:outlineLvl w:val="2"/>
    </w:pPr>
    <w:rPr>
      <w:b/>
      <w:bCs/>
      <w:sz w:val="32"/>
      <w:szCs w:val="32"/>
    </w:rPr>
  </w:style>
  <w:style w:type="paragraph" w:styleId="4">
    <w:name w:val="heading 4"/>
    <w:basedOn w:val="aff5"/>
    <w:next w:val="aff5"/>
    <w:qFormat/>
    <w:rsid w:val="00786334"/>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rsid w:val="00786334"/>
    <w:pPr>
      <w:keepNext/>
      <w:keepLines/>
      <w:spacing w:before="280" w:after="290" w:line="376" w:lineRule="auto"/>
      <w:outlineLvl w:val="4"/>
    </w:pPr>
    <w:rPr>
      <w:b/>
      <w:bCs/>
      <w:sz w:val="28"/>
      <w:szCs w:val="28"/>
    </w:rPr>
  </w:style>
  <w:style w:type="paragraph" w:styleId="6">
    <w:name w:val="heading 6"/>
    <w:basedOn w:val="aff5"/>
    <w:next w:val="aff5"/>
    <w:qFormat/>
    <w:rsid w:val="00786334"/>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rsid w:val="00786334"/>
    <w:pPr>
      <w:keepNext/>
      <w:keepLines/>
      <w:spacing w:before="240" w:after="64" w:line="320" w:lineRule="auto"/>
      <w:outlineLvl w:val="6"/>
    </w:pPr>
    <w:rPr>
      <w:b/>
      <w:bCs/>
      <w:sz w:val="24"/>
    </w:rPr>
  </w:style>
  <w:style w:type="paragraph" w:styleId="8">
    <w:name w:val="heading 8"/>
    <w:basedOn w:val="aff5"/>
    <w:next w:val="aff5"/>
    <w:qFormat/>
    <w:rsid w:val="00786334"/>
    <w:pPr>
      <w:keepNext/>
      <w:keepLines/>
      <w:spacing w:before="240" w:after="64" w:line="320" w:lineRule="auto"/>
      <w:outlineLvl w:val="7"/>
    </w:pPr>
    <w:rPr>
      <w:rFonts w:ascii="Arial" w:eastAsia="黑体" w:hAnsi="Arial"/>
      <w:sz w:val="24"/>
    </w:rPr>
  </w:style>
  <w:style w:type="paragraph" w:styleId="9">
    <w:name w:val="heading 9"/>
    <w:basedOn w:val="aff5"/>
    <w:next w:val="aff5"/>
    <w:qFormat/>
    <w:rsid w:val="00786334"/>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aff9">
    <w:name w:val="annotation subject"/>
    <w:basedOn w:val="affa"/>
    <w:next w:val="affa"/>
    <w:link w:val="Char"/>
    <w:uiPriority w:val="99"/>
    <w:semiHidden/>
    <w:unhideWhenUsed/>
    <w:qFormat/>
    <w:rsid w:val="00786334"/>
    <w:rPr>
      <w:b/>
      <w:bCs/>
    </w:rPr>
  </w:style>
  <w:style w:type="paragraph" w:styleId="affa">
    <w:name w:val="annotation text"/>
    <w:basedOn w:val="aff5"/>
    <w:link w:val="Char0"/>
    <w:uiPriority w:val="99"/>
    <w:semiHidden/>
    <w:unhideWhenUsed/>
    <w:qFormat/>
    <w:rsid w:val="00786334"/>
    <w:pPr>
      <w:jc w:val="left"/>
    </w:pPr>
  </w:style>
  <w:style w:type="paragraph" w:styleId="70">
    <w:name w:val="toc 7"/>
    <w:basedOn w:val="60"/>
    <w:next w:val="aff5"/>
    <w:semiHidden/>
    <w:qFormat/>
    <w:rsid w:val="00786334"/>
  </w:style>
  <w:style w:type="paragraph" w:styleId="60">
    <w:name w:val="toc 6"/>
    <w:basedOn w:val="50"/>
    <w:next w:val="aff5"/>
    <w:semiHidden/>
    <w:qFormat/>
    <w:rsid w:val="00786334"/>
  </w:style>
  <w:style w:type="paragraph" w:styleId="50">
    <w:name w:val="toc 5"/>
    <w:basedOn w:val="40"/>
    <w:next w:val="aff5"/>
    <w:semiHidden/>
    <w:qFormat/>
    <w:rsid w:val="00786334"/>
  </w:style>
  <w:style w:type="paragraph" w:styleId="40">
    <w:name w:val="toc 4"/>
    <w:basedOn w:val="30"/>
    <w:next w:val="aff5"/>
    <w:semiHidden/>
    <w:qFormat/>
    <w:rsid w:val="00786334"/>
  </w:style>
  <w:style w:type="paragraph" w:styleId="30">
    <w:name w:val="toc 3"/>
    <w:basedOn w:val="20"/>
    <w:next w:val="aff5"/>
    <w:semiHidden/>
    <w:qFormat/>
    <w:rsid w:val="00786334"/>
  </w:style>
  <w:style w:type="paragraph" w:styleId="20">
    <w:name w:val="toc 2"/>
    <w:basedOn w:val="10"/>
    <w:next w:val="aff5"/>
    <w:semiHidden/>
    <w:qFormat/>
    <w:rsid w:val="00786334"/>
  </w:style>
  <w:style w:type="paragraph" w:styleId="10">
    <w:name w:val="toc 1"/>
    <w:next w:val="aff5"/>
    <w:semiHidden/>
    <w:qFormat/>
    <w:rsid w:val="00786334"/>
    <w:pPr>
      <w:jc w:val="both"/>
    </w:pPr>
    <w:rPr>
      <w:rFonts w:ascii="宋体"/>
      <w:sz w:val="21"/>
    </w:rPr>
  </w:style>
  <w:style w:type="paragraph" w:styleId="affb">
    <w:name w:val="caption"/>
    <w:basedOn w:val="aff5"/>
    <w:next w:val="aff5"/>
    <w:qFormat/>
    <w:rsid w:val="00786334"/>
    <w:rPr>
      <w:rFonts w:ascii="宋体" w:hAnsi="Arial" w:cs="Arial"/>
      <w:szCs w:val="20"/>
    </w:rPr>
  </w:style>
  <w:style w:type="paragraph" w:styleId="affc">
    <w:name w:val="Body Text"/>
    <w:basedOn w:val="aff5"/>
    <w:link w:val="Char1"/>
    <w:uiPriority w:val="99"/>
    <w:unhideWhenUsed/>
    <w:qFormat/>
    <w:rsid w:val="00786334"/>
    <w:pPr>
      <w:spacing w:after="120"/>
    </w:pPr>
  </w:style>
  <w:style w:type="paragraph" w:styleId="affd">
    <w:name w:val="Block Text"/>
    <w:basedOn w:val="aff5"/>
    <w:uiPriority w:val="99"/>
    <w:unhideWhenUsed/>
    <w:qFormat/>
    <w:rsid w:val="00786334"/>
    <w:pPr>
      <w:spacing w:after="120"/>
      <w:ind w:leftChars="700" w:left="1440" w:rightChars="700" w:right="1440"/>
    </w:pPr>
  </w:style>
  <w:style w:type="paragraph" w:styleId="HTML">
    <w:name w:val="HTML Address"/>
    <w:basedOn w:val="aff5"/>
    <w:semiHidden/>
    <w:qFormat/>
    <w:rsid w:val="00786334"/>
    <w:rPr>
      <w:i/>
      <w:iCs/>
    </w:rPr>
  </w:style>
  <w:style w:type="paragraph" w:styleId="80">
    <w:name w:val="toc 8"/>
    <w:basedOn w:val="70"/>
    <w:next w:val="aff5"/>
    <w:semiHidden/>
    <w:qFormat/>
    <w:rsid w:val="00786334"/>
  </w:style>
  <w:style w:type="paragraph" w:styleId="affe">
    <w:name w:val="Balloon Text"/>
    <w:basedOn w:val="aff5"/>
    <w:link w:val="Char2"/>
    <w:uiPriority w:val="99"/>
    <w:semiHidden/>
    <w:unhideWhenUsed/>
    <w:qFormat/>
    <w:rsid w:val="00786334"/>
    <w:rPr>
      <w:sz w:val="18"/>
      <w:szCs w:val="18"/>
    </w:rPr>
  </w:style>
  <w:style w:type="paragraph" w:styleId="afff">
    <w:name w:val="footer"/>
    <w:basedOn w:val="aff5"/>
    <w:semiHidden/>
    <w:qFormat/>
    <w:rsid w:val="00786334"/>
    <w:pPr>
      <w:tabs>
        <w:tab w:val="center" w:pos="4153"/>
        <w:tab w:val="right" w:pos="8306"/>
      </w:tabs>
      <w:snapToGrid w:val="0"/>
      <w:ind w:rightChars="100" w:right="210"/>
      <w:jc w:val="right"/>
    </w:pPr>
    <w:rPr>
      <w:sz w:val="18"/>
      <w:szCs w:val="18"/>
    </w:rPr>
  </w:style>
  <w:style w:type="paragraph" w:styleId="afff0">
    <w:name w:val="header"/>
    <w:basedOn w:val="aff5"/>
    <w:semiHidden/>
    <w:qFormat/>
    <w:rsid w:val="00786334"/>
    <w:pPr>
      <w:pBdr>
        <w:bottom w:val="single" w:sz="6" w:space="1" w:color="auto"/>
      </w:pBdr>
      <w:tabs>
        <w:tab w:val="center" w:pos="4153"/>
        <w:tab w:val="right" w:pos="8306"/>
      </w:tabs>
      <w:snapToGrid w:val="0"/>
      <w:jc w:val="center"/>
    </w:pPr>
    <w:rPr>
      <w:sz w:val="18"/>
      <w:szCs w:val="18"/>
    </w:rPr>
  </w:style>
  <w:style w:type="paragraph" w:styleId="afff1">
    <w:name w:val="footnote text"/>
    <w:basedOn w:val="aff5"/>
    <w:semiHidden/>
    <w:qFormat/>
    <w:rsid w:val="00786334"/>
    <w:pPr>
      <w:snapToGrid w:val="0"/>
      <w:ind w:leftChars="200" w:left="400" w:hangingChars="200" w:hanging="200"/>
      <w:jc w:val="left"/>
    </w:pPr>
    <w:rPr>
      <w:sz w:val="18"/>
      <w:szCs w:val="18"/>
    </w:rPr>
  </w:style>
  <w:style w:type="paragraph" w:styleId="afff2">
    <w:name w:val="table of figures"/>
    <w:basedOn w:val="aff5"/>
    <w:next w:val="aff5"/>
    <w:semiHidden/>
    <w:qFormat/>
    <w:rsid w:val="00786334"/>
  </w:style>
  <w:style w:type="paragraph" w:styleId="90">
    <w:name w:val="toc 9"/>
    <w:basedOn w:val="80"/>
    <w:next w:val="aff5"/>
    <w:semiHidden/>
    <w:qFormat/>
    <w:rsid w:val="00786334"/>
  </w:style>
  <w:style w:type="paragraph" w:styleId="HTML0">
    <w:name w:val="HTML Preformatted"/>
    <w:basedOn w:val="aff5"/>
    <w:semiHidden/>
    <w:qFormat/>
    <w:rsid w:val="00786334"/>
    <w:rPr>
      <w:rFonts w:ascii="Courier New" w:hAnsi="Courier New" w:cs="Courier New"/>
      <w:sz w:val="20"/>
      <w:szCs w:val="20"/>
    </w:rPr>
  </w:style>
  <w:style w:type="paragraph" w:styleId="afff3">
    <w:name w:val="Title"/>
    <w:basedOn w:val="aff5"/>
    <w:qFormat/>
    <w:rsid w:val="00786334"/>
    <w:pPr>
      <w:spacing w:before="240" w:after="60"/>
      <w:jc w:val="center"/>
      <w:outlineLvl w:val="0"/>
    </w:pPr>
    <w:rPr>
      <w:rFonts w:ascii="Arial" w:hAnsi="Arial" w:cs="Arial"/>
      <w:b/>
      <w:bCs/>
      <w:sz w:val="32"/>
      <w:szCs w:val="32"/>
    </w:rPr>
  </w:style>
  <w:style w:type="character" w:styleId="afff4">
    <w:name w:val="page number"/>
    <w:basedOn w:val="aff6"/>
    <w:semiHidden/>
    <w:qFormat/>
    <w:rsid w:val="00786334"/>
    <w:rPr>
      <w:rFonts w:ascii="Times New Roman" w:eastAsia="宋体" w:hAnsi="Times New Roman"/>
      <w:sz w:val="18"/>
    </w:rPr>
  </w:style>
  <w:style w:type="character" w:styleId="HTML1">
    <w:name w:val="HTML Definition"/>
    <w:basedOn w:val="aff6"/>
    <w:semiHidden/>
    <w:qFormat/>
    <w:rsid w:val="00786334"/>
    <w:rPr>
      <w:i/>
      <w:iCs/>
    </w:rPr>
  </w:style>
  <w:style w:type="character" w:styleId="HTML2">
    <w:name w:val="HTML Typewriter"/>
    <w:basedOn w:val="aff6"/>
    <w:semiHidden/>
    <w:qFormat/>
    <w:rsid w:val="00786334"/>
    <w:rPr>
      <w:rFonts w:ascii="Courier New" w:hAnsi="Courier New"/>
      <w:sz w:val="20"/>
      <w:szCs w:val="20"/>
    </w:rPr>
  </w:style>
  <w:style w:type="character" w:styleId="HTML3">
    <w:name w:val="HTML Acronym"/>
    <w:basedOn w:val="aff6"/>
    <w:semiHidden/>
    <w:qFormat/>
    <w:rsid w:val="00786334"/>
  </w:style>
  <w:style w:type="character" w:styleId="HTML4">
    <w:name w:val="HTML Variable"/>
    <w:basedOn w:val="aff6"/>
    <w:semiHidden/>
    <w:qFormat/>
    <w:rsid w:val="00786334"/>
    <w:rPr>
      <w:i/>
      <w:iCs/>
    </w:rPr>
  </w:style>
  <w:style w:type="character" w:styleId="afff5">
    <w:name w:val="Hyperlink"/>
    <w:semiHidden/>
    <w:qFormat/>
    <w:rsid w:val="00786334"/>
    <w:rPr>
      <w:rFonts w:ascii="Times New Roman" w:eastAsia="宋体" w:hAnsi="Times New Roman"/>
      <w:color w:val="auto"/>
      <w:spacing w:val="0"/>
      <w:w w:val="100"/>
      <w:position w:val="0"/>
      <w:sz w:val="21"/>
      <w:u w:val="none"/>
      <w:vertAlign w:val="baseline"/>
    </w:rPr>
  </w:style>
  <w:style w:type="character" w:styleId="HTML5">
    <w:name w:val="HTML Code"/>
    <w:basedOn w:val="aff6"/>
    <w:semiHidden/>
    <w:qFormat/>
    <w:rsid w:val="00786334"/>
    <w:rPr>
      <w:rFonts w:ascii="Courier New" w:hAnsi="Courier New"/>
      <w:sz w:val="20"/>
      <w:szCs w:val="20"/>
    </w:rPr>
  </w:style>
  <w:style w:type="character" w:styleId="afff6">
    <w:name w:val="annotation reference"/>
    <w:basedOn w:val="aff6"/>
    <w:uiPriority w:val="99"/>
    <w:semiHidden/>
    <w:unhideWhenUsed/>
    <w:qFormat/>
    <w:rsid w:val="00786334"/>
    <w:rPr>
      <w:sz w:val="21"/>
      <w:szCs w:val="21"/>
    </w:rPr>
  </w:style>
  <w:style w:type="character" w:styleId="HTML6">
    <w:name w:val="HTML Cite"/>
    <w:basedOn w:val="aff6"/>
    <w:semiHidden/>
    <w:qFormat/>
    <w:rsid w:val="00786334"/>
    <w:rPr>
      <w:i/>
      <w:iCs/>
    </w:rPr>
  </w:style>
  <w:style w:type="character" w:styleId="afff7">
    <w:name w:val="footnote reference"/>
    <w:basedOn w:val="aff6"/>
    <w:semiHidden/>
    <w:qFormat/>
    <w:rsid w:val="00786334"/>
    <w:rPr>
      <w:vertAlign w:val="superscript"/>
    </w:rPr>
  </w:style>
  <w:style w:type="character" w:styleId="HTML7">
    <w:name w:val="HTML Keyboard"/>
    <w:basedOn w:val="aff6"/>
    <w:semiHidden/>
    <w:qFormat/>
    <w:rsid w:val="00786334"/>
    <w:rPr>
      <w:rFonts w:ascii="Courier New" w:hAnsi="Courier New"/>
      <w:sz w:val="20"/>
      <w:szCs w:val="20"/>
    </w:rPr>
  </w:style>
  <w:style w:type="character" w:styleId="HTML8">
    <w:name w:val="HTML Sample"/>
    <w:basedOn w:val="aff6"/>
    <w:semiHidden/>
    <w:qFormat/>
    <w:rsid w:val="00786334"/>
    <w:rPr>
      <w:rFonts w:ascii="Courier New" w:hAnsi="Courier New"/>
    </w:rPr>
  </w:style>
  <w:style w:type="table" w:styleId="afff8">
    <w:name w:val="Table Grid"/>
    <w:basedOn w:val="aff7"/>
    <w:uiPriority w:val="59"/>
    <w:qFormat/>
    <w:rsid w:val="0078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
    <w:name w:val="标准标志HB"/>
    <w:next w:val="aff5"/>
    <w:qFormat/>
    <w:rsid w:val="0078633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rsid w:val="00786334"/>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9">
    <w:name w:val="标准书脚_偶数页"/>
    <w:qFormat/>
    <w:rsid w:val="00786334"/>
    <w:pPr>
      <w:spacing w:before="120"/>
    </w:pPr>
    <w:rPr>
      <w:sz w:val="18"/>
    </w:rPr>
  </w:style>
  <w:style w:type="paragraph" w:customStyle="1" w:styleId="afffa">
    <w:name w:val="标准书脚_奇数页"/>
    <w:qFormat/>
    <w:rsid w:val="00786334"/>
    <w:pPr>
      <w:spacing w:before="120"/>
      <w:jc w:val="right"/>
    </w:pPr>
    <w:rPr>
      <w:sz w:val="18"/>
    </w:rPr>
  </w:style>
  <w:style w:type="paragraph" w:customStyle="1" w:styleId="afffb">
    <w:name w:val="标准书眉_奇数页"/>
    <w:next w:val="aff5"/>
    <w:qFormat/>
    <w:rsid w:val="00786334"/>
    <w:pPr>
      <w:tabs>
        <w:tab w:val="center" w:pos="4154"/>
        <w:tab w:val="right" w:pos="8306"/>
      </w:tabs>
      <w:spacing w:after="120"/>
      <w:jc w:val="right"/>
    </w:pPr>
    <w:rPr>
      <w:sz w:val="21"/>
    </w:rPr>
  </w:style>
  <w:style w:type="paragraph" w:customStyle="1" w:styleId="afffc">
    <w:name w:val="标准书眉_偶数页"/>
    <w:basedOn w:val="afffb"/>
    <w:next w:val="aff5"/>
    <w:qFormat/>
    <w:rsid w:val="00786334"/>
    <w:pPr>
      <w:jc w:val="left"/>
    </w:pPr>
  </w:style>
  <w:style w:type="paragraph" w:customStyle="1" w:styleId="afffd">
    <w:name w:val="标准书眉一"/>
    <w:qFormat/>
    <w:rsid w:val="00786334"/>
    <w:pPr>
      <w:jc w:val="both"/>
    </w:pPr>
  </w:style>
  <w:style w:type="paragraph" w:customStyle="1" w:styleId="afffe">
    <w:name w:val="前言、引言标题"/>
    <w:next w:val="aff5"/>
    <w:qFormat/>
    <w:rsid w:val="00786334"/>
    <w:pPr>
      <w:shd w:val="clear" w:color="FFFFFF" w:fill="FFFFFF"/>
      <w:spacing w:before="640" w:after="560"/>
      <w:jc w:val="center"/>
      <w:outlineLvl w:val="0"/>
    </w:pPr>
    <w:rPr>
      <w:rFonts w:ascii="黑体" w:eastAsia="黑体"/>
      <w:sz w:val="32"/>
    </w:rPr>
  </w:style>
  <w:style w:type="paragraph" w:customStyle="1" w:styleId="affff">
    <w:name w:val="参考文献、索引标题"/>
    <w:basedOn w:val="afffe"/>
    <w:next w:val="aff5"/>
    <w:qFormat/>
    <w:rsid w:val="00786334"/>
    <w:pPr>
      <w:spacing w:after="200"/>
    </w:pPr>
    <w:rPr>
      <w:sz w:val="21"/>
    </w:rPr>
  </w:style>
  <w:style w:type="paragraph" w:customStyle="1" w:styleId="affff0">
    <w:name w:val="段"/>
    <w:link w:val="Char3"/>
    <w:qFormat/>
    <w:rsid w:val="00786334"/>
    <w:pPr>
      <w:ind w:firstLineChars="200" w:firstLine="200"/>
      <w:jc w:val="both"/>
    </w:pPr>
    <w:rPr>
      <w:rFonts w:ascii="宋体"/>
      <w:sz w:val="21"/>
    </w:rPr>
  </w:style>
  <w:style w:type="paragraph" w:customStyle="1" w:styleId="a4">
    <w:name w:val="章标题"/>
    <w:next w:val="affff0"/>
    <w:qFormat/>
    <w:rsid w:val="00786334"/>
    <w:pPr>
      <w:numPr>
        <w:numId w:val="1"/>
      </w:numPr>
      <w:spacing w:beforeLines="100" w:afterLines="100"/>
      <w:jc w:val="both"/>
      <w:outlineLvl w:val="1"/>
    </w:pPr>
    <w:rPr>
      <w:rFonts w:ascii="黑体" w:eastAsia="黑体"/>
      <w:sz w:val="21"/>
    </w:rPr>
  </w:style>
  <w:style w:type="paragraph" w:customStyle="1" w:styleId="a5">
    <w:name w:val="一级条标题"/>
    <w:next w:val="aff5"/>
    <w:qFormat/>
    <w:rsid w:val="00786334"/>
    <w:pPr>
      <w:numPr>
        <w:ilvl w:val="1"/>
        <w:numId w:val="1"/>
      </w:numPr>
      <w:spacing w:beforeLines="50" w:afterLines="50"/>
      <w:outlineLvl w:val="2"/>
    </w:pPr>
    <w:rPr>
      <w:rFonts w:ascii="黑体" w:eastAsia="黑体"/>
      <w:sz w:val="21"/>
      <w:szCs w:val="21"/>
    </w:rPr>
  </w:style>
  <w:style w:type="paragraph" w:customStyle="1" w:styleId="a6">
    <w:name w:val="二级条标题"/>
    <w:basedOn w:val="a5"/>
    <w:next w:val="aff5"/>
    <w:qFormat/>
    <w:rsid w:val="00786334"/>
    <w:pPr>
      <w:numPr>
        <w:ilvl w:val="2"/>
      </w:numPr>
      <w:spacing w:before="50" w:after="50"/>
      <w:ind w:left="0"/>
      <w:outlineLvl w:val="3"/>
    </w:pPr>
  </w:style>
  <w:style w:type="character" w:customStyle="1" w:styleId="11">
    <w:name w:val="发布_1"/>
    <w:basedOn w:val="aff6"/>
    <w:qFormat/>
    <w:rsid w:val="00786334"/>
    <w:rPr>
      <w:rFonts w:ascii="黑体" w:eastAsia="黑体"/>
      <w:spacing w:val="22"/>
      <w:w w:val="100"/>
      <w:position w:val="3"/>
      <w:sz w:val="28"/>
    </w:rPr>
  </w:style>
  <w:style w:type="paragraph" w:customStyle="1" w:styleId="GB0">
    <w:name w:val="发布部门GB"/>
    <w:next w:val="affff0"/>
    <w:qFormat/>
    <w:rsid w:val="00786334"/>
    <w:pPr>
      <w:spacing w:line="360" w:lineRule="exact"/>
      <w:jc w:val="center"/>
    </w:pPr>
    <w:rPr>
      <w:rFonts w:ascii="宋体"/>
      <w:b/>
      <w:sz w:val="36"/>
    </w:rPr>
  </w:style>
  <w:style w:type="paragraph" w:customStyle="1" w:styleId="affff1">
    <w:name w:val="发布日期"/>
    <w:qFormat/>
    <w:rsid w:val="00786334"/>
    <w:rPr>
      <w:rFonts w:ascii="黑体" w:eastAsia="黑体" w:hAnsi="黑体"/>
      <w:sz w:val="28"/>
    </w:rPr>
  </w:style>
  <w:style w:type="paragraph" w:customStyle="1" w:styleId="12">
    <w:name w:val="封面标准号1"/>
    <w:qFormat/>
    <w:rsid w:val="00786334"/>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qFormat/>
    <w:rsid w:val="00786334"/>
    <w:pPr>
      <w:adjustRightInd w:val="0"/>
      <w:spacing w:before="357" w:line="280" w:lineRule="exact"/>
    </w:pPr>
  </w:style>
  <w:style w:type="paragraph" w:customStyle="1" w:styleId="affff2">
    <w:name w:val="封面标准代替信息"/>
    <w:basedOn w:val="21"/>
    <w:qFormat/>
    <w:rsid w:val="00786334"/>
    <w:pPr>
      <w:spacing w:before="0" w:line="360" w:lineRule="exact"/>
    </w:pPr>
    <w:rPr>
      <w:rFonts w:ascii="宋体" w:eastAsiaTheme="minorEastAsia"/>
      <w:sz w:val="21"/>
    </w:rPr>
  </w:style>
  <w:style w:type="paragraph" w:customStyle="1" w:styleId="affff3">
    <w:name w:val="封面标准名称"/>
    <w:qFormat/>
    <w:rsid w:val="00786334"/>
    <w:pPr>
      <w:widowControl w:val="0"/>
      <w:spacing w:line="680" w:lineRule="exact"/>
      <w:jc w:val="center"/>
      <w:textAlignment w:val="center"/>
    </w:pPr>
    <w:rPr>
      <w:rFonts w:ascii="黑体" w:eastAsia="黑体"/>
      <w:sz w:val="52"/>
    </w:rPr>
  </w:style>
  <w:style w:type="paragraph" w:customStyle="1" w:styleId="affff4">
    <w:name w:val="封面标准文稿编辑信息"/>
    <w:qFormat/>
    <w:rsid w:val="00786334"/>
    <w:pPr>
      <w:spacing w:before="180" w:line="180" w:lineRule="exact"/>
      <w:jc w:val="center"/>
    </w:pPr>
    <w:rPr>
      <w:rFonts w:ascii="宋体"/>
      <w:sz w:val="21"/>
    </w:rPr>
  </w:style>
  <w:style w:type="paragraph" w:customStyle="1" w:styleId="affff5">
    <w:name w:val="封面标准文稿类别"/>
    <w:qFormat/>
    <w:rsid w:val="00786334"/>
    <w:pPr>
      <w:spacing w:before="440" w:line="400" w:lineRule="exact"/>
      <w:jc w:val="center"/>
    </w:pPr>
    <w:rPr>
      <w:rFonts w:ascii="宋体"/>
      <w:sz w:val="24"/>
    </w:rPr>
  </w:style>
  <w:style w:type="paragraph" w:customStyle="1" w:styleId="affff6">
    <w:name w:val="封面标准英文名称"/>
    <w:qFormat/>
    <w:rsid w:val="00786334"/>
    <w:pPr>
      <w:widowControl w:val="0"/>
      <w:spacing w:before="370" w:line="400" w:lineRule="exact"/>
      <w:jc w:val="center"/>
    </w:pPr>
    <w:rPr>
      <w:rFonts w:ascii="黑体" w:eastAsia="黑体"/>
      <w:sz w:val="28"/>
    </w:rPr>
  </w:style>
  <w:style w:type="paragraph" w:customStyle="1" w:styleId="affff7">
    <w:name w:val="封面一致性程度标识"/>
    <w:qFormat/>
    <w:rsid w:val="00786334"/>
    <w:pPr>
      <w:spacing w:before="440" w:line="400" w:lineRule="exact"/>
      <w:jc w:val="center"/>
    </w:pPr>
    <w:rPr>
      <w:rFonts w:ascii="宋体"/>
      <w:sz w:val="28"/>
    </w:rPr>
  </w:style>
  <w:style w:type="paragraph" w:customStyle="1" w:styleId="affff8">
    <w:name w:val="封面正文"/>
    <w:qFormat/>
    <w:rsid w:val="00786334"/>
    <w:pPr>
      <w:jc w:val="both"/>
    </w:pPr>
  </w:style>
  <w:style w:type="paragraph" w:customStyle="1" w:styleId="af4">
    <w:name w:val="附录标识"/>
    <w:basedOn w:val="aff5"/>
    <w:next w:val="aff5"/>
    <w:qFormat/>
    <w:rsid w:val="00786334"/>
    <w:pPr>
      <w:keepNext/>
      <w:widowControl/>
      <w:numPr>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af3">
    <w:name w:val="附录表标题"/>
    <w:basedOn w:val="aff5"/>
    <w:next w:val="aff5"/>
    <w:qFormat/>
    <w:rsid w:val="00786334"/>
    <w:pPr>
      <w:numPr>
        <w:ilvl w:val="1"/>
        <w:numId w:val="3"/>
      </w:numPr>
      <w:tabs>
        <w:tab w:val="left" w:pos="180"/>
      </w:tabs>
      <w:spacing w:beforeLines="50" w:afterLines="50"/>
      <w:jc w:val="center"/>
    </w:pPr>
    <w:rPr>
      <w:rFonts w:ascii="黑体" w:eastAsia="黑体"/>
      <w:szCs w:val="21"/>
    </w:rPr>
  </w:style>
  <w:style w:type="paragraph" w:customStyle="1" w:styleId="af5">
    <w:name w:val="附录章标题"/>
    <w:next w:val="aff5"/>
    <w:qFormat/>
    <w:rsid w:val="00786334"/>
    <w:pPr>
      <w:numPr>
        <w:ilvl w:val="1"/>
        <w:numId w:val="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qFormat/>
    <w:rsid w:val="00786334"/>
    <w:pPr>
      <w:numPr>
        <w:ilvl w:val="2"/>
      </w:numPr>
      <w:autoSpaceDN w:val="0"/>
      <w:spacing w:beforeLines="50" w:afterLines="50"/>
      <w:outlineLvl w:val="2"/>
    </w:pPr>
  </w:style>
  <w:style w:type="paragraph" w:customStyle="1" w:styleId="af7">
    <w:name w:val="附录二级条标题"/>
    <w:basedOn w:val="aff5"/>
    <w:next w:val="aff5"/>
    <w:qFormat/>
    <w:rsid w:val="00786334"/>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5"/>
    <w:qFormat/>
    <w:rsid w:val="00786334"/>
    <w:pPr>
      <w:numPr>
        <w:ilvl w:val="4"/>
      </w:numPr>
      <w:outlineLvl w:val="4"/>
    </w:pPr>
  </w:style>
  <w:style w:type="paragraph" w:customStyle="1" w:styleId="af9">
    <w:name w:val="附录四级条标题"/>
    <w:basedOn w:val="af8"/>
    <w:next w:val="aff5"/>
    <w:qFormat/>
    <w:rsid w:val="00786334"/>
    <w:pPr>
      <w:numPr>
        <w:ilvl w:val="5"/>
      </w:numPr>
      <w:outlineLvl w:val="5"/>
    </w:pPr>
  </w:style>
  <w:style w:type="paragraph" w:customStyle="1" w:styleId="ab">
    <w:name w:val="附录图标题"/>
    <w:basedOn w:val="aff5"/>
    <w:next w:val="aff5"/>
    <w:qFormat/>
    <w:rsid w:val="00786334"/>
    <w:pPr>
      <w:numPr>
        <w:ilvl w:val="1"/>
        <w:numId w:val="4"/>
      </w:numPr>
      <w:tabs>
        <w:tab w:val="left" w:pos="363"/>
      </w:tabs>
      <w:spacing w:beforeLines="50" w:afterLines="50"/>
      <w:jc w:val="center"/>
    </w:pPr>
    <w:rPr>
      <w:rFonts w:ascii="黑体" w:eastAsia="黑体"/>
      <w:szCs w:val="21"/>
    </w:rPr>
  </w:style>
  <w:style w:type="paragraph" w:customStyle="1" w:styleId="afa">
    <w:name w:val="附录五级条标题"/>
    <w:basedOn w:val="af9"/>
    <w:next w:val="aff5"/>
    <w:qFormat/>
    <w:rsid w:val="00786334"/>
    <w:pPr>
      <w:numPr>
        <w:ilvl w:val="6"/>
      </w:numPr>
      <w:outlineLvl w:val="6"/>
    </w:pPr>
  </w:style>
  <w:style w:type="character" w:customStyle="1" w:styleId="affff9">
    <w:name w:val="个人答复风格"/>
    <w:basedOn w:val="aff6"/>
    <w:qFormat/>
    <w:rsid w:val="00786334"/>
    <w:rPr>
      <w:rFonts w:ascii="Arial" w:eastAsia="宋体" w:hAnsi="Arial" w:cs="Arial"/>
      <w:color w:val="auto"/>
      <w:sz w:val="20"/>
    </w:rPr>
  </w:style>
  <w:style w:type="character" w:customStyle="1" w:styleId="affffa">
    <w:name w:val="个人撰写风格"/>
    <w:basedOn w:val="aff6"/>
    <w:qFormat/>
    <w:rsid w:val="00786334"/>
    <w:rPr>
      <w:rFonts w:ascii="Arial" w:eastAsia="宋体" w:hAnsi="Arial" w:cs="Arial"/>
      <w:color w:val="auto"/>
      <w:sz w:val="20"/>
    </w:rPr>
  </w:style>
  <w:style w:type="paragraph" w:customStyle="1" w:styleId="aff4">
    <w:name w:val="列项——"/>
    <w:qFormat/>
    <w:rsid w:val="00786334"/>
    <w:pPr>
      <w:widowControl w:val="0"/>
      <w:numPr>
        <w:numId w:val="5"/>
      </w:numPr>
      <w:tabs>
        <w:tab w:val="clear" w:pos="1571"/>
        <w:tab w:val="left" w:pos="854"/>
      </w:tabs>
      <w:ind w:leftChars="200" w:left="200" w:hangingChars="200" w:hanging="200"/>
      <w:jc w:val="both"/>
    </w:pPr>
    <w:rPr>
      <w:rFonts w:ascii="宋体"/>
      <w:sz w:val="21"/>
    </w:rPr>
  </w:style>
  <w:style w:type="paragraph" w:customStyle="1" w:styleId="affffb">
    <w:name w:val="目次、标准名称标题"/>
    <w:basedOn w:val="afffe"/>
    <w:next w:val="affff0"/>
    <w:qFormat/>
    <w:rsid w:val="00786334"/>
    <w:pPr>
      <w:spacing w:line="460" w:lineRule="exact"/>
      <w:outlineLvl w:val="9"/>
    </w:pPr>
  </w:style>
  <w:style w:type="paragraph" w:customStyle="1" w:styleId="affffc">
    <w:name w:val="目次、索引正文"/>
    <w:qFormat/>
    <w:rsid w:val="00786334"/>
    <w:pPr>
      <w:spacing w:line="320" w:lineRule="exact"/>
      <w:jc w:val="both"/>
    </w:pPr>
    <w:rPr>
      <w:rFonts w:ascii="宋体"/>
      <w:sz w:val="21"/>
    </w:rPr>
  </w:style>
  <w:style w:type="paragraph" w:customStyle="1" w:styleId="affffd">
    <w:name w:val="其他标准称谓"/>
    <w:qFormat/>
    <w:rsid w:val="00786334"/>
    <w:pPr>
      <w:spacing w:line="0" w:lineRule="atLeast"/>
      <w:jc w:val="distribute"/>
    </w:pPr>
    <w:rPr>
      <w:rFonts w:ascii="黑体" w:eastAsia="黑体" w:hAnsi="宋体"/>
      <w:sz w:val="52"/>
    </w:rPr>
  </w:style>
  <w:style w:type="paragraph" w:customStyle="1" w:styleId="affffe">
    <w:name w:val="其他发布部门"/>
    <w:basedOn w:val="GB0"/>
    <w:qFormat/>
    <w:rsid w:val="00786334"/>
    <w:pPr>
      <w:framePr w:wrap="around" w:hAnchor="text" w:y="1"/>
      <w:spacing w:line="0" w:lineRule="atLeast"/>
    </w:pPr>
    <w:rPr>
      <w:rFonts w:ascii="黑体" w:eastAsia="黑体"/>
      <w:b w:val="0"/>
    </w:rPr>
  </w:style>
  <w:style w:type="paragraph" w:customStyle="1" w:styleId="a7">
    <w:name w:val="三级条标题"/>
    <w:basedOn w:val="a6"/>
    <w:next w:val="aff5"/>
    <w:qFormat/>
    <w:rsid w:val="00786334"/>
    <w:pPr>
      <w:numPr>
        <w:ilvl w:val="3"/>
      </w:numPr>
      <w:outlineLvl w:val="4"/>
    </w:pPr>
  </w:style>
  <w:style w:type="paragraph" w:customStyle="1" w:styleId="afffff">
    <w:name w:val="实施日期"/>
    <w:basedOn w:val="affff1"/>
    <w:qFormat/>
    <w:rsid w:val="00786334"/>
    <w:pPr>
      <w:jc w:val="right"/>
    </w:pPr>
  </w:style>
  <w:style w:type="paragraph" w:customStyle="1" w:styleId="a2">
    <w:name w:val="示例"/>
    <w:next w:val="aff5"/>
    <w:qFormat/>
    <w:rsid w:val="00786334"/>
    <w:pPr>
      <w:widowControl w:val="0"/>
      <w:numPr>
        <w:numId w:val="6"/>
      </w:numPr>
      <w:jc w:val="both"/>
    </w:pPr>
    <w:rPr>
      <w:rFonts w:ascii="宋体"/>
      <w:sz w:val="18"/>
      <w:szCs w:val="18"/>
    </w:rPr>
  </w:style>
  <w:style w:type="paragraph" w:customStyle="1" w:styleId="af">
    <w:name w:val="数字编号列项（二级）"/>
    <w:qFormat/>
    <w:rsid w:val="00786334"/>
    <w:pPr>
      <w:numPr>
        <w:ilvl w:val="1"/>
        <w:numId w:val="7"/>
      </w:numPr>
      <w:jc w:val="both"/>
    </w:pPr>
    <w:rPr>
      <w:rFonts w:ascii="宋体"/>
      <w:sz w:val="21"/>
    </w:rPr>
  </w:style>
  <w:style w:type="paragraph" w:customStyle="1" w:styleId="a8">
    <w:name w:val="四级条标题"/>
    <w:basedOn w:val="a7"/>
    <w:next w:val="aff5"/>
    <w:qFormat/>
    <w:rsid w:val="00786334"/>
    <w:pPr>
      <w:numPr>
        <w:ilvl w:val="4"/>
      </w:numPr>
      <w:outlineLvl w:val="5"/>
    </w:pPr>
  </w:style>
  <w:style w:type="paragraph" w:customStyle="1" w:styleId="af2">
    <w:name w:val="条文脚注"/>
    <w:basedOn w:val="afff1"/>
    <w:link w:val="Char4"/>
    <w:qFormat/>
    <w:rsid w:val="00786334"/>
    <w:pPr>
      <w:numPr>
        <w:numId w:val="8"/>
      </w:numPr>
      <w:ind w:firstLineChars="0" w:firstLine="0"/>
      <w:jc w:val="both"/>
    </w:pPr>
    <w:rPr>
      <w:rFonts w:ascii="宋体"/>
    </w:rPr>
  </w:style>
  <w:style w:type="paragraph" w:customStyle="1" w:styleId="afffff0">
    <w:name w:val="图表脚注"/>
    <w:next w:val="affff0"/>
    <w:qFormat/>
    <w:rsid w:val="00786334"/>
    <w:pPr>
      <w:ind w:leftChars="200" w:left="300" w:hangingChars="100" w:hanging="100"/>
      <w:jc w:val="both"/>
    </w:pPr>
    <w:rPr>
      <w:rFonts w:ascii="宋体"/>
      <w:sz w:val="18"/>
    </w:rPr>
  </w:style>
  <w:style w:type="paragraph" w:customStyle="1" w:styleId="afffff1">
    <w:name w:val="文献分类号"/>
    <w:qFormat/>
    <w:rsid w:val="00786334"/>
    <w:pPr>
      <w:framePr w:hSpace="180" w:vSpace="180" w:wrap="around" w:hAnchor="margin" w:y="1" w:anchorLock="1"/>
      <w:widowControl w:val="0"/>
      <w:textAlignment w:val="center"/>
    </w:pPr>
    <w:rPr>
      <w:rFonts w:eastAsia="黑体"/>
      <w:sz w:val="21"/>
    </w:rPr>
  </w:style>
  <w:style w:type="paragraph" w:customStyle="1" w:styleId="afffff2">
    <w:name w:val="无标题条"/>
    <w:next w:val="affff0"/>
    <w:qFormat/>
    <w:rsid w:val="00786334"/>
    <w:pPr>
      <w:jc w:val="both"/>
    </w:pPr>
    <w:rPr>
      <w:sz w:val="21"/>
    </w:rPr>
  </w:style>
  <w:style w:type="paragraph" w:customStyle="1" w:styleId="a9">
    <w:name w:val="五级条标题"/>
    <w:basedOn w:val="a8"/>
    <w:next w:val="aff5"/>
    <w:qFormat/>
    <w:rsid w:val="00786334"/>
    <w:pPr>
      <w:numPr>
        <w:ilvl w:val="5"/>
      </w:numPr>
      <w:outlineLvl w:val="6"/>
    </w:pPr>
  </w:style>
  <w:style w:type="paragraph" w:customStyle="1" w:styleId="a0">
    <w:name w:val="正文表标题"/>
    <w:next w:val="affff0"/>
    <w:qFormat/>
    <w:rsid w:val="00786334"/>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0"/>
    <w:qFormat/>
    <w:rsid w:val="00786334"/>
    <w:pPr>
      <w:numPr>
        <w:ilvl w:val="0"/>
        <w:numId w:val="10"/>
      </w:numPr>
      <w:tabs>
        <w:tab w:val="clear" w:pos="360"/>
      </w:tabs>
    </w:pPr>
  </w:style>
  <w:style w:type="paragraph" w:customStyle="1" w:styleId="afb">
    <w:name w:val="注："/>
    <w:next w:val="aff5"/>
    <w:qFormat/>
    <w:rsid w:val="00786334"/>
    <w:pPr>
      <w:widowControl w:val="0"/>
      <w:numPr>
        <w:numId w:val="11"/>
      </w:numPr>
      <w:autoSpaceDE w:val="0"/>
      <w:autoSpaceDN w:val="0"/>
      <w:jc w:val="both"/>
    </w:pPr>
    <w:rPr>
      <w:rFonts w:ascii="宋体"/>
      <w:sz w:val="18"/>
      <w:szCs w:val="18"/>
    </w:rPr>
  </w:style>
  <w:style w:type="paragraph" w:customStyle="1" w:styleId="a">
    <w:name w:val="注×："/>
    <w:qFormat/>
    <w:rsid w:val="00786334"/>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qFormat/>
    <w:rsid w:val="00786334"/>
    <w:pPr>
      <w:numPr>
        <w:numId w:val="7"/>
      </w:numPr>
      <w:jc w:val="both"/>
    </w:pPr>
    <w:rPr>
      <w:rFonts w:ascii="宋体"/>
      <w:sz w:val="21"/>
    </w:rPr>
  </w:style>
  <w:style w:type="paragraph" w:customStyle="1" w:styleId="ac">
    <w:name w:val="引言一级条标题"/>
    <w:basedOn w:val="aff5"/>
    <w:next w:val="affff0"/>
    <w:qFormat/>
    <w:rsid w:val="00786334"/>
    <w:pPr>
      <w:widowControl/>
      <w:numPr>
        <w:numId w:val="13"/>
      </w:numPr>
      <w:tabs>
        <w:tab w:val="clear" w:pos="360"/>
      </w:tabs>
      <w:spacing w:beforeLines="50" w:afterLines="50"/>
    </w:pPr>
    <w:rPr>
      <w:rFonts w:eastAsia="黑体"/>
    </w:rPr>
  </w:style>
  <w:style w:type="paragraph" w:customStyle="1" w:styleId="af0">
    <w:name w:val="示例×："/>
    <w:basedOn w:val="aff5"/>
    <w:qFormat/>
    <w:rsid w:val="00786334"/>
    <w:pPr>
      <w:widowControl/>
      <w:numPr>
        <w:numId w:val="14"/>
      </w:numPr>
    </w:pPr>
    <w:rPr>
      <w:rFonts w:ascii="宋体"/>
      <w:kern w:val="0"/>
      <w:sz w:val="18"/>
      <w:szCs w:val="18"/>
    </w:rPr>
  </w:style>
  <w:style w:type="paragraph" w:customStyle="1" w:styleId="afc">
    <w:name w:val="工程建设章标题"/>
    <w:next w:val="affff0"/>
    <w:qFormat/>
    <w:rsid w:val="00786334"/>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0"/>
    <w:qFormat/>
    <w:rsid w:val="00786334"/>
    <w:pPr>
      <w:numPr>
        <w:ilvl w:val="2"/>
      </w:numPr>
      <w:spacing w:before="400" w:after="400" w:line="240" w:lineRule="auto"/>
      <w:outlineLvl w:val="2"/>
    </w:pPr>
    <w:rPr>
      <w:sz w:val="21"/>
    </w:rPr>
  </w:style>
  <w:style w:type="paragraph" w:customStyle="1" w:styleId="afe">
    <w:name w:val="工程建设条标题"/>
    <w:basedOn w:val="afd"/>
    <w:next w:val="affff0"/>
    <w:qFormat/>
    <w:rsid w:val="00786334"/>
    <w:pPr>
      <w:numPr>
        <w:ilvl w:val="3"/>
      </w:numPr>
      <w:spacing w:before="0" w:after="0"/>
      <w:jc w:val="left"/>
      <w:outlineLvl w:val="3"/>
    </w:pPr>
    <w:rPr>
      <w:b w:val="0"/>
    </w:rPr>
  </w:style>
  <w:style w:type="paragraph" w:customStyle="1" w:styleId="aff">
    <w:name w:val="工程建设表标题"/>
    <w:basedOn w:val="afe"/>
    <w:qFormat/>
    <w:rsid w:val="00786334"/>
    <w:pPr>
      <w:numPr>
        <w:ilvl w:val="4"/>
      </w:numPr>
      <w:jc w:val="center"/>
      <w:outlineLvl w:val="4"/>
    </w:pPr>
  </w:style>
  <w:style w:type="paragraph" w:customStyle="1" w:styleId="aff0">
    <w:name w:val="工程建设图标题"/>
    <w:basedOn w:val="afe"/>
    <w:qFormat/>
    <w:rsid w:val="00786334"/>
    <w:pPr>
      <w:numPr>
        <w:ilvl w:val="5"/>
      </w:numPr>
      <w:jc w:val="center"/>
      <w:outlineLvl w:val="5"/>
    </w:pPr>
  </w:style>
  <w:style w:type="paragraph" w:customStyle="1" w:styleId="aff1">
    <w:name w:val="工程建设公式标题"/>
    <w:basedOn w:val="afe"/>
    <w:qFormat/>
    <w:rsid w:val="00786334"/>
    <w:pPr>
      <w:numPr>
        <w:ilvl w:val="6"/>
      </w:numPr>
      <w:jc w:val="center"/>
      <w:outlineLvl w:val="6"/>
    </w:pPr>
  </w:style>
  <w:style w:type="paragraph" w:customStyle="1" w:styleId="aff3">
    <w:name w:val="工程建设无节条标题"/>
    <w:basedOn w:val="aff5"/>
    <w:next w:val="affff0"/>
    <w:qFormat/>
    <w:rsid w:val="00786334"/>
    <w:pPr>
      <w:numPr>
        <w:ilvl w:val="8"/>
        <w:numId w:val="15"/>
      </w:numPr>
      <w:tabs>
        <w:tab w:val="clear" w:pos="720"/>
      </w:tabs>
      <w:outlineLvl w:val="3"/>
    </w:pPr>
  </w:style>
  <w:style w:type="paragraph" w:customStyle="1" w:styleId="aff2">
    <w:name w:val="工程建设款标题"/>
    <w:basedOn w:val="afe"/>
    <w:qFormat/>
    <w:rsid w:val="00786334"/>
    <w:pPr>
      <w:numPr>
        <w:ilvl w:val="7"/>
      </w:numPr>
      <w:outlineLvl w:val="9"/>
    </w:pPr>
  </w:style>
  <w:style w:type="paragraph" w:customStyle="1" w:styleId="afffff3">
    <w:name w:val="名称"/>
    <w:basedOn w:val="afffe"/>
    <w:next w:val="affff0"/>
    <w:qFormat/>
    <w:rsid w:val="00786334"/>
    <w:pPr>
      <w:spacing w:line="460" w:lineRule="exact"/>
      <w:outlineLvl w:val="9"/>
    </w:pPr>
  </w:style>
  <w:style w:type="paragraph" w:customStyle="1" w:styleId="a1">
    <w:name w:val="正文表标题续表"/>
    <w:basedOn w:val="a0"/>
    <w:next w:val="affff0"/>
    <w:qFormat/>
    <w:rsid w:val="00786334"/>
    <w:pPr>
      <w:numPr>
        <w:ilvl w:val="2"/>
      </w:numPr>
    </w:pPr>
    <w:rPr>
      <w:rFonts w:eastAsiaTheme="minorEastAsia"/>
    </w:rPr>
  </w:style>
  <w:style w:type="paragraph" w:customStyle="1" w:styleId="aa">
    <w:name w:val="附录表标题续表"/>
    <w:basedOn w:val="af3"/>
    <w:next w:val="affff0"/>
    <w:qFormat/>
    <w:rsid w:val="00786334"/>
    <w:pPr>
      <w:numPr>
        <w:numId w:val="16"/>
      </w:numPr>
      <w:tabs>
        <w:tab w:val="left" w:pos="360"/>
      </w:tabs>
    </w:pPr>
    <w:rPr>
      <w:b/>
    </w:rPr>
  </w:style>
  <w:style w:type="paragraph" w:customStyle="1" w:styleId="afffff4">
    <w:name w:val="术语定义二级条标题"/>
    <w:basedOn w:val="a6"/>
    <w:next w:val="affff0"/>
    <w:qFormat/>
    <w:rsid w:val="00786334"/>
    <w:pPr>
      <w:outlineLvl w:val="9"/>
    </w:pPr>
  </w:style>
  <w:style w:type="paragraph" w:customStyle="1" w:styleId="afffff5">
    <w:name w:val="术语定义三级条标题"/>
    <w:basedOn w:val="a7"/>
    <w:next w:val="affff0"/>
    <w:qFormat/>
    <w:rsid w:val="00786334"/>
    <w:pPr>
      <w:outlineLvl w:val="9"/>
    </w:pPr>
  </w:style>
  <w:style w:type="paragraph" w:customStyle="1" w:styleId="afffff6">
    <w:name w:val="式中"/>
    <w:next w:val="aff5"/>
    <w:qFormat/>
    <w:rsid w:val="00786334"/>
    <w:rPr>
      <w:rFonts w:ascii="宋体"/>
      <w:sz w:val="21"/>
    </w:rPr>
  </w:style>
  <w:style w:type="paragraph" w:customStyle="1" w:styleId="afffff7">
    <w:name w:val="术语定义四级条标题"/>
    <w:basedOn w:val="a8"/>
    <w:next w:val="affff0"/>
    <w:qFormat/>
    <w:rsid w:val="00786334"/>
    <w:pPr>
      <w:outlineLvl w:val="9"/>
    </w:pPr>
  </w:style>
  <w:style w:type="paragraph" w:customStyle="1" w:styleId="afffff8">
    <w:name w:val="术语定义五级条标题"/>
    <w:basedOn w:val="a9"/>
    <w:next w:val="affff0"/>
    <w:qFormat/>
    <w:rsid w:val="00786334"/>
    <w:pPr>
      <w:outlineLvl w:val="9"/>
    </w:pPr>
  </w:style>
  <w:style w:type="paragraph" w:customStyle="1" w:styleId="afffff9">
    <w:name w:val="术语定义一级条标题"/>
    <w:basedOn w:val="a5"/>
    <w:next w:val="affff0"/>
    <w:qFormat/>
    <w:rsid w:val="00786334"/>
    <w:pPr>
      <w:spacing w:before="50" w:after="50"/>
      <w:outlineLvl w:val="9"/>
    </w:pPr>
  </w:style>
  <w:style w:type="paragraph" w:customStyle="1" w:styleId="afffffa">
    <w:name w:val="条文说明"/>
    <w:basedOn w:val="afffff3"/>
    <w:qFormat/>
    <w:rsid w:val="00786334"/>
  </w:style>
  <w:style w:type="paragraph" w:customStyle="1" w:styleId="a3">
    <w:name w:val="列项·"/>
    <w:qFormat/>
    <w:rsid w:val="00786334"/>
    <w:pPr>
      <w:numPr>
        <w:numId w:val="17"/>
      </w:numPr>
      <w:tabs>
        <w:tab w:val="left" w:pos="840"/>
      </w:tabs>
      <w:ind w:leftChars="200" w:left="200" w:hangingChars="200" w:hanging="200"/>
      <w:jc w:val="both"/>
    </w:pPr>
    <w:rPr>
      <w:rFonts w:ascii="宋体"/>
      <w:sz w:val="21"/>
    </w:rPr>
  </w:style>
  <w:style w:type="paragraph" w:customStyle="1" w:styleId="afffffb">
    <w:name w:val="二级无标题条"/>
    <w:basedOn w:val="a6"/>
    <w:qFormat/>
    <w:rsid w:val="00786334"/>
    <w:pPr>
      <w:spacing w:before="156" w:after="156"/>
      <w:ind w:left="568"/>
    </w:pPr>
    <w:rPr>
      <w:rFonts w:eastAsiaTheme="majorEastAsia"/>
    </w:rPr>
  </w:style>
  <w:style w:type="paragraph" w:customStyle="1" w:styleId="afffffc">
    <w:name w:val="三级无标题条"/>
    <w:basedOn w:val="a7"/>
    <w:qFormat/>
    <w:rsid w:val="00786334"/>
    <w:pPr>
      <w:spacing w:before="156" w:after="156"/>
    </w:pPr>
    <w:rPr>
      <w:rFonts w:eastAsiaTheme="majorEastAsia"/>
    </w:rPr>
  </w:style>
  <w:style w:type="paragraph" w:customStyle="1" w:styleId="afffffd">
    <w:name w:val="四级无标题条"/>
    <w:basedOn w:val="a8"/>
    <w:qFormat/>
    <w:rsid w:val="00786334"/>
    <w:pPr>
      <w:spacing w:before="156" w:after="156"/>
    </w:pPr>
    <w:rPr>
      <w:rFonts w:eastAsiaTheme="majorEastAsia"/>
    </w:rPr>
  </w:style>
  <w:style w:type="paragraph" w:customStyle="1" w:styleId="afffffe">
    <w:name w:val="五级无标题条"/>
    <w:basedOn w:val="a9"/>
    <w:qFormat/>
    <w:rsid w:val="00786334"/>
    <w:pPr>
      <w:spacing w:before="156" w:after="156"/>
    </w:pPr>
    <w:rPr>
      <w:rFonts w:eastAsiaTheme="majorEastAsia"/>
    </w:rPr>
  </w:style>
  <w:style w:type="paragraph" w:customStyle="1" w:styleId="affffff">
    <w:name w:val="一级无标题条"/>
    <w:basedOn w:val="a5"/>
    <w:qFormat/>
    <w:rsid w:val="00786334"/>
    <w:rPr>
      <w:rFonts w:eastAsiaTheme="majorEastAsia"/>
    </w:rPr>
  </w:style>
  <w:style w:type="character" w:customStyle="1" w:styleId="Char4">
    <w:name w:val="条文脚注 Char"/>
    <w:basedOn w:val="Char1"/>
    <w:link w:val="af2"/>
    <w:qFormat/>
    <w:rsid w:val="00786334"/>
    <w:rPr>
      <w:rFonts w:ascii="宋体"/>
      <w:kern w:val="2"/>
      <w:sz w:val="18"/>
      <w:szCs w:val="18"/>
    </w:rPr>
  </w:style>
  <w:style w:type="character" w:customStyle="1" w:styleId="Char1">
    <w:name w:val="正文文本 Char"/>
    <w:basedOn w:val="aff6"/>
    <w:link w:val="affc"/>
    <w:uiPriority w:val="99"/>
    <w:semiHidden/>
    <w:qFormat/>
    <w:rsid w:val="00786334"/>
    <w:rPr>
      <w:kern w:val="2"/>
      <w:sz w:val="21"/>
      <w:szCs w:val="24"/>
    </w:rPr>
  </w:style>
  <w:style w:type="paragraph" w:customStyle="1" w:styleId="ICS">
    <w:name w:val="ICS"/>
    <w:basedOn w:val="affff8"/>
    <w:qFormat/>
    <w:rsid w:val="00786334"/>
    <w:pPr>
      <w:jc w:val="left"/>
    </w:pPr>
    <w:rPr>
      <w:rFonts w:ascii="黑体" w:eastAsia="黑体"/>
      <w:sz w:val="21"/>
    </w:rPr>
  </w:style>
  <w:style w:type="paragraph" w:customStyle="1" w:styleId="HB0">
    <w:name w:val="标准称谓HB"/>
    <w:next w:val="aff5"/>
    <w:qFormat/>
    <w:rsid w:val="00786334"/>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0">
    <w:name w:val="发布"/>
    <w:basedOn w:val="affc"/>
    <w:qFormat/>
    <w:rsid w:val="00786334"/>
    <w:pPr>
      <w:spacing w:after="0" w:line="280" w:lineRule="exact"/>
      <w:ind w:left="567"/>
    </w:pPr>
    <w:rPr>
      <w:rFonts w:ascii="黑体" w:eastAsia="黑体"/>
      <w:sz w:val="28"/>
    </w:rPr>
  </w:style>
  <w:style w:type="paragraph" w:customStyle="1" w:styleId="DB">
    <w:name w:val="标准称谓DB"/>
    <w:next w:val="aff5"/>
    <w:link w:val="DBChar"/>
    <w:qFormat/>
    <w:rsid w:val="00786334"/>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qFormat/>
    <w:rsid w:val="00786334"/>
    <w:rPr>
      <w:rFonts w:ascii="Britannic Bold" w:eastAsia="黑体" w:hAnsi="Britannic Bold"/>
      <w:bCs/>
      <w:w w:val="135"/>
      <w:sz w:val="44"/>
    </w:rPr>
  </w:style>
  <w:style w:type="paragraph" w:customStyle="1" w:styleId="QB">
    <w:name w:val="标准称谓QB"/>
    <w:next w:val="aff5"/>
    <w:link w:val="QBChar"/>
    <w:qFormat/>
    <w:rsid w:val="00786334"/>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qFormat/>
    <w:rsid w:val="00786334"/>
    <w:rPr>
      <w:rFonts w:ascii="Arial Black" w:eastAsia="黑体" w:hAnsi="Arial Black"/>
      <w:bCs/>
      <w:w w:val="135"/>
      <w:sz w:val="44"/>
    </w:rPr>
  </w:style>
  <w:style w:type="paragraph" w:customStyle="1" w:styleId="HB1">
    <w:name w:val="发布部门HB"/>
    <w:next w:val="aff5"/>
    <w:qFormat/>
    <w:rsid w:val="00786334"/>
    <w:pPr>
      <w:spacing w:line="360" w:lineRule="exact"/>
      <w:jc w:val="center"/>
    </w:pPr>
    <w:rPr>
      <w:rFonts w:ascii="宋体"/>
      <w:b/>
      <w:sz w:val="36"/>
    </w:rPr>
  </w:style>
  <w:style w:type="paragraph" w:customStyle="1" w:styleId="DB0">
    <w:name w:val="发布部门DB"/>
    <w:next w:val="aff5"/>
    <w:qFormat/>
    <w:rsid w:val="00786334"/>
    <w:pPr>
      <w:spacing w:line="360" w:lineRule="exact"/>
      <w:jc w:val="center"/>
    </w:pPr>
    <w:rPr>
      <w:rFonts w:ascii="宋体"/>
      <w:b/>
      <w:sz w:val="36"/>
    </w:rPr>
  </w:style>
  <w:style w:type="paragraph" w:customStyle="1" w:styleId="QB0">
    <w:name w:val="发布部门QB"/>
    <w:next w:val="aff5"/>
    <w:qFormat/>
    <w:rsid w:val="00786334"/>
    <w:pPr>
      <w:spacing w:line="360" w:lineRule="exact"/>
      <w:jc w:val="center"/>
    </w:pPr>
    <w:rPr>
      <w:rFonts w:ascii="宋体"/>
      <w:b/>
      <w:sz w:val="36"/>
    </w:rPr>
  </w:style>
  <w:style w:type="paragraph" w:customStyle="1" w:styleId="DB1">
    <w:name w:val="标准标志DB"/>
    <w:next w:val="aff5"/>
    <w:qFormat/>
    <w:rsid w:val="00786334"/>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qFormat/>
    <w:rsid w:val="00786334"/>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qFormat/>
    <w:rsid w:val="00786334"/>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0"/>
    <w:qFormat/>
    <w:rsid w:val="00786334"/>
    <w:pPr>
      <w:numPr>
        <w:ilvl w:val="1"/>
      </w:numPr>
      <w:spacing w:before="156" w:after="156"/>
    </w:pPr>
    <w:rPr>
      <w:rFonts w:ascii="黑体"/>
    </w:rPr>
  </w:style>
  <w:style w:type="paragraph" w:customStyle="1" w:styleId="X">
    <w:name w:val="示例X"/>
    <w:basedOn w:val="affff0"/>
    <w:next w:val="affff0"/>
    <w:qFormat/>
    <w:rsid w:val="00786334"/>
    <w:rPr>
      <w:sz w:val="18"/>
    </w:rPr>
  </w:style>
  <w:style w:type="paragraph" w:customStyle="1" w:styleId="13">
    <w:name w:val="列出段落1"/>
    <w:basedOn w:val="aff5"/>
    <w:uiPriority w:val="99"/>
    <w:unhideWhenUsed/>
    <w:qFormat/>
    <w:rsid w:val="00786334"/>
    <w:pPr>
      <w:ind w:firstLineChars="200" w:firstLine="420"/>
    </w:pPr>
  </w:style>
  <w:style w:type="table" w:customStyle="1" w:styleId="14">
    <w:name w:val="网格型1"/>
    <w:basedOn w:val="aff7"/>
    <w:uiPriority w:val="39"/>
    <w:qFormat/>
    <w:rsid w:val="00786334"/>
    <w:pPr>
      <w:jc w:val="both"/>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unhideWhenUsed/>
    <w:qFormat/>
    <w:rsid w:val="00786334"/>
    <w:pPr>
      <w:widowControl w:val="0"/>
      <w:autoSpaceDE w:val="0"/>
      <w:autoSpaceDN w:val="0"/>
      <w:adjustRightInd w:val="0"/>
    </w:pPr>
    <w:rPr>
      <w:rFonts w:ascii="黑体" w:eastAsia="黑体" w:hAnsi="黑体"/>
      <w:color w:val="000000"/>
      <w:sz w:val="24"/>
    </w:rPr>
  </w:style>
  <w:style w:type="character" w:customStyle="1" w:styleId="Char2">
    <w:name w:val="批注框文本 Char"/>
    <w:basedOn w:val="aff6"/>
    <w:link w:val="affe"/>
    <w:uiPriority w:val="99"/>
    <w:semiHidden/>
    <w:qFormat/>
    <w:rsid w:val="00786334"/>
    <w:rPr>
      <w:kern w:val="2"/>
      <w:sz w:val="18"/>
      <w:szCs w:val="18"/>
    </w:rPr>
  </w:style>
  <w:style w:type="character" w:customStyle="1" w:styleId="Char0">
    <w:name w:val="批注文字 Char"/>
    <w:basedOn w:val="aff6"/>
    <w:link w:val="affa"/>
    <w:uiPriority w:val="99"/>
    <w:semiHidden/>
    <w:qFormat/>
    <w:rsid w:val="00786334"/>
    <w:rPr>
      <w:kern w:val="2"/>
      <w:sz w:val="21"/>
      <w:szCs w:val="24"/>
    </w:rPr>
  </w:style>
  <w:style w:type="character" w:customStyle="1" w:styleId="Char">
    <w:name w:val="批注主题 Char"/>
    <w:basedOn w:val="Char0"/>
    <w:link w:val="aff9"/>
    <w:uiPriority w:val="99"/>
    <w:semiHidden/>
    <w:qFormat/>
    <w:rsid w:val="00786334"/>
    <w:rPr>
      <w:b/>
      <w:bCs/>
      <w:kern w:val="2"/>
      <w:sz w:val="21"/>
      <w:szCs w:val="24"/>
    </w:rPr>
  </w:style>
  <w:style w:type="character" w:customStyle="1" w:styleId="Char3">
    <w:name w:val="段 Char"/>
    <w:link w:val="affff0"/>
    <w:rsid w:val="00A940BA"/>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nhideWhenUsed="1" w:qFormat="1"/>
    <w:lsdException w:name="header" w:uiPriority="0" w:qFormat="1"/>
    <w:lsdException w:name="footer" w:uiPriority="0" w:qFormat="1"/>
    <w:lsdException w:name="index heading" w:unhideWhenUsed="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semiHidden="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semiHidden="0" w:unhideWhenUsed="1" w:qFormat="1"/>
    <w:lsdException w:name="Hyperlink" w:uiPriority="0"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5">
    <w:name w:val="Normal"/>
    <w:qFormat/>
    <w:pPr>
      <w:widowControl w:val="0"/>
      <w:jc w:val="both"/>
    </w:pPr>
    <w:rPr>
      <w:kern w:val="2"/>
      <w:sz w:val="21"/>
      <w:szCs w:val="24"/>
    </w:rPr>
  </w:style>
  <w:style w:type="paragraph" w:styleId="1">
    <w:name w:val="heading 1"/>
    <w:basedOn w:val="aff5"/>
    <w:next w:val="aff5"/>
    <w:qFormat/>
    <w:pPr>
      <w:keepNext/>
      <w:keepLines/>
      <w:spacing w:before="340" w:after="330" w:line="578" w:lineRule="auto"/>
      <w:outlineLvl w:val="0"/>
    </w:pPr>
    <w:rPr>
      <w:b/>
      <w:bCs/>
      <w:kern w:val="44"/>
      <w:sz w:val="44"/>
      <w:szCs w:val="44"/>
    </w:rPr>
  </w:style>
  <w:style w:type="paragraph" w:styleId="2">
    <w:name w:val="heading 2"/>
    <w:basedOn w:val="aff5"/>
    <w:next w:val="aff5"/>
    <w:qFormat/>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pPr>
      <w:keepNext/>
      <w:keepLines/>
      <w:spacing w:before="260" w:after="260" w:line="416" w:lineRule="auto"/>
      <w:outlineLvl w:val="2"/>
    </w:pPr>
    <w:rPr>
      <w:b/>
      <w:bCs/>
      <w:sz w:val="32"/>
      <w:szCs w:val="32"/>
    </w:rPr>
  </w:style>
  <w:style w:type="paragraph" w:styleId="4">
    <w:name w:val="heading 4"/>
    <w:basedOn w:val="aff5"/>
    <w:next w:val="aff5"/>
    <w:qFormat/>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pPr>
      <w:keepNext/>
      <w:keepLines/>
      <w:spacing w:before="280" w:after="290" w:line="376" w:lineRule="auto"/>
      <w:outlineLvl w:val="4"/>
    </w:pPr>
    <w:rPr>
      <w:b/>
      <w:bCs/>
      <w:sz w:val="28"/>
      <w:szCs w:val="28"/>
    </w:rPr>
  </w:style>
  <w:style w:type="paragraph" w:styleId="6">
    <w:name w:val="heading 6"/>
    <w:basedOn w:val="aff5"/>
    <w:next w:val="aff5"/>
    <w:qFormat/>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pPr>
      <w:keepNext/>
      <w:keepLines/>
      <w:spacing w:before="240" w:after="64" w:line="320" w:lineRule="auto"/>
      <w:outlineLvl w:val="6"/>
    </w:pPr>
    <w:rPr>
      <w:b/>
      <w:bCs/>
      <w:sz w:val="24"/>
    </w:rPr>
  </w:style>
  <w:style w:type="paragraph" w:styleId="8">
    <w:name w:val="heading 8"/>
    <w:basedOn w:val="aff5"/>
    <w:next w:val="aff5"/>
    <w:qFormat/>
    <w:pPr>
      <w:keepNext/>
      <w:keepLines/>
      <w:spacing w:before="240" w:after="64" w:line="320" w:lineRule="auto"/>
      <w:outlineLvl w:val="7"/>
    </w:pPr>
    <w:rPr>
      <w:rFonts w:ascii="Arial" w:eastAsia="黑体" w:hAnsi="Arial"/>
      <w:sz w:val="24"/>
    </w:rPr>
  </w:style>
  <w:style w:type="paragraph" w:styleId="9">
    <w:name w:val="heading 9"/>
    <w:basedOn w:val="aff5"/>
    <w:next w:val="aff5"/>
    <w:qFormat/>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aff9">
    <w:name w:val="annotation subject"/>
    <w:basedOn w:val="affa"/>
    <w:next w:val="affa"/>
    <w:link w:val="Char"/>
    <w:uiPriority w:val="99"/>
    <w:semiHidden/>
    <w:unhideWhenUsed/>
    <w:qFormat/>
    <w:rPr>
      <w:b/>
      <w:bCs/>
    </w:rPr>
  </w:style>
  <w:style w:type="paragraph" w:styleId="affa">
    <w:name w:val="annotation text"/>
    <w:basedOn w:val="aff5"/>
    <w:link w:val="Char0"/>
    <w:uiPriority w:val="99"/>
    <w:semiHidden/>
    <w:unhideWhenUsed/>
    <w:qFormat/>
    <w:pPr>
      <w:jc w:val="left"/>
    </w:pPr>
  </w:style>
  <w:style w:type="paragraph" w:styleId="70">
    <w:name w:val="toc 7"/>
    <w:basedOn w:val="60"/>
    <w:next w:val="aff5"/>
    <w:semiHidden/>
    <w:qFormat/>
  </w:style>
  <w:style w:type="paragraph" w:styleId="60">
    <w:name w:val="toc 6"/>
    <w:basedOn w:val="50"/>
    <w:next w:val="aff5"/>
    <w:semiHidden/>
    <w:qFormat/>
  </w:style>
  <w:style w:type="paragraph" w:styleId="50">
    <w:name w:val="toc 5"/>
    <w:basedOn w:val="40"/>
    <w:next w:val="aff5"/>
    <w:semiHidden/>
    <w:qFormat/>
  </w:style>
  <w:style w:type="paragraph" w:styleId="40">
    <w:name w:val="toc 4"/>
    <w:basedOn w:val="30"/>
    <w:next w:val="aff5"/>
    <w:semiHidden/>
    <w:qFormat/>
  </w:style>
  <w:style w:type="paragraph" w:styleId="30">
    <w:name w:val="toc 3"/>
    <w:basedOn w:val="20"/>
    <w:next w:val="aff5"/>
    <w:semiHidden/>
    <w:qFormat/>
  </w:style>
  <w:style w:type="paragraph" w:styleId="20">
    <w:name w:val="toc 2"/>
    <w:basedOn w:val="10"/>
    <w:next w:val="aff5"/>
    <w:semiHidden/>
    <w:qFormat/>
  </w:style>
  <w:style w:type="paragraph" w:styleId="10">
    <w:name w:val="toc 1"/>
    <w:next w:val="aff5"/>
    <w:semiHidden/>
    <w:qFormat/>
    <w:pPr>
      <w:jc w:val="both"/>
    </w:pPr>
    <w:rPr>
      <w:rFonts w:ascii="宋体"/>
      <w:sz w:val="21"/>
    </w:rPr>
  </w:style>
  <w:style w:type="paragraph" w:styleId="affb">
    <w:name w:val="caption"/>
    <w:basedOn w:val="aff5"/>
    <w:next w:val="aff5"/>
    <w:qFormat/>
    <w:rPr>
      <w:rFonts w:ascii="宋体" w:hAnsi="Arial" w:cs="Arial"/>
      <w:szCs w:val="20"/>
    </w:rPr>
  </w:style>
  <w:style w:type="paragraph" w:styleId="affc">
    <w:name w:val="Body Text"/>
    <w:basedOn w:val="aff5"/>
    <w:link w:val="Char1"/>
    <w:uiPriority w:val="99"/>
    <w:unhideWhenUsed/>
    <w:qFormat/>
    <w:pPr>
      <w:spacing w:after="120"/>
    </w:pPr>
  </w:style>
  <w:style w:type="paragraph" w:styleId="affd">
    <w:name w:val="Block Text"/>
    <w:basedOn w:val="aff5"/>
    <w:uiPriority w:val="99"/>
    <w:unhideWhenUsed/>
    <w:qFormat/>
    <w:pPr>
      <w:spacing w:after="120"/>
      <w:ind w:leftChars="700" w:left="1440" w:rightChars="700" w:right="1440"/>
    </w:pPr>
  </w:style>
  <w:style w:type="paragraph" w:styleId="HTML">
    <w:name w:val="HTML Address"/>
    <w:basedOn w:val="aff5"/>
    <w:semiHidden/>
    <w:qFormat/>
    <w:rPr>
      <w:i/>
      <w:iCs/>
    </w:rPr>
  </w:style>
  <w:style w:type="paragraph" w:styleId="80">
    <w:name w:val="toc 8"/>
    <w:basedOn w:val="70"/>
    <w:next w:val="aff5"/>
    <w:semiHidden/>
    <w:qFormat/>
  </w:style>
  <w:style w:type="paragraph" w:styleId="affe">
    <w:name w:val="Balloon Text"/>
    <w:basedOn w:val="aff5"/>
    <w:link w:val="Char2"/>
    <w:uiPriority w:val="99"/>
    <w:semiHidden/>
    <w:unhideWhenUsed/>
    <w:qFormat/>
    <w:rPr>
      <w:sz w:val="18"/>
      <w:szCs w:val="18"/>
    </w:rPr>
  </w:style>
  <w:style w:type="paragraph" w:styleId="afff">
    <w:name w:val="footer"/>
    <w:basedOn w:val="aff5"/>
    <w:semiHidden/>
    <w:qFormat/>
    <w:pPr>
      <w:tabs>
        <w:tab w:val="center" w:pos="4153"/>
        <w:tab w:val="right" w:pos="8306"/>
      </w:tabs>
      <w:snapToGrid w:val="0"/>
      <w:ind w:rightChars="100" w:right="210"/>
      <w:jc w:val="right"/>
    </w:pPr>
    <w:rPr>
      <w:sz w:val="18"/>
      <w:szCs w:val="18"/>
    </w:rPr>
  </w:style>
  <w:style w:type="paragraph" w:styleId="afff0">
    <w:name w:val="header"/>
    <w:basedOn w:val="aff5"/>
    <w:semiHidden/>
    <w:qFormat/>
    <w:pPr>
      <w:pBdr>
        <w:bottom w:val="single" w:sz="6" w:space="1" w:color="auto"/>
      </w:pBdr>
      <w:tabs>
        <w:tab w:val="center" w:pos="4153"/>
        <w:tab w:val="right" w:pos="8306"/>
      </w:tabs>
      <w:snapToGrid w:val="0"/>
      <w:jc w:val="center"/>
    </w:pPr>
    <w:rPr>
      <w:sz w:val="18"/>
      <w:szCs w:val="18"/>
    </w:rPr>
  </w:style>
  <w:style w:type="paragraph" w:styleId="afff1">
    <w:name w:val="footnote text"/>
    <w:basedOn w:val="aff5"/>
    <w:semiHidden/>
    <w:qFormat/>
    <w:pPr>
      <w:snapToGrid w:val="0"/>
      <w:ind w:leftChars="200" w:left="400" w:hangingChars="200" w:hanging="200"/>
      <w:jc w:val="left"/>
    </w:pPr>
    <w:rPr>
      <w:sz w:val="18"/>
      <w:szCs w:val="18"/>
    </w:rPr>
  </w:style>
  <w:style w:type="paragraph" w:styleId="afff2">
    <w:name w:val="table of figures"/>
    <w:basedOn w:val="aff5"/>
    <w:next w:val="aff5"/>
    <w:semiHidden/>
    <w:qFormat/>
  </w:style>
  <w:style w:type="paragraph" w:styleId="90">
    <w:name w:val="toc 9"/>
    <w:basedOn w:val="80"/>
    <w:next w:val="aff5"/>
    <w:semiHidden/>
    <w:qFormat/>
  </w:style>
  <w:style w:type="paragraph" w:styleId="HTML0">
    <w:name w:val="HTML Preformatted"/>
    <w:basedOn w:val="aff5"/>
    <w:semiHidden/>
    <w:qFormat/>
    <w:rPr>
      <w:rFonts w:ascii="Courier New" w:hAnsi="Courier New" w:cs="Courier New"/>
      <w:sz w:val="20"/>
      <w:szCs w:val="20"/>
    </w:rPr>
  </w:style>
  <w:style w:type="paragraph" w:styleId="afff3">
    <w:name w:val="Title"/>
    <w:basedOn w:val="aff5"/>
    <w:qFormat/>
    <w:pPr>
      <w:spacing w:before="240" w:after="60"/>
      <w:jc w:val="center"/>
      <w:outlineLvl w:val="0"/>
    </w:pPr>
    <w:rPr>
      <w:rFonts w:ascii="Arial" w:hAnsi="Arial" w:cs="Arial"/>
      <w:b/>
      <w:bCs/>
      <w:sz w:val="32"/>
      <w:szCs w:val="32"/>
    </w:rPr>
  </w:style>
  <w:style w:type="character" w:styleId="afff4">
    <w:name w:val="page number"/>
    <w:basedOn w:val="aff6"/>
    <w:semiHidden/>
    <w:qFormat/>
    <w:rPr>
      <w:rFonts w:ascii="Times New Roman" w:eastAsia="宋体" w:hAnsi="Times New Roman"/>
      <w:sz w:val="18"/>
    </w:rPr>
  </w:style>
  <w:style w:type="character" w:styleId="HTML1">
    <w:name w:val="HTML Definition"/>
    <w:basedOn w:val="aff6"/>
    <w:semiHidden/>
    <w:qFormat/>
    <w:rPr>
      <w:i/>
      <w:iCs/>
    </w:rPr>
  </w:style>
  <w:style w:type="character" w:styleId="HTML2">
    <w:name w:val="HTML Typewriter"/>
    <w:basedOn w:val="aff6"/>
    <w:semiHidden/>
    <w:qFormat/>
    <w:rPr>
      <w:rFonts w:ascii="Courier New" w:hAnsi="Courier New"/>
      <w:sz w:val="20"/>
      <w:szCs w:val="20"/>
    </w:rPr>
  </w:style>
  <w:style w:type="character" w:styleId="HTML3">
    <w:name w:val="HTML Acronym"/>
    <w:basedOn w:val="aff6"/>
    <w:semiHidden/>
    <w:qFormat/>
  </w:style>
  <w:style w:type="character" w:styleId="HTML4">
    <w:name w:val="HTML Variable"/>
    <w:basedOn w:val="aff6"/>
    <w:semiHidden/>
    <w:qFormat/>
    <w:rPr>
      <w:i/>
      <w:iCs/>
    </w:rPr>
  </w:style>
  <w:style w:type="character" w:styleId="afff5">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basedOn w:val="aff6"/>
    <w:semiHidden/>
    <w:qFormat/>
    <w:rPr>
      <w:rFonts w:ascii="Courier New" w:hAnsi="Courier New"/>
      <w:sz w:val="20"/>
      <w:szCs w:val="20"/>
    </w:rPr>
  </w:style>
  <w:style w:type="character" w:styleId="afff6">
    <w:name w:val="annotation reference"/>
    <w:basedOn w:val="aff6"/>
    <w:uiPriority w:val="99"/>
    <w:semiHidden/>
    <w:unhideWhenUsed/>
    <w:qFormat/>
    <w:rPr>
      <w:sz w:val="21"/>
      <w:szCs w:val="21"/>
    </w:rPr>
  </w:style>
  <w:style w:type="character" w:styleId="HTML6">
    <w:name w:val="HTML Cite"/>
    <w:basedOn w:val="aff6"/>
    <w:semiHidden/>
    <w:qFormat/>
    <w:rPr>
      <w:i/>
      <w:iCs/>
    </w:rPr>
  </w:style>
  <w:style w:type="character" w:styleId="afff7">
    <w:name w:val="footnote reference"/>
    <w:basedOn w:val="aff6"/>
    <w:semiHidden/>
    <w:qFormat/>
    <w:rPr>
      <w:vertAlign w:val="superscript"/>
    </w:rPr>
  </w:style>
  <w:style w:type="character" w:styleId="HTML7">
    <w:name w:val="HTML Keyboard"/>
    <w:basedOn w:val="aff6"/>
    <w:semiHidden/>
    <w:qFormat/>
    <w:rPr>
      <w:rFonts w:ascii="Courier New" w:hAnsi="Courier New"/>
      <w:sz w:val="20"/>
      <w:szCs w:val="20"/>
    </w:rPr>
  </w:style>
  <w:style w:type="character" w:styleId="HTML8">
    <w:name w:val="HTML Sample"/>
    <w:basedOn w:val="aff6"/>
    <w:semiHidden/>
    <w:qFormat/>
    <w:rPr>
      <w:rFonts w:ascii="Courier New" w:hAnsi="Courier New"/>
    </w:rPr>
  </w:style>
  <w:style w:type="table" w:styleId="afff8">
    <w:name w:val="Table Grid"/>
    <w:basedOn w:val="a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
    <w:name w:val="标准标志HB"/>
    <w:next w:val="aff5"/>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9">
    <w:name w:val="标准书脚_偶数页"/>
    <w:qFormat/>
    <w:pPr>
      <w:spacing w:before="120"/>
    </w:pPr>
    <w:rPr>
      <w:sz w:val="18"/>
    </w:rPr>
  </w:style>
  <w:style w:type="paragraph" w:customStyle="1" w:styleId="afffa">
    <w:name w:val="标准书脚_奇数页"/>
    <w:qFormat/>
    <w:pPr>
      <w:spacing w:before="120"/>
      <w:jc w:val="right"/>
    </w:pPr>
    <w:rPr>
      <w:sz w:val="18"/>
    </w:rPr>
  </w:style>
  <w:style w:type="paragraph" w:customStyle="1" w:styleId="afffb">
    <w:name w:val="标准书眉_奇数页"/>
    <w:next w:val="aff5"/>
    <w:qFormat/>
    <w:pPr>
      <w:tabs>
        <w:tab w:val="center" w:pos="4154"/>
        <w:tab w:val="right" w:pos="8306"/>
      </w:tabs>
      <w:spacing w:after="120"/>
      <w:jc w:val="right"/>
    </w:pPr>
    <w:rPr>
      <w:sz w:val="21"/>
    </w:rPr>
  </w:style>
  <w:style w:type="paragraph" w:customStyle="1" w:styleId="afffc">
    <w:name w:val="标准书眉_偶数页"/>
    <w:basedOn w:val="afffb"/>
    <w:next w:val="aff5"/>
    <w:qFormat/>
    <w:pPr>
      <w:jc w:val="left"/>
    </w:pPr>
  </w:style>
  <w:style w:type="paragraph" w:customStyle="1" w:styleId="afffd">
    <w:name w:val="标准书眉一"/>
    <w:qFormat/>
    <w:pPr>
      <w:jc w:val="both"/>
    </w:pPr>
  </w:style>
  <w:style w:type="paragraph" w:customStyle="1" w:styleId="afffe">
    <w:name w:val="前言、引言标题"/>
    <w:next w:val="aff5"/>
    <w:qFormat/>
    <w:pPr>
      <w:shd w:val="clear" w:color="FFFFFF" w:fill="FFFFFF"/>
      <w:spacing w:before="640" w:after="560"/>
      <w:jc w:val="center"/>
      <w:outlineLvl w:val="0"/>
    </w:pPr>
    <w:rPr>
      <w:rFonts w:ascii="黑体" w:eastAsia="黑体"/>
      <w:sz w:val="32"/>
    </w:rPr>
  </w:style>
  <w:style w:type="paragraph" w:customStyle="1" w:styleId="affff">
    <w:name w:val="参考文献、索引标题"/>
    <w:basedOn w:val="afffe"/>
    <w:next w:val="aff5"/>
    <w:qFormat/>
    <w:pPr>
      <w:spacing w:after="200"/>
    </w:pPr>
    <w:rPr>
      <w:sz w:val="21"/>
    </w:rPr>
  </w:style>
  <w:style w:type="paragraph" w:customStyle="1" w:styleId="affff0">
    <w:name w:val="段"/>
    <w:qFormat/>
    <w:pPr>
      <w:ind w:firstLineChars="200" w:firstLine="200"/>
      <w:jc w:val="both"/>
    </w:pPr>
    <w:rPr>
      <w:rFonts w:ascii="宋体"/>
      <w:sz w:val="21"/>
    </w:rPr>
  </w:style>
  <w:style w:type="paragraph" w:customStyle="1" w:styleId="a4">
    <w:name w:val="章标题"/>
    <w:next w:val="affff0"/>
    <w:qFormat/>
    <w:pPr>
      <w:numPr>
        <w:numId w:val="1"/>
      </w:numPr>
      <w:spacing w:beforeLines="100" w:before="312" w:afterLines="100" w:after="312"/>
      <w:jc w:val="both"/>
      <w:outlineLvl w:val="1"/>
    </w:pPr>
    <w:rPr>
      <w:rFonts w:ascii="黑体" w:eastAsia="黑体"/>
      <w:sz w:val="21"/>
    </w:rPr>
  </w:style>
  <w:style w:type="paragraph" w:customStyle="1" w:styleId="a5">
    <w:name w:val="一级条标题"/>
    <w:next w:val="aff5"/>
    <w:qFormat/>
    <w:pPr>
      <w:numPr>
        <w:ilvl w:val="1"/>
        <w:numId w:val="1"/>
      </w:numPr>
      <w:spacing w:beforeLines="50" w:before="156" w:afterLines="50" w:after="156"/>
      <w:outlineLvl w:val="2"/>
    </w:pPr>
    <w:rPr>
      <w:rFonts w:ascii="黑体" w:eastAsia="黑体"/>
      <w:sz w:val="21"/>
      <w:szCs w:val="21"/>
    </w:rPr>
  </w:style>
  <w:style w:type="paragraph" w:customStyle="1" w:styleId="a6">
    <w:name w:val="二级条标题"/>
    <w:basedOn w:val="a5"/>
    <w:next w:val="aff5"/>
    <w:qFormat/>
    <w:pPr>
      <w:numPr>
        <w:ilvl w:val="2"/>
      </w:numPr>
      <w:spacing w:before="50" w:after="50"/>
      <w:ind w:left="0"/>
      <w:outlineLvl w:val="3"/>
    </w:pPr>
  </w:style>
  <w:style w:type="character" w:customStyle="1" w:styleId="11">
    <w:name w:val="发布_1"/>
    <w:basedOn w:val="aff6"/>
    <w:qFormat/>
    <w:rPr>
      <w:rFonts w:ascii="黑体" w:eastAsia="黑体"/>
      <w:spacing w:val="22"/>
      <w:w w:val="100"/>
      <w:position w:val="3"/>
      <w:sz w:val="28"/>
    </w:rPr>
  </w:style>
  <w:style w:type="paragraph" w:customStyle="1" w:styleId="GB0">
    <w:name w:val="发布部门GB"/>
    <w:next w:val="affff0"/>
    <w:qFormat/>
    <w:pPr>
      <w:spacing w:line="360" w:lineRule="exact"/>
      <w:jc w:val="center"/>
    </w:pPr>
    <w:rPr>
      <w:rFonts w:ascii="宋体"/>
      <w:b/>
      <w:sz w:val="36"/>
    </w:rPr>
  </w:style>
  <w:style w:type="paragraph" w:customStyle="1" w:styleId="affff1">
    <w:name w:val="发布日期"/>
    <w:qFormat/>
    <w:rPr>
      <w:rFonts w:ascii="黑体" w:eastAsia="黑体" w:hAnsi="黑体"/>
      <w:sz w:val="28"/>
    </w:rPr>
  </w:style>
  <w:style w:type="paragraph" w:customStyle="1" w:styleId="12">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qFormat/>
    <w:pPr>
      <w:adjustRightInd w:val="0"/>
      <w:spacing w:before="357" w:line="280" w:lineRule="exact"/>
    </w:pPr>
  </w:style>
  <w:style w:type="paragraph" w:customStyle="1" w:styleId="affff2">
    <w:name w:val="封面标准代替信息"/>
    <w:basedOn w:val="21"/>
    <w:qFormat/>
    <w:pPr>
      <w:spacing w:before="0" w:line="360" w:lineRule="exact"/>
    </w:pPr>
    <w:rPr>
      <w:rFonts w:ascii="宋体" w:eastAsiaTheme="minorEastAsia"/>
      <w:sz w:val="21"/>
    </w:rPr>
  </w:style>
  <w:style w:type="paragraph" w:customStyle="1" w:styleId="affff3">
    <w:name w:val="封面标准名称"/>
    <w:qFormat/>
    <w:pPr>
      <w:widowControl w:val="0"/>
      <w:spacing w:line="680" w:lineRule="exact"/>
      <w:jc w:val="center"/>
      <w:textAlignment w:val="center"/>
    </w:pPr>
    <w:rPr>
      <w:rFonts w:ascii="黑体" w:eastAsia="黑体"/>
      <w:sz w:val="52"/>
    </w:rPr>
  </w:style>
  <w:style w:type="paragraph" w:customStyle="1" w:styleId="affff4">
    <w:name w:val="封面标准文稿编辑信息"/>
    <w:qFormat/>
    <w:pPr>
      <w:spacing w:before="180" w:line="180" w:lineRule="exact"/>
      <w:jc w:val="center"/>
    </w:pPr>
    <w:rPr>
      <w:rFonts w:ascii="宋体"/>
      <w:sz w:val="21"/>
    </w:rPr>
  </w:style>
  <w:style w:type="paragraph" w:customStyle="1" w:styleId="affff5">
    <w:name w:val="封面标准文稿类别"/>
    <w:qFormat/>
    <w:pPr>
      <w:spacing w:before="440" w:line="400" w:lineRule="exact"/>
      <w:jc w:val="center"/>
    </w:pPr>
    <w:rPr>
      <w:rFonts w:ascii="宋体"/>
      <w:sz w:val="24"/>
    </w:rPr>
  </w:style>
  <w:style w:type="paragraph" w:customStyle="1" w:styleId="affff6">
    <w:name w:val="封面标准英文名称"/>
    <w:qFormat/>
    <w:pPr>
      <w:widowControl w:val="0"/>
      <w:spacing w:before="370" w:line="400" w:lineRule="exact"/>
      <w:jc w:val="center"/>
    </w:pPr>
    <w:rPr>
      <w:rFonts w:ascii="黑体" w:eastAsia="黑体"/>
      <w:sz w:val="28"/>
    </w:rPr>
  </w:style>
  <w:style w:type="paragraph" w:customStyle="1" w:styleId="affff7">
    <w:name w:val="封面一致性程度标识"/>
    <w:qFormat/>
    <w:pPr>
      <w:spacing w:before="440" w:line="400" w:lineRule="exact"/>
      <w:jc w:val="center"/>
    </w:pPr>
    <w:rPr>
      <w:rFonts w:ascii="宋体"/>
      <w:sz w:val="28"/>
    </w:rPr>
  </w:style>
  <w:style w:type="paragraph" w:customStyle="1" w:styleId="affff8">
    <w:name w:val="封面正文"/>
    <w:qFormat/>
    <w:pPr>
      <w:jc w:val="both"/>
    </w:pPr>
  </w:style>
  <w:style w:type="paragraph" w:customStyle="1" w:styleId="af4">
    <w:name w:val="附录标识"/>
    <w:basedOn w:val="aff5"/>
    <w:next w:val="aff5"/>
    <w:qFormat/>
    <w:pPr>
      <w:keepNext/>
      <w:widowControl/>
      <w:numPr>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af3">
    <w:name w:val="附录表标题"/>
    <w:basedOn w:val="aff5"/>
    <w:next w:val="aff5"/>
    <w:qFormat/>
    <w:pPr>
      <w:numPr>
        <w:ilvl w:val="1"/>
        <w:numId w:val="3"/>
      </w:numPr>
      <w:tabs>
        <w:tab w:val="left" w:pos="180"/>
      </w:tabs>
      <w:spacing w:beforeLines="50" w:before="50" w:afterLines="50" w:after="50"/>
      <w:jc w:val="center"/>
    </w:pPr>
    <w:rPr>
      <w:rFonts w:ascii="黑体" w:eastAsia="黑体"/>
      <w:szCs w:val="21"/>
    </w:rPr>
  </w:style>
  <w:style w:type="paragraph" w:customStyle="1" w:styleId="af5">
    <w:name w:val="附录章标题"/>
    <w:next w:val="aff5"/>
    <w:qFormat/>
    <w:pPr>
      <w:numPr>
        <w:ilvl w:val="1"/>
        <w:numId w:val="2"/>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6">
    <w:name w:val="附录一级条标题"/>
    <w:basedOn w:val="af5"/>
    <w:next w:val="aff5"/>
    <w:qFormat/>
    <w:pPr>
      <w:numPr>
        <w:ilvl w:val="2"/>
      </w:numPr>
      <w:autoSpaceDN w:val="0"/>
      <w:spacing w:beforeLines="50" w:before="50" w:afterLines="50" w:after="50"/>
      <w:outlineLvl w:val="2"/>
    </w:pPr>
  </w:style>
  <w:style w:type="paragraph" w:customStyle="1" w:styleId="af7">
    <w:name w:val="附录二级条标题"/>
    <w:basedOn w:val="aff5"/>
    <w:next w:val="aff5"/>
    <w:qFormat/>
    <w:pPr>
      <w:widowControl/>
      <w:numPr>
        <w:ilvl w:val="3"/>
        <w:numId w:val="2"/>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8">
    <w:name w:val="附录三级条标题"/>
    <w:basedOn w:val="af7"/>
    <w:next w:val="aff5"/>
    <w:qFormat/>
    <w:pPr>
      <w:numPr>
        <w:ilvl w:val="4"/>
      </w:numPr>
      <w:outlineLvl w:val="4"/>
    </w:pPr>
  </w:style>
  <w:style w:type="paragraph" w:customStyle="1" w:styleId="af9">
    <w:name w:val="附录四级条标题"/>
    <w:basedOn w:val="af8"/>
    <w:next w:val="aff5"/>
    <w:qFormat/>
    <w:pPr>
      <w:numPr>
        <w:ilvl w:val="5"/>
      </w:numPr>
      <w:outlineLvl w:val="5"/>
    </w:pPr>
  </w:style>
  <w:style w:type="paragraph" w:customStyle="1" w:styleId="ab">
    <w:name w:val="附录图标题"/>
    <w:basedOn w:val="aff5"/>
    <w:next w:val="aff5"/>
    <w:qFormat/>
    <w:pPr>
      <w:numPr>
        <w:ilvl w:val="1"/>
        <w:numId w:val="4"/>
      </w:numPr>
      <w:tabs>
        <w:tab w:val="left" w:pos="363"/>
      </w:tabs>
      <w:spacing w:beforeLines="50" w:before="50" w:afterLines="50" w:after="50"/>
      <w:jc w:val="center"/>
    </w:pPr>
    <w:rPr>
      <w:rFonts w:ascii="黑体" w:eastAsia="黑体"/>
      <w:szCs w:val="21"/>
    </w:rPr>
  </w:style>
  <w:style w:type="paragraph" w:customStyle="1" w:styleId="afa">
    <w:name w:val="附录五级条标题"/>
    <w:basedOn w:val="af9"/>
    <w:next w:val="aff5"/>
    <w:qFormat/>
    <w:pPr>
      <w:numPr>
        <w:ilvl w:val="6"/>
      </w:numPr>
      <w:outlineLvl w:val="6"/>
    </w:pPr>
  </w:style>
  <w:style w:type="character" w:customStyle="1" w:styleId="affff9">
    <w:name w:val="个人答复风格"/>
    <w:basedOn w:val="aff6"/>
    <w:qFormat/>
    <w:rPr>
      <w:rFonts w:ascii="Arial" w:eastAsia="宋体" w:hAnsi="Arial" w:cs="Arial"/>
      <w:color w:val="auto"/>
      <w:sz w:val="20"/>
    </w:rPr>
  </w:style>
  <w:style w:type="character" w:customStyle="1" w:styleId="affffa">
    <w:name w:val="个人撰写风格"/>
    <w:basedOn w:val="aff6"/>
    <w:qFormat/>
    <w:rPr>
      <w:rFonts w:ascii="Arial" w:eastAsia="宋体" w:hAnsi="Arial" w:cs="Arial"/>
      <w:color w:val="auto"/>
      <w:sz w:val="20"/>
    </w:rPr>
  </w:style>
  <w:style w:type="paragraph" w:customStyle="1" w:styleId="aff4">
    <w:name w:val="列项——"/>
    <w:qFormat/>
    <w:pPr>
      <w:widowControl w:val="0"/>
      <w:numPr>
        <w:numId w:val="5"/>
      </w:numPr>
      <w:tabs>
        <w:tab w:val="clear" w:pos="1571"/>
        <w:tab w:val="left" w:pos="854"/>
      </w:tabs>
      <w:ind w:leftChars="200" w:left="200" w:hangingChars="200" w:hanging="200"/>
      <w:jc w:val="both"/>
    </w:pPr>
    <w:rPr>
      <w:rFonts w:ascii="宋体"/>
      <w:sz w:val="21"/>
    </w:rPr>
  </w:style>
  <w:style w:type="paragraph" w:customStyle="1" w:styleId="affffb">
    <w:name w:val="目次、标准名称标题"/>
    <w:basedOn w:val="afffe"/>
    <w:next w:val="affff0"/>
    <w:qFormat/>
    <w:pPr>
      <w:spacing w:line="460" w:lineRule="exact"/>
      <w:outlineLvl w:val="9"/>
    </w:pPr>
  </w:style>
  <w:style w:type="paragraph" w:customStyle="1" w:styleId="affffc">
    <w:name w:val="目次、索引正文"/>
    <w:qFormat/>
    <w:pPr>
      <w:spacing w:line="320" w:lineRule="exact"/>
      <w:jc w:val="both"/>
    </w:pPr>
    <w:rPr>
      <w:rFonts w:ascii="宋体"/>
      <w:sz w:val="21"/>
    </w:rPr>
  </w:style>
  <w:style w:type="paragraph" w:customStyle="1" w:styleId="affffd">
    <w:name w:val="其他标准称谓"/>
    <w:qFormat/>
    <w:pPr>
      <w:spacing w:line="0" w:lineRule="atLeast"/>
      <w:jc w:val="distribute"/>
    </w:pPr>
    <w:rPr>
      <w:rFonts w:ascii="黑体" w:eastAsia="黑体" w:hAnsi="宋体"/>
      <w:sz w:val="52"/>
    </w:rPr>
  </w:style>
  <w:style w:type="paragraph" w:customStyle="1" w:styleId="affffe">
    <w:name w:val="其他发布部门"/>
    <w:basedOn w:val="GB0"/>
    <w:qFormat/>
    <w:pPr>
      <w:framePr w:wrap="around" w:hAnchor="text" w:y="1"/>
      <w:spacing w:line="0" w:lineRule="atLeast"/>
    </w:pPr>
    <w:rPr>
      <w:rFonts w:ascii="黑体" w:eastAsia="黑体"/>
      <w:b w:val="0"/>
    </w:rPr>
  </w:style>
  <w:style w:type="paragraph" w:customStyle="1" w:styleId="a7">
    <w:name w:val="三级条标题"/>
    <w:basedOn w:val="a6"/>
    <w:next w:val="aff5"/>
    <w:qFormat/>
    <w:pPr>
      <w:numPr>
        <w:ilvl w:val="3"/>
      </w:numPr>
      <w:outlineLvl w:val="4"/>
    </w:pPr>
  </w:style>
  <w:style w:type="paragraph" w:customStyle="1" w:styleId="afffff">
    <w:name w:val="实施日期"/>
    <w:basedOn w:val="affff1"/>
    <w:qFormat/>
    <w:pPr>
      <w:jc w:val="right"/>
    </w:pPr>
  </w:style>
  <w:style w:type="paragraph" w:customStyle="1" w:styleId="a2">
    <w:name w:val="示例"/>
    <w:next w:val="aff5"/>
    <w:qFormat/>
    <w:pPr>
      <w:widowControl w:val="0"/>
      <w:numPr>
        <w:numId w:val="6"/>
      </w:numPr>
      <w:jc w:val="both"/>
    </w:pPr>
    <w:rPr>
      <w:rFonts w:ascii="宋体"/>
      <w:sz w:val="18"/>
      <w:szCs w:val="18"/>
    </w:rPr>
  </w:style>
  <w:style w:type="paragraph" w:customStyle="1" w:styleId="af">
    <w:name w:val="数字编号列项（二级）"/>
    <w:qFormat/>
    <w:pPr>
      <w:numPr>
        <w:ilvl w:val="1"/>
        <w:numId w:val="7"/>
      </w:numPr>
      <w:jc w:val="both"/>
    </w:pPr>
    <w:rPr>
      <w:rFonts w:ascii="宋体"/>
      <w:sz w:val="21"/>
    </w:rPr>
  </w:style>
  <w:style w:type="paragraph" w:customStyle="1" w:styleId="a8">
    <w:name w:val="四级条标题"/>
    <w:basedOn w:val="a7"/>
    <w:next w:val="aff5"/>
    <w:qFormat/>
    <w:pPr>
      <w:numPr>
        <w:ilvl w:val="4"/>
      </w:numPr>
      <w:outlineLvl w:val="5"/>
    </w:pPr>
  </w:style>
  <w:style w:type="paragraph" w:customStyle="1" w:styleId="af2">
    <w:name w:val="条文脚注"/>
    <w:basedOn w:val="afff1"/>
    <w:link w:val="Char4"/>
    <w:qFormat/>
    <w:pPr>
      <w:numPr>
        <w:numId w:val="8"/>
      </w:numPr>
      <w:ind w:firstLineChars="0" w:firstLine="0"/>
      <w:jc w:val="both"/>
    </w:pPr>
    <w:rPr>
      <w:rFonts w:ascii="宋体"/>
    </w:rPr>
  </w:style>
  <w:style w:type="paragraph" w:customStyle="1" w:styleId="afffff0">
    <w:name w:val="图表脚注"/>
    <w:next w:val="affff0"/>
    <w:qFormat/>
    <w:pPr>
      <w:ind w:leftChars="200" w:left="300" w:hangingChars="100" w:hanging="100"/>
      <w:jc w:val="both"/>
    </w:pPr>
    <w:rPr>
      <w:rFonts w:ascii="宋体"/>
      <w:sz w:val="18"/>
    </w:rPr>
  </w:style>
  <w:style w:type="paragraph" w:customStyle="1" w:styleId="afffff1">
    <w:name w:val="文献分类号"/>
    <w:qFormat/>
    <w:pPr>
      <w:framePr w:hSpace="180" w:vSpace="180" w:wrap="around" w:hAnchor="margin" w:y="1" w:anchorLock="1"/>
      <w:widowControl w:val="0"/>
      <w:textAlignment w:val="center"/>
    </w:pPr>
    <w:rPr>
      <w:rFonts w:eastAsia="黑体"/>
      <w:sz w:val="21"/>
    </w:rPr>
  </w:style>
  <w:style w:type="paragraph" w:customStyle="1" w:styleId="afffff2">
    <w:name w:val="无标题条"/>
    <w:next w:val="affff0"/>
    <w:qFormat/>
    <w:pPr>
      <w:jc w:val="both"/>
    </w:pPr>
    <w:rPr>
      <w:sz w:val="21"/>
    </w:rPr>
  </w:style>
  <w:style w:type="paragraph" w:customStyle="1" w:styleId="a9">
    <w:name w:val="五级条标题"/>
    <w:basedOn w:val="a8"/>
    <w:next w:val="aff5"/>
    <w:qFormat/>
    <w:pPr>
      <w:numPr>
        <w:ilvl w:val="5"/>
      </w:numPr>
      <w:outlineLvl w:val="6"/>
    </w:pPr>
  </w:style>
  <w:style w:type="paragraph" w:customStyle="1" w:styleId="a0">
    <w:name w:val="正文表标题"/>
    <w:next w:val="affff0"/>
    <w:qFormat/>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0"/>
    <w:qFormat/>
    <w:pPr>
      <w:numPr>
        <w:ilvl w:val="0"/>
        <w:numId w:val="10"/>
      </w:numPr>
      <w:tabs>
        <w:tab w:val="clear" w:pos="360"/>
      </w:tabs>
    </w:pPr>
  </w:style>
  <w:style w:type="paragraph" w:customStyle="1" w:styleId="afb">
    <w:name w:val="注："/>
    <w:next w:val="aff5"/>
    <w:qFormat/>
    <w:pPr>
      <w:widowControl w:val="0"/>
      <w:numPr>
        <w:numId w:val="11"/>
      </w:numPr>
      <w:autoSpaceDE w:val="0"/>
      <w:autoSpaceDN w:val="0"/>
      <w:jc w:val="both"/>
    </w:pPr>
    <w:rPr>
      <w:rFonts w:ascii="宋体"/>
      <w:sz w:val="18"/>
      <w:szCs w:val="18"/>
    </w:rPr>
  </w:style>
  <w:style w:type="paragraph" w:customStyle="1" w:styleId="a">
    <w:name w:val="注×："/>
    <w:qFormat/>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qFormat/>
    <w:pPr>
      <w:numPr>
        <w:numId w:val="7"/>
      </w:numPr>
      <w:jc w:val="both"/>
    </w:pPr>
    <w:rPr>
      <w:rFonts w:ascii="宋体"/>
      <w:sz w:val="21"/>
    </w:rPr>
  </w:style>
  <w:style w:type="paragraph" w:customStyle="1" w:styleId="ac">
    <w:name w:val="引言一级条标题"/>
    <w:basedOn w:val="aff5"/>
    <w:next w:val="affff0"/>
    <w:qFormat/>
    <w:pPr>
      <w:widowControl/>
      <w:numPr>
        <w:numId w:val="13"/>
      </w:numPr>
      <w:tabs>
        <w:tab w:val="clear" w:pos="360"/>
      </w:tabs>
      <w:spacing w:beforeLines="50" w:before="50" w:afterLines="50" w:after="50"/>
    </w:pPr>
    <w:rPr>
      <w:rFonts w:eastAsia="黑体"/>
    </w:rPr>
  </w:style>
  <w:style w:type="paragraph" w:customStyle="1" w:styleId="af0">
    <w:name w:val="示例×："/>
    <w:basedOn w:val="aff5"/>
    <w:qFormat/>
    <w:pPr>
      <w:widowControl/>
      <w:numPr>
        <w:numId w:val="14"/>
      </w:numPr>
    </w:pPr>
    <w:rPr>
      <w:rFonts w:ascii="宋体"/>
      <w:kern w:val="0"/>
      <w:sz w:val="18"/>
      <w:szCs w:val="18"/>
    </w:rPr>
  </w:style>
  <w:style w:type="paragraph" w:customStyle="1" w:styleId="afc">
    <w:name w:val="工程建设章标题"/>
    <w:next w:val="affff0"/>
    <w:qFormat/>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0"/>
    <w:qFormat/>
    <w:pPr>
      <w:numPr>
        <w:ilvl w:val="2"/>
      </w:numPr>
      <w:spacing w:before="400" w:after="400" w:line="240" w:lineRule="auto"/>
      <w:outlineLvl w:val="2"/>
    </w:pPr>
    <w:rPr>
      <w:sz w:val="21"/>
    </w:rPr>
  </w:style>
  <w:style w:type="paragraph" w:customStyle="1" w:styleId="afe">
    <w:name w:val="工程建设条标题"/>
    <w:basedOn w:val="afd"/>
    <w:next w:val="affff0"/>
    <w:qFormat/>
    <w:pPr>
      <w:numPr>
        <w:ilvl w:val="3"/>
      </w:numPr>
      <w:spacing w:before="0" w:after="0"/>
      <w:jc w:val="left"/>
      <w:outlineLvl w:val="3"/>
    </w:pPr>
    <w:rPr>
      <w:b w:val="0"/>
    </w:rPr>
  </w:style>
  <w:style w:type="paragraph" w:customStyle="1" w:styleId="aff">
    <w:name w:val="工程建设表标题"/>
    <w:basedOn w:val="afe"/>
    <w:qFormat/>
    <w:pPr>
      <w:numPr>
        <w:ilvl w:val="4"/>
      </w:numPr>
      <w:jc w:val="center"/>
      <w:outlineLvl w:val="4"/>
    </w:pPr>
  </w:style>
  <w:style w:type="paragraph" w:customStyle="1" w:styleId="aff0">
    <w:name w:val="工程建设图标题"/>
    <w:basedOn w:val="afe"/>
    <w:qFormat/>
    <w:pPr>
      <w:numPr>
        <w:ilvl w:val="5"/>
      </w:numPr>
      <w:jc w:val="center"/>
      <w:outlineLvl w:val="5"/>
    </w:pPr>
  </w:style>
  <w:style w:type="paragraph" w:customStyle="1" w:styleId="aff1">
    <w:name w:val="工程建设公式标题"/>
    <w:basedOn w:val="afe"/>
    <w:qFormat/>
    <w:pPr>
      <w:numPr>
        <w:ilvl w:val="6"/>
      </w:numPr>
      <w:jc w:val="center"/>
      <w:outlineLvl w:val="6"/>
    </w:pPr>
  </w:style>
  <w:style w:type="paragraph" w:customStyle="1" w:styleId="aff3">
    <w:name w:val="工程建设无节条标题"/>
    <w:basedOn w:val="aff5"/>
    <w:next w:val="affff0"/>
    <w:qFormat/>
    <w:pPr>
      <w:numPr>
        <w:ilvl w:val="8"/>
        <w:numId w:val="15"/>
      </w:numPr>
      <w:tabs>
        <w:tab w:val="clear" w:pos="720"/>
      </w:tabs>
      <w:outlineLvl w:val="3"/>
    </w:pPr>
  </w:style>
  <w:style w:type="paragraph" w:customStyle="1" w:styleId="aff2">
    <w:name w:val="工程建设款标题"/>
    <w:basedOn w:val="afe"/>
    <w:qFormat/>
    <w:pPr>
      <w:numPr>
        <w:ilvl w:val="7"/>
      </w:numPr>
      <w:outlineLvl w:val="9"/>
    </w:pPr>
  </w:style>
  <w:style w:type="paragraph" w:customStyle="1" w:styleId="afffff3">
    <w:name w:val="名称"/>
    <w:basedOn w:val="afffe"/>
    <w:next w:val="affff0"/>
    <w:qFormat/>
    <w:pPr>
      <w:spacing w:line="460" w:lineRule="exact"/>
      <w:outlineLvl w:val="9"/>
    </w:pPr>
  </w:style>
  <w:style w:type="paragraph" w:customStyle="1" w:styleId="a1">
    <w:name w:val="正文表标题续表"/>
    <w:basedOn w:val="a0"/>
    <w:next w:val="affff0"/>
    <w:qFormat/>
    <w:pPr>
      <w:numPr>
        <w:ilvl w:val="2"/>
      </w:numPr>
    </w:pPr>
    <w:rPr>
      <w:rFonts w:eastAsiaTheme="minorEastAsia"/>
    </w:rPr>
  </w:style>
  <w:style w:type="paragraph" w:customStyle="1" w:styleId="aa">
    <w:name w:val="附录表标题续表"/>
    <w:basedOn w:val="af3"/>
    <w:next w:val="affff0"/>
    <w:qFormat/>
    <w:pPr>
      <w:numPr>
        <w:numId w:val="16"/>
      </w:numPr>
      <w:tabs>
        <w:tab w:val="left" w:pos="360"/>
      </w:tabs>
    </w:pPr>
    <w:rPr>
      <w:b/>
    </w:rPr>
  </w:style>
  <w:style w:type="paragraph" w:customStyle="1" w:styleId="afffff4">
    <w:name w:val="术语定义二级条标题"/>
    <w:basedOn w:val="a6"/>
    <w:next w:val="affff0"/>
    <w:qFormat/>
    <w:pPr>
      <w:outlineLvl w:val="9"/>
    </w:pPr>
  </w:style>
  <w:style w:type="paragraph" w:customStyle="1" w:styleId="afffff5">
    <w:name w:val="术语定义三级条标题"/>
    <w:basedOn w:val="a7"/>
    <w:next w:val="affff0"/>
    <w:qFormat/>
    <w:pPr>
      <w:outlineLvl w:val="9"/>
    </w:pPr>
  </w:style>
  <w:style w:type="paragraph" w:customStyle="1" w:styleId="afffff6">
    <w:name w:val="式中"/>
    <w:next w:val="aff5"/>
    <w:qFormat/>
    <w:rPr>
      <w:rFonts w:ascii="宋体"/>
      <w:sz w:val="21"/>
    </w:rPr>
  </w:style>
  <w:style w:type="paragraph" w:customStyle="1" w:styleId="afffff7">
    <w:name w:val="术语定义四级条标题"/>
    <w:basedOn w:val="a8"/>
    <w:next w:val="affff0"/>
    <w:qFormat/>
    <w:pPr>
      <w:outlineLvl w:val="9"/>
    </w:pPr>
  </w:style>
  <w:style w:type="paragraph" w:customStyle="1" w:styleId="afffff8">
    <w:name w:val="术语定义五级条标题"/>
    <w:basedOn w:val="a9"/>
    <w:next w:val="affff0"/>
    <w:qFormat/>
    <w:pPr>
      <w:outlineLvl w:val="9"/>
    </w:pPr>
  </w:style>
  <w:style w:type="paragraph" w:customStyle="1" w:styleId="afffff9">
    <w:name w:val="术语定义一级条标题"/>
    <w:basedOn w:val="a5"/>
    <w:next w:val="affff0"/>
    <w:qFormat/>
    <w:pPr>
      <w:spacing w:before="50" w:after="50"/>
      <w:outlineLvl w:val="9"/>
    </w:pPr>
  </w:style>
  <w:style w:type="paragraph" w:customStyle="1" w:styleId="afffffa">
    <w:name w:val="条文说明"/>
    <w:basedOn w:val="afffff3"/>
    <w:qFormat/>
  </w:style>
  <w:style w:type="paragraph" w:customStyle="1" w:styleId="a3">
    <w:name w:val="列项·"/>
    <w:qFormat/>
    <w:pPr>
      <w:numPr>
        <w:numId w:val="17"/>
      </w:numPr>
      <w:tabs>
        <w:tab w:val="left" w:pos="840"/>
      </w:tabs>
      <w:ind w:leftChars="200" w:left="200" w:hangingChars="200" w:hanging="200"/>
      <w:jc w:val="both"/>
    </w:pPr>
    <w:rPr>
      <w:rFonts w:ascii="宋体"/>
      <w:sz w:val="21"/>
    </w:rPr>
  </w:style>
  <w:style w:type="paragraph" w:customStyle="1" w:styleId="afffffb">
    <w:name w:val="二级无标题条"/>
    <w:basedOn w:val="a6"/>
    <w:qFormat/>
    <w:pPr>
      <w:spacing w:before="156" w:after="156"/>
    </w:pPr>
    <w:rPr>
      <w:rFonts w:eastAsiaTheme="majorEastAsia"/>
    </w:rPr>
  </w:style>
  <w:style w:type="paragraph" w:customStyle="1" w:styleId="afffffc">
    <w:name w:val="三级无标题条"/>
    <w:basedOn w:val="a7"/>
    <w:qFormat/>
    <w:pPr>
      <w:spacing w:before="156" w:after="156"/>
    </w:pPr>
    <w:rPr>
      <w:rFonts w:eastAsiaTheme="majorEastAsia"/>
    </w:rPr>
  </w:style>
  <w:style w:type="paragraph" w:customStyle="1" w:styleId="afffffd">
    <w:name w:val="四级无标题条"/>
    <w:basedOn w:val="a8"/>
    <w:qFormat/>
    <w:pPr>
      <w:spacing w:before="156" w:after="156"/>
    </w:pPr>
    <w:rPr>
      <w:rFonts w:eastAsiaTheme="majorEastAsia"/>
    </w:rPr>
  </w:style>
  <w:style w:type="paragraph" w:customStyle="1" w:styleId="afffffe">
    <w:name w:val="五级无标题条"/>
    <w:basedOn w:val="a9"/>
    <w:qFormat/>
    <w:pPr>
      <w:spacing w:before="156" w:after="156"/>
    </w:pPr>
    <w:rPr>
      <w:rFonts w:eastAsiaTheme="majorEastAsia"/>
    </w:rPr>
  </w:style>
  <w:style w:type="paragraph" w:customStyle="1" w:styleId="affffff">
    <w:name w:val="一级无标题条"/>
    <w:basedOn w:val="a5"/>
    <w:qFormat/>
    <w:rPr>
      <w:rFonts w:eastAsiaTheme="majorEastAsia"/>
    </w:rPr>
  </w:style>
  <w:style w:type="character" w:customStyle="1" w:styleId="Char4">
    <w:name w:val="条文脚注 Char"/>
    <w:basedOn w:val="Char1"/>
    <w:link w:val="af2"/>
    <w:qFormat/>
    <w:rPr>
      <w:rFonts w:ascii="宋体"/>
      <w:kern w:val="2"/>
      <w:sz w:val="18"/>
      <w:szCs w:val="18"/>
    </w:rPr>
  </w:style>
  <w:style w:type="character" w:customStyle="1" w:styleId="Char1">
    <w:name w:val="正文文本 Char"/>
    <w:basedOn w:val="aff6"/>
    <w:link w:val="affc"/>
    <w:uiPriority w:val="99"/>
    <w:semiHidden/>
    <w:qFormat/>
    <w:rPr>
      <w:kern w:val="2"/>
      <w:sz w:val="21"/>
      <w:szCs w:val="24"/>
    </w:rPr>
  </w:style>
  <w:style w:type="paragraph" w:customStyle="1" w:styleId="ICS">
    <w:name w:val="ICS"/>
    <w:basedOn w:val="affff8"/>
    <w:qFormat/>
    <w:pPr>
      <w:jc w:val="left"/>
    </w:pPr>
    <w:rPr>
      <w:rFonts w:ascii="黑体" w:eastAsia="黑体"/>
      <w:sz w:val="21"/>
    </w:rPr>
  </w:style>
  <w:style w:type="paragraph" w:customStyle="1" w:styleId="HB0">
    <w:name w:val="标准称谓HB"/>
    <w:next w:val="aff5"/>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0">
    <w:name w:val="发布"/>
    <w:basedOn w:val="affc"/>
    <w:qFormat/>
    <w:pPr>
      <w:spacing w:after="0" w:line="280" w:lineRule="exact"/>
      <w:ind w:left="567"/>
    </w:pPr>
    <w:rPr>
      <w:rFonts w:ascii="黑体" w:eastAsia="黑体"/>
      <w:sz w:val="28"/>
    </w:rPr>
  </w:style>
  <w:style w:type="paragraph" w:customStyle="1" w:styleId="DB">
    <w:name w:val="标准称谓DB"/>
    <w:next w:val="aff5"/>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qFormat/>
    <w:rPr>
      <w:rFonts w:ascii="Britannic Bold" w:eastAsia="黑体" w:hAnsi="Britannic Bold"/>
      <w:bCs/>
      <w:w w:val="135"/>
      <w:sz w:val="44"/>
    </w:rPr>
  </w:style>
  <w:style w:type="paragraph" w:customStyle="1" w:styleId="QB">
    <w:name w:val="标准称谓QB"/>
    <w:next w:val="aff5"/>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qFormat/>
    <w:rPr>
      <w:rFonts w:ascii="Arial Black" w:eastAsia="黑体" w:hAnsi="Arial Black"/>
      <w:bCs/>
      <w:w w:val="135"/>
      <w:sz w:val="44"/>
    </w:rPr>
  </w:style>
  <w:style w:type="paragraph" w:customStyle="1" w:styleId="HB1">
    <w:name w:val="发布部门HB"/>
    <w:next w:val="aff5"/>
    <w:qFormat/>
    <w:pPr>
      <w:spacing w:line="360" w:lineRule="exact"/>
      <w:jc w:val="center"/>
    </w:pPr>
    <w:rPr>
      <w:rFonts w:ascii="宋体"/>
      <w:b/>
      <w:sz w:val="36"/>
    </w:rPr>
  </w:style>
  <w:style w:type="paragraph" w:customStyle="1" w:styleId="DB0">
    <w:name w:val="发布部门DB"/>
    <w:next w:val="aff5"/>
    <w:qFormat/>
    <w:pPr>
      <w:spacing w:line="360" w:lineRule="exact"/>
      <w:jc w:val="center"/>
    </w:pPr>
    <w:rPr>
      <w:rFonts w:ascii="宋体"/>
      <w:b/>
      <w:sz w:val="36"/>
    </w:rPr>
  </w:style>
  <w:style w:type="paragraph" w:customStyle="1" w:styleId="QB0">
    <w:name w:val="发布部门QB"/>
    <w:next w:val="aff5"/>
    <w:qFormat/>
    <w:pPr>
      <w:spacing w:line="360" w:lineRule="exact"/>
      <w:jc w:val="center"/>
    </w:pPr>
    <w:rPr>
      <w:rFonts w:ascii="宋体"/>
      <w:b/>
      <w:sz w:val="36"/>
    </w:rPr>
  </w:style>
  <w:style w:type="paragraph" w:customStyle="1" w:styleId="DB1">
    <w:name w:val="标准标志DB"/>
    <w:next w:val="aff5"/>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qFormat/>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0"/>
    <w:qFormat/>
    <w:pPr>
      <w:numPr>
        <w:ilvl w:val="1"/>
      </w:numPr>
      <w:spacing w:before="156" w:after="156"/>
    </w:pPr>
    <w:rPr>
      <w:rFonts w:ascii="黑体"/>
    </w:rPr>
  </w:style>
  <w:style w:type="paragraph" w:customStyle="1" w:styleId="X">
    <w:name w:val="示例X"/>
    <w:basedOn w:val="affff0"/>
    <w:next w:val="affff0"/>
    <w:qFormat/>
    <w:rPr>
      <w:sz w:val="18"/>
    </w:rPr>
  </w:style>
  <w:style w:type="paragraph" w:customStyle="1" w:styleId="13">
    <w:name w:val="列出段落1"/>
    <w:basedOn w:val="aff5"/>
    <w:uiPriority w:val="99"/>
    <w:unhideWhenUsed/>
    <w:qFormat/>
    <w:pPr>
      <w:ind w:firstLineChars="200" w:firstLine="420"/>
    </w:pPr>
  </w:style>
  <w:style w:type="table" w:customStyle="1" w:styleId="14">
    <w:name w:val="网格型1"/>
    <w:basedOn w:val="aff7"/>
    <w:uiPriority w:val="39"/>
    <w:qFormat/>
    <w:pPr>
      <w:jc w:val="both"/>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unhideWhenUsed/>
    <w:qFormat/>
    <w:pPr>
      <w:widowControl w:val="0"/>
      <w:autoSpaceDE w:val="0"/>
      <w:autoSpaceDN w:val="0"/>
      <w:adjustRightInd w:val="0"/>
    </w:pPr>
    <w:rPr>
      <w:rFonts w:ascii="黑体" w:eastAsia="黑体" w:hAnsi="黑体"/>
      <w:color w:val="000000"/>
      <w:sz w:val="24"/>
    </w:rPr>
  </w:style>
  <w:style w:type="character" w:customStyle="1" w:styleId="Char2">
    <w:name w:val="批注框文本 Char"/>
    <w:basedOn w:val="aff6"/>
    <w:link w:val="affe"/>
    <w:uiPriority w:val="99"/>
    <w:semiHidden/>
    <w:qFormat/>
    <w:rPr>
      <w:kern w:val="2"/>
      <w:sz w:val="18"/>
      <w:szCs w:val="18"/>
    </w:rPr>
  </w:style>
  <w:style w:type="character" w:customStyle="1" w:styleId="Char0">
    <w:name w:val="批注文字 Char"/>
    <w:basedOn w:val="aff6"/>
    <w:link w:val="affa"/>
    <w:uiPriority w:val="99"/>
    <w:semiHidden/>
    <w:qFormat/>
    <w:rPr>
      <w:kern w:val="2"/>
      <w:sz w:val="21"/>
      <w:szCs w:val="24"/>
    </w:rPr>
  </w:style>
  <w:style w:type="character" w:customStyle="1" w:styleId="Char">
    <w:name w:val="批注主题 Char"/>
    <w:basedOn w:val="Char0"/>
    <w:link w:val="aff9"/>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F2952-3243-4151-A406-131A38BD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17</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lenovo</cp:lastModifiedBy>
  <cp:revision>115</cp:revision>
  <cp:lastPrinted>2021-04-16T07:12:00Z</cp:lastPrinted>
  <dcterms:created xsi:type="dcterms:W3CDTF">2021-07-14T05:57:00Z</dcterms:created>
  <dcterms:modified xsi:type="dcterms:W3CDTF">2021-09-07T01:49:00Z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KSOProductBuildVer">
    <vt:lpwstr>2052-10.8.2.6666</vt:lpwstr>
  </property>
</Properties>
</file>