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CE" w:rsidRPr="00E82BCE" w:rsidRDefault="00E82BCE" w:rsidP="00E82BCE">
      <w:pPr>
        <w:widowControl/>
        <w:shd w:val="clear" w:color="auto" w:fill="FFFFFF"/>
        <w:spacing w:line="5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32"/>
          <w:szCs w:val="32"/>
        </w:rPr>
        <w:t>附件</w:t>
      </w:r>
    </w:p>
    <w:p w:rsidR="00E82BCE" w:rsidRPr="00E82BCE" w:rsidRDefault="00E82BCE" w:rsidP="00E82BCE">
      <w:pPr>
        <w:widowControl/>
        <w:shd w:val="clear" w:color="auto" w:fill="FFFFFF"/>
        <w:spacing w:line="560" w:lineRule="atLeast"/>
        <w:jc w:val="center"/>
        <w:rPr>
          <w:rFonts w:ascii="Helvetica" w:eastAsia="宋体" w:hAnsi="Helvetica" w:cs="Helvetica"/>
          <w:color w:val="444444"/>
          <w:kern w:val="0"/>
          <w:szCs w:val="21"/>
        </w:rPr>
      </w:pPr>
      <w:r w:rsidRPr="00E82BCE">
        <w:rPr>
          <w:rFonts w:ascii="方正小标宋简体" w:eastAsia="方正小标宋简体" w:hAnsi="Helvetica" w:cs="Helvetica" w:hint="eastAsia"/>
          <w:color w:val="444444"/>
          <w:kern w:val="0"/>
          <w:sz w:val="44"/>
          <w:szCs w:val="44"/>
        </w:rPr>
        <w:t>钢铁、铝加工企业安全生产执法检查表</w:t>
      </w:r>
    </w:p>
    <w:p w:rsidR="00E82BCE" w:rsidRPr="00E82BCE" w:rsidRDefault="00E82BCE" w:rsidP="00E82BCE">
      <w:pPr>
        <w:widowControl/>
        <w:shd w:val="clear" w:color="auto" w:fill="FFFFFF"/>
        <w:spacing w:line="560" w:lineRule="atLeast"/>
        <w:jc w:val="left"/>
        <w:rPr>
          <w:rFonts w:ascii="Helvetica" w:eastAsia="宋体" w:hAnsi="Helvetica" w:cs="Helvetica"/>
          <w:color w:val="444444"/>
          <w:kern w:val="0"/>
          <w:szCs w:val="21"/>
        </w:rPr>
      </w:pPr>
    </w:p>
    <w:p w:rsidR="00E82BCE" w:rsidRPr="00E82BCE" w:rsidRDefault="00E82BCE" w:rsidP="00E82BCE">
      <w:pPr>
        <w:widowControl/>
        <w:shd w:val="clear" w:color="auto" w:fill="FFFFFF"/>
        <w:spacing w:line="5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32"/>
          <w:szCs w:val="32"/>
        </w:rPr>
        <w:t>检查人员：</w:t>
      </w:r>
      <w:r w:rsidRPr="00E82BCE">
        <w:rPr>
          <w:rFonts w:ascii="仿宋_GB2312" w:eastAsia="仿宋_GB2312" w:hAnsi="Helvetica" w:cs="Helvetica" w:hint="eastAsia"/>
          <w:color w:val="444444"/>
          <w:kern w:val="0"/>
          <w:sz w:val="32"/>
          <w:szCs w:val="32"/>
        </w:rPr>
        <w:t>                                            </w:t>
      </w:r>
      <w:r w:rsidRPr="00E82BCE">
        <w:rPr>
          <w:rFonts w:ascii="仿宋_GB2312" w:eastAsia="仿宋_GB2312" w:hAnsi="Helvetica" w:cs="Helvetica" w:hint="eastAsia"/>
          <w:color w:val="444444"/>
          <w:kern w:val="0"/>
          <w:sz w:val="32"/>
          <w:szCs w:val="32"/>
        </w:rPr>
        <w:t xml:space="preserve"> 检查日期：</w:t>
      </w:r>
      <w:r w:rsidRPr="00E82BCE">
        <w:rPr>
          <w:rFonts w:ascii="仿宋_GB2312" w:eastAsia="仿宋_GB2312" w:hAnsi="Helvetica" w:cs="Helvetica" w:hint="eastAsia"/>
          <w:color w:val="444444"/>
          <w:kern w:val="0"/>
          <w:sz w:val="32"/>
          <w:szCs w:val="32"/>
          <w:u w:val="single"/>
        </w:rPr>
        <w:t xml:space="preserve"> </w:t>
      </w:r>
    </w:p>
    <w:p w:rsidR="00E82BCE" w:rsidRPr="00E82BCE" w:rsidRDefault="00E82BCE" w:rsidP="00E82BCE">
      <w:pPr>
        <w:widowControl/>
        <w:shd w:val="clear" w:color="auto" w:fill="FFFFFF"/>
        <w:spacing w:line="5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32"/>
          <w:szCs w:val="32"/>
        </w:rPr>
        <w:t xml:space="preserve">企业名称（地址）： </w:t>
      </w:r>
    </w:p>
    <w:tbl>
      <w:tblPr>
        <w:tblW w:w="14049" w:type="dxa"/>
        <w:tblCellMar>
          <w:top w:w="15" w:type="dxa"/>
          <w:left w:w="15" w:type="dxa"/>
          <w:bottom w:w="15" w:type="dxa"/>
          <w:right w:w="15" w:type="dxa"/>
        </w:tblCellMar>
        <w:tblLook w:val="04A0"/>
      </w:tblPr>
      <w:tblGrid>
        <w:gridCol w:w="622"/>
        <w:gridCol w:w="1803"/>
        <w:gridCol w:w="5650"/>
        <w:gridCol w:w="2395"/>
        <w:gridCol w:w="3579"/>
      </w:tblGrid>
      <w:tr w:rsidR="00E82BCE" w:rsidRPr="00E82BCE" w:rsidTr="00E82BCE">
        <w:trPr>
          <w:tblHeader/>
        </w:trPr>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黑体" w:eastAsia="黑体" w:hAnsi="黑体" w:cs="Helvetica" w:hint="eastAsia"/>
                <w:color w:val="444444"/>
                <w:kern w:val="0"/>
                <w:sz w:val="28"/>
                <w:szCs w:val="28"/>
              </w:rPr>
              <w:t>序号</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黑体" w:eastAsia="黑体" w:hAnsi="黑体" w:cs="Helvetica" w:hint="eastAsia"/>
                <w:color w:val="444444"/>
                <w:kern w:val="0"/>
                <w:sz w:val="28"/>
                <w:szCs w:val="28"/>
              </w:rPr>
              <w:t>违法行为描述</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黑体" w:eastAsia="黑体" w:hAnsi="黑体" w:cs="Helvetica" w:hint="eastAsia"/>
                <w:color w:val="444444"/>
                <w:kern w:val="0"/>
                <w:sz w:val="28"/>
                <w:szCs w:val="28"/>
              </w:rPr>
              <w:t>执法依据</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黑体" w:eastAsia="黑体" w:hAnsi="黑体" w:cs="Helvetica" w:hint="eastAsia"/>
                <w:color w:val="444444"/>
                <w:kern w:val="0"/>
                <w:sz w:val="28"/>
                <w:szCs w:val="28"/>
              </w:rPr>
              <w:t>方式方法</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黑体" w:eastAsia="黑体" w:hAnsi="黑体" w:cs="Helvetica" w:hint="eastAsia"/>
                <w:color w:val="444444"/>
                <w:kern w:val="0"/>
                <w:sz w:val="28"/>
                <w:szCs w:val="28"/>
              </w:rPr>
              <w:t>处罚依据</w:t>
            </w:r>
          </w:p>
        </w:tc>
      </w:tr>
      <w:tr w:rsidR="00E82BCE" w:rsidRPr="00E82BCE" w:rsidTr="00E82BCE">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Times New Roman" w:eastAsia="宋体" w:hAnsi="Times New Roman" w:cs="Times New Roman"/>
                <w:color w:val="444444"/>
                <w:kern w:val="0"/>
                <w:sz w:val="28"/>
                <w:szCs w:val="28"/>
              </w:rPr>
              <w:t>1</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会议室、活动室、休息室、更衣室等场所设置在铁水、钢水</w:t>
            </w:r>
            <w:proofErr w:type="gramStart"/>
            <w:r w:rsidRPr="00E82BCE">
              <w:rPr>
                <w:rFonts w:ascii="仿宋_GB2312" w:eastAsia="仿宋_GB2312" w:hAnsi="Helvetica" w:cs="Helvetica" w:hint="eastAsia"/>
                <w:color w:val="444444"/>
                <w:kern w:val="0"/>
                <w:sz w:val="24"/>
                <w:szCs w:val="24"/>
              </w:rPr>
              <w:t>与液渣吊运</w:t>
            </w:r>
            <w:proofErr w:type="gramEnd"/>
            <w:r w:rsidRPr="00E82BCE">
              <w:rPr>
                <w:rFonts w:ascii="仿宋_GB2312" w:eastAsia="仿宋_GB2312" w:hAnsi="Helvetica" w:cs="Helvetica" w:hint="eastAsia"/>
                <w:color w:val="444444"/>
                <w:kern w:val="0"/>
                <w:sz w:val="24"/>
                <w:szCs w:val="24"/>
              </w:rPr>
              <w:t>影响的范围内。</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【法律】</w:t>
            </w:r>
            <w:r w:rsidRPr="00E82BCE">
              <w:rPr>
                <w:rFonts w:ascii="仿宋_GB2312" w:eastAsia="仿宋_GB2312" w:hAnsi="Helvetica" w:cs="Helvetica" w:hint="eastAsia"/>
                <w:color w:val="444444"/>
                <w:kern w:val="0"/>
                <w:sz w:val="24"/>
                <w:szCs w:val="24"/>
              </w:rPr>
              <w:t>《安全生产法》第三十八条第一款规定：生产经营单位应当建立健全生产安全事故隐患排查治理制度，采取技术、管理措施，及时发现并消除事故隐患。事故隐患排查治理情况应当如实记录，并向从业人员通报。</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【部门规章】</w:t>
            </w:r>
            <w:r w:rsidRPr="00E82BCE">
              <w:rPr>
                <w:rFonts w:ascii="仿宋_GB2312" w:eastAsia="仿宋_GB2312" w:hAnsi="Helvetica" w:cs="Helvetica" w:hint="eastAsia"/>
                <w:color w:val="444444"/>
                <w:kern w:val="0"/>
                <w:sz w:val="24"/>
                <w:szCs w:val="24"/>
              </w:rPr>
              <w:t>《冶金企业和有色金属企业安全生产规定》（国家安全监管总局第</w:t>
            </w:r>
            <w:r w:rsidRPr="00E82BCE">
              <w:rPr>
                <w:rFonts w:ascii="Times New Roman" w:eastAsia="宋体" w:hAnsi="Times New Roman" w:cs="Times New Roman"/>
                <w:color w:val="444444"/>
                <w:kern w:val="0"/>
                <w:sz w:val="24"/>
                <w:szCs w:val="24"/>
              </w:rPr>
              <w:t>91</w:t>
            </w:r>
            <w:r w:rsidRPr="00E82BCE">
              <w:rPr>
                <w:rFonts w:ascii="仿宋_GB2312" w:eastAsia="仿宋_GB2312" w:hAnsi="Helvetica" w:cs="Helvetica" w:hint="eastAsia"/>
                <w:color w:val="444444"/>
                <w:kern w:val="0"/>
                <w:sz w:val="24"/>
                <w:szCs w:val="24"/>
              </w:rPr>
              <w:t>号）第二十七条规定：企业的操作室、会议室、活动室、休息室、更衣室等场所不得设置在高温熔融金属吊运的影响范围内。</w:t>
            </w:r>
            <w:r w:rsidRPr="00E82BCE">
              <w:rPr>
                <w:rFonts w:ascii="黑体" w:eastAsia="黑体" w:hAnsi="黑体" w:cs="Helvetica" w:hint="eastAsia"/>
                <w:color w:val="444444"/>
                <w:kern w:val="0"/>
                <w:sz w:val="24"/>
                <w:szCs w:val="24"/>
              </w:rPr>
              <w:t>【部门规范性文件】《</w:t>
            </w:r>
            <w:r w:rsidRPr="00E82BCE">
              <w:rPr>
                <w:rFonts w:ascii="仿宋_GB2312" w:eastAsia="仿宋_GB2312" w:hAnsi="Helvetica" w:cs="Helvetica" w:hint="eastAsia"/>
                <w:color w:val="444444"/>
                <w:kern w:val="0"/>
                <w:sz w:val="24"/>
                <w:szCs w:val="24"/>
              </w:rPr>
              <w:t>国家安全监管总局关于印发</w:t>
            </w:r>
            <w:r w:rsidRPr="00E82BCE">
              <w:rPr>
                <w:rFonts w:ascii="Times New Roman" w:eastAsia="宋体" w:hAnsi="Times New Roman" w:cs="Times New Roman"/>
                <w:color w:val="444444"/>
                <w:kern w:val="0"/>
                <w:sz w:val="24"/>
                <w:szCs w:val="24"/>
              </w:rPr>
              <w:t>&lt;</w:t>
            </w:r>
            <w:r w:rsidRPr="00E82BCE">
              <w:rPr>
                <w:rFonts w:ascii="仿宋_GB2312" w:eastAsia="仿宋_GB2312" w:hAnsi="Helvetica" w:cs="Helvetica" w:hint="eastAsia"/>
                <w:color w:val="444444"/>
                <w:kern w:val="0"/>
                <w:sz w:val="24"/>
                <w:szCs w:val="24"/>
              </w:rPr>
              <w:t>工贸行</w:t>
            </w:r>
            <w:r w:rsidRPr="00E82BCE">
              <w:rPr>
                <w:rFonts w:ascii="仿宋_GB2312" w:eastAsia="仿宋_GB2312" w:hAnsi="Helvetica" w:cs="Helvetica" w:hint="eastAsia"/>
                <w:color w:val="444444"/>
                <w:kern w:val="0"/>
                <w:sz w:val="24"/>
                <w:szCs w:val="24"/>
              </w:rPr>
              <w:lastRenderedPageBreak/>
              <w:t>业重大生产安全事故隐患判定标准（</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版）</w:t>
            </w:r>
            <w:r w:rsidRPr="00E82BCE">
              <w:rPr>
                <w:rFonts w:ascii="Times New Roman" w:eastAsia="宋体" w:hAnsi="Times New Roman" w:cs="Times New Roman"/>
                <w:color w:val="444444"/>
                <w:kern w:val="0"/>
                <w:sz w:val="24"/>
                <w:szCs w:val="24"/>
              </w:rPr>
              <w:t>&gt;</w:t>
            </w:r>
            <w:r w:rsidRPr="00E82BCE">
              <w:rPr>
                <w:rFonts w:ascii="仿宋_GB2312" w:eastAsia="仿宋_GB2312" w:hAnsi="Helvetica" w:cs="Helvetica" w:hint="eastAsia"/>
                <w:color w:val="444444"/>
                <w:kern w:val="0"/>
                <w:sz w:val="24"/>
                <w:szCs w:val="24"/>
              </w:rPr>
              <w:t>的通知</w:t>
            </w:r>
            <w:r w:rsidRPr="00E82BCE">
              <w:rPr>
                <w:rFonts w:ascii="黑体" w:eastAsia="黑体" w:hAnsi="黑体" w:cs="Helvetica" w:hint="eastAsia"/>
                <w:color w:val="444444"/>
                <w:kern w:val="0"/>
                <w:sz w:val="24"/>
                <w:szCs w:val="24"/>
              </w:rPr>
              <w:t>》</w:t>
            </w:r>
            <w:r w:rsidRPr="00E82BCE">
              <w:rPr>
                <w:rFonts w:ascii="仿宋_GB2312" w:eastAsia="仿宋_GB2312" w:hAnsi="Helvetica" w:cs="Helvetica" w:hint="eastAsia"/>
                <w:color w:val="444444"/>
                <w:kern w:val="0"/>
                <w:sz w:val="24"/>
                <w:szCs w:val="24"/>
              </w:rPr>
              <w:t>（安监</w:t>
            </w:r>
            <w:proofErr w:type="gramStart"/>
            <w:r w:rsidRPr="00E82BCE">
              <w:rPr>
                <w:rFonts w:ascii="仿宋_GB2312" w:eastAsia="仿宋_GB2312" w:hAnsi="Helvetica" w:cs="Helvetica" w:hint="eastAsia"/>
                <w:color w:val="444444"/>
                <w:kern w:val="0"/>
                <w:sz w:val="24"/>
                <w:szCs w:val="24"/>
              </w:rPr>
              <w:t>总管四</w:t>
            </w:r>
            <w:proofErr w:type="gramEnd"/>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129</w:t>
            </w:r>
            <w:r w:rsidRPr="00E82BCE">
              <w:rPr>
                <w:rFonts w:ascii="仿宋_GB2312" w:eastAsia="仿宋_GB2312" w:hAnsi="Helvetica" w:cs="Helvetica" w:hint="eastAsia"/>
                <w:color w:val="444444"/>
                <w:kern w:val="0"/>
                <w:sz w:val="24"/>
                <w:szCs w:val="24"/>
              </w:rPr>
              <w:t>号）</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二、行业类重大事故隐患</w:t>
            </w:r>
            <w:r w:rsidRPr="00E82BCE">
              <w:rPr>
                <w:rFonts w:ascii="Times New Roman" w:eastAsia="宋体" w:hAnsi="Times New Roman" w:cs="Times New Roman"/>
                <w:color w:val="444444"/>
                <w:kern w:val="0"/>
                <w:sz w:val="24"/>
                <w:szCs w:val="24"/>
              </w:rPr>
              <w:t>(</w:t>
            </w:r>
            <w:proofErr w:type="gramStart"/>
            <w:r w:rsidRPr="00E82BCE">
              <w:rPr>
                <w:rFonts w:ascii="仿宋_GB2312" w:eastAsia="仿宋_GB2312" w:hAnsi="Helvetica" w:cs="Helvetica" w:hint="eastAsia"/>
                <w:color w:val="444444"/>
                <w:kern w:val="0"/>
                <w:sz w:val="24"/>
                <w:szCs w:val="24"/>
              </w:rPr>
              <w:t>一</w:t>
            </w:r>
            <w:proofErr w:type="gramEnd"/>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冶金行业。</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1.</w:t>
            </w:r>
            <w:r w:rsidRPr="00E82BCE">
              <w:rPr>
                <w:rFonts w:ascii="仿宋_GB2312" w:eastAsia="仿宋_GB2312" w:hAnsi="Helvetica" w:cs="Helvetica" w:hint="eastAsia"/>
                <w:color w:val="444444"/>
                <w:kern w:val="0"/>
                <w:sz w:val="24"/>
                <w:szCs w:val="24"/>
              </w:rPr>
              <w:t>会议室、活动室、休息室、更衣室等场所设置在铁水、钢水</w:t>
            </w:r>
            <w:proofErr w:type="gramStart"/>
            <w:r w:rsidRPr="00E82BCE">
              <w:rPr>
                <w:rFonts w:ascii="仿宋_GB2312" w:eastAsia="仿宋_GB2312" w:hAnsi="Helvetica" w:cs="Helvetica" w:hint="eastAsia"/>
                <w:color w:val="444444"/>
                <w:kern w:val="0"/>
                <w:sz w:val="24"/>
                <w:szCs w:val="24"/>
              </w:rPr>
              <w:t>与液渣吊运</w:t>
            </w:r>
            <w:proofErr w:type="gramEnd"/>
            <w:r w:rsidRPr="00E82BCE">
              <w:rPr>
                <w:rFonts w:ascii="仿宋_GB2312" w:eastAsia="仿宋_GB2312" w:hAnsi="Helvetica" w:cs="Helvetica" w:hint="eastAsia"/>
                <w:color w:val="444444"/>
                <w:kern w:val="0"/>
                <w:sz w:val="24"/>
                <w:szCs w:val="24"/>
              </w:rPr>
              <w:t>影响的范围内。</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lastRenderedPageBreak/>
              <w:t>现场抽查：</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操作室、会议室、活动室、休息室、更衣室等场所是否设置在铁水、钢水</w:t>
            </w:r>
            <w:proofErr w:type="gramStart"/>
            <w:r w:rsidRPr="00E82BCE">
              <w:rPr>
                <w:rFonts w:ascii="仿宋_GB2312" w:eastAsia="仿宋_GB2312" w:hAnsi="Helvetica" w:cs="Helvetica" w:hint="eastAsia"/>
                <w:color w:val="444444"/>
                <w:kern w:val="0"/>
                <w:sz w:val="24"/>
                <w:szCs w:val="24"/>
              </w:rPr>
              <w:t>与液渣吊运</w:t>
            </w:r>
            <w:proofErr w:type="gramEnd"/>
            <w:r w:rsidRPr="00E82BCE">
              <w:rPr>
                <w:rFonts w:ascii="仿宋_GB2312" w:eastAsia="仿宋_GB2312" w:hAnsi="Helvetica" w:cs="Helvetica" w:hint="eastAsia"/>
                <w:color w:val="444444"/>
                <w:kern w:val="0"/>
                <w:sz w:val="24"/>
                <w:szCs w:val="24"/>
              </w:rPr>
              <w:t>路线下方及易受吊运影响的范围内。</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 </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b/>
                <w:bCs/>
                <w:color w:val="444444"/>
                <w:kern w:val="0"/>
                <w:sz w:val="24"/>
                <w:szCs w:val="24"/>
              </w:rPr>
              <w:t> </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【法律】</w:t>
            </w:r>
            <w:r w:rsidRPr="00E82BCE">
              <w:rPr>
                <w:rFonts w:ascii="仿宋_GB2312" w:eastAsia="仿宋_GB2312" w:hAnsi="Helvetica" w:cs="Helvetica" w:hint="eastAsia"/>
                <w:color w:val="444444"/>
                <w:kern w:val="0"/>
                <w:sz w:val="24"/>
                <w:szCs w:val="24"/>
              </w:rPr>
              <w:t>《安全生产法》第九十九条规定：生产经营单位未采取措施消除事故隐患的，责令立即消除或者限期消除</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生产经营单位拒不执行的，责令停产停业整顿，并处十万元以上五十万元以下的罚款，对其直接负责的主管人员和其他直接责任人员处二万元以上五万元以下的罚款。</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 </w:t>
            </w:r>
          </w:p>
        </w:tc>
      </w:tr>
      <w:tr w:rsidR="00E82BCE" w:rsidRPr="00E82BCE" w:rsidTr="00E82BCE">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Times New Roman" w:eastAsia="宋体" w:hAnsi="Times New Roman" w:cs="Times New Roman"/>
                <w:color w:val="444444"/>
                <w:kern w:val="0"/>
                <w:sz w:val="28"/>
                <w:szCs w:val="28"/>
              </w:rPr>
              <w:lastRenderedPageBreak/>
              <w:t>2</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吊运铁水、钢水</w:t>
            </w:r>
            <w:proofErr w:type="gramStart"/>
            <w:r w:rsidRPr="00E82BCE">
              <w:rPr>
                <w:rFonts w:ascii="仿宋_GB2312" w:eastAsia="仿宋_GB2312" w:hAnsi="Helvetica" w:cs="Helvetica" w:hint="eastAsia"/>
                <w:color w:val="444444"/>
                <w:kern w:val="0"/>
                <w:sz w:val="24"/>
                <w:szCs w:val="24"/>
              </w:rPr>
              <w:t>与液渣起重机</w:t>
            </w:r>
            <w:proofErr w:type="gramEnd"/>
            <w:r w:rsidRPr="00E82BCE">
              <w:rPr>
                <w:rFonts w:ascii="仿宋_GB2312" w:eastAsia="仿宋_GB2312" w:hAnsi="Helvetica" w:cs="Helvetica" w:hint="eastAsia"/>
                <w:color w:val="444444"/>
                <w:kern w:val="0"/>
                <w:sz w:val="24"/>
                <w:szCs w:val="24"/>
              </w:rPr>
              <w:t>不符合冶金起重机的相关要求；炼钢厂在</w:t>
            </w:r>
            <w:proofErr w:type="gramStart"/>
            <w:r w:rsidRPr="00E82BCE">
              <w:rPr>
                <w:rFonts w:ascii="仿宋_GB2312" w:eastAsia="仿宋_GB2312" w:hAnsi="Helvetica" w:cs="Helvetica" w:hint="eastAsia"/>
                <w:color w:val="444444"/>
                <w:kern w:val="0"/>
                <w:sz w:val="24"/>
                <w:szCs w:val="24"/>
              </w:rPr>
              <w:t>吊运重罐铁水</w:t>
            </w:r>
            <w:proofErr w:type="gramEnd"/>
            <w:r w:rsidRPr="00E82BCE">
              <w:rPr>
                <w:rFonts w:ascii="仿宋_GB2312" w:eastAsia="仿宋_GB2312" w:hAnsi="Helvetica" w:cs="Helvetica" w:hint="eastAsia"/>
                <w:color w:val="444444"/>
                <w:kern w:val="0"/>
                <w:sz w:val="24"/>
                <w:szCs w:val="24"/>
              </w:rPr>
              <w:t>、钢水</w:t>
            </w:r>
            <w:proofErr w:type="gramStart"/>
            <w:r w:rsidRPr="00E82BCE">
              <w:rPr>
                <w:rFonts w:ascii="仿宋_GB2312" w:eastAsia="仿宋_GB2312" w:hAnsi="Helvetica" w:cs="Helvetica" w:hint="eastAsia"/>
                <w:color w:val="444444"/>
                <w:kern w:val="0"/>
                <w:sz w:val="24"/>
                <w:szCs w:val="24"/>
              </w:rPr>
              <w:t>或液渣时</w:t>
            </w:r>
            <w:proofErr w:type="gramEnd"/>
            <w:r w:rsidRPr="00E82BCE">
              <w:rPr>
                <w:rFonts w:ascii="仿宋_GB2312" w:eastAsia="仿宋_GB2312" w:hAnsi="Helvetica" w:cs="Helvetica" w:hint="eastAsia"/>
                <w:color w:val="444444"/>
                <w:kern w:val="0"/>
                <w:sz w:val="24"/>
                <w:szCs w:val="24"/>
              </w:rPr>
              <w:t>，未使用固定式龙门钩的铸造起重机。</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【法律】</w:t>
            </w:r>
            <w:r w:rsidRPr="00E82BCE">
              <w:rPr>
                <w:rFonts w:ascii="仿宋_GB2312" w:eastAsia="仿宋_GB2312" w:hAnsi="Helvetica" w:cs="Helvetica" w:hint="eastAsia"/>
                <w:color w:val="444444"/>
                <w:kern w:val="0"/>
                <w:sz w:val="24"/>
                <w:szCs w:val="24"/>
              </w:rPr>
              <w:t>《安全生产法》第三十八条第一款规定：生产经营单位应当建立健全生产安全事故隐患排查治理制度，采取技术、管理措施，及时发现并消除事故隐患。事故隐患排查治理情况应当如实记录，并向从业人员通报。</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【部门规章】</w:t>
            </w:r>
            <w:r w:rsidRPr="00E82BCE">
              <w:rPr>
                <w:rFonts w:ascii="仿宋_GB2312" w:eastAsia="仿宋_GB2312" w:hAnsi="Helvetica" w:cs="Helvetica" w:hint="eastAsia"/>
                <w:color w:val="444444"/>
                <w:kern w:val="0"/>
                <w:sz w:val="24"/>
                <w:szCs w:val="24"/>
              </w:rPr>
              <w:t>《冶金企业和有色金属企业安全生产规定》（国家安全监管总局第</w:t>
            </w:r>
            <w:r w:rsidRPr="00E82BCE">
              <w:rPr>
                <w:rFonts w:ascii="Times New Roman" w:eastAsia="宋体" w:hAnsi="Times New Roman" w:cs="Times New Roman"/>
                <w:color w:val="444444"/>
                <w:kern w:val="0"/>
                <w:sz w:val="24"/>
                <w:szCs w:val="24"/>
              </w:rPr>
              <w:t>91</w:t>
            </w:r>
            <w:r w:rsidRPr="00E82BCE">
              <w:rPr>
                <w:rFonts w:ascii="仿宋_GB2312" w:eastAsia="仿宋_GB2312" w:hAnsi="Helvetica" w:cs="Helvetica" w:hint="eastAsia"/>
                <w:color w:val="444444"/>
                <w:kern w:val="0"/>
                <w:sz w:val="24"/>
                <w:szCs w:val="24"/>
              </w:rPr>
              <w:t>号）第二十四条规定：企业不得使用不符合国家标准或者行业标准的技术、工艺和设备；对现有工艺、设备进行更新或者改造的，不得降低其安全技术性能。</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第三十条第一款规定：吊运高温熔融金属的起重机，应当满足《起重机械安全技术监察规程</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桥式起重机》</w:t>
            </w:r>
            <w:r w:rsidRPr="00E82BCE">
              <w:rPr>
                <w:rFonts w:ascii="Times New Roman" w:eastAsia="宋体" w:hAnsi="Times New Roman" w:cs="Times New Roman"/>
                <w:color w:val="444444"/>
                <w:kern w:val="0"/>
                <w:sz w:val="24"/>
                <w:szCs w:val="24"/>
              </w:rPr>
              <w:t>(TSGQ002)</w:t>
            </w:r>
            <w:r w:rsidRPr="00E82BCE">
              <w:rPr>
                <w:rFonts w:ascii="仿宋_GB2312" w:eastAsia="仿宋_GB2312" w:hAnsi="Helvetica" w:cs="Helvetica" w:hint="eastAsia"/>
                <w:color w:val="444444"/>
                <w:kern w:val="0"/>
                <w:sz w:val="24"/>
                <w:szCs w:val="24"/>
              </w:rPr>
              <w:t>和《起重机械定期检验规则》（</w:t>
            </w:r>
            <w:r w:rsidRPr="00E82BCE">
              <w:rPr>
                <w:rFonts w:ascii="Times New Roman" w:eastAsia="宋体" w:hAnsi="Times New Roman" w:cs="Times New Roman"/>
                <w:color w:val="444444"/>
                <w:kern w:val="0"/>
                <w:sz w:val="24"/>
                <w:szCs w:val="24"/>
              </w:rPr>
              <w:t>TSGQ7015</w:t>
            </w:r>
            <w:r w:rsidRPr="00E82BCE">
              <w:rPr>
                <w:rFonts w:ascii="仿宋_GB2312" w:eastAsia="仿宋_GB2312" w:hAnsi="Helvetica" w:cs="Helvetica" w:hint="eastAsia"/>
                <w:color w:val="444444"/>
                <w:kern w:val="0"/>
                <w:sz w:val="24"/>
                <w:szCs w:val="24"/>
              </w:rPr>
              <w:t>）</w:t>
            </w:r>
            <w:r w:rsidRPr="00E82BCE">
              <w:rPr>
                <w:rFonts w:ascii="仿宋_GB2312" w:eastAsia="仿宋_GB2312" w:hAnsi="Helvetica" w:cs="Helvetica" w:hint="eastAsia"/>
                <w:color w:val="444444"/>
                <w:kern w:val="0"/>
                <w:sz w:val="24"/>
                <w:szCs w:val="24"/>
              </w:rPr>
              <w:lastRenderedPageBreak/>
              <w:t xml:space="preserve">的要求。 </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【部门规范性文件】《</w:t>
            </w:r>
            <w:r w:rsidRPr="00E82BCE">
              <w:rPr>
                <w:rFonts w:ascii="仿宋_GB2312" w:eastAsia="仿宋_GB2312" w:hAnsi="Helvetica" w:cs="Helvetica" w:hint="eastAsia"/>
                <w:color w:val="444444"/>
                <w:kern w:val="0"/>
                <w:sz w:val="24"/>
                <w:szCs w:val="24"/>
              </w:rPr>
              <w:t>国家安全监管总局关于印发</w:t>
            </w:r>
            <w:r w:rsidRPr="00E82BCE">
              <w:rPr>
                <w:rFonts w:ascii="Times New Roman" w:eastAsia="宋体" w:hAnsi="Times New Roman" w:cs="Times New Roman"/>
                <w:color w:val="444444"/>
                <w:kern w:val="0"/>
                <w:sz w:val="24"/>
                <w:szCs w:val="24"/>
              </w:rPr>
              <w:t>&lt;</w:t>
            </w:r>
            <w:r w:rsidRPr="00E82BCE">
              <w:rPr>
                <w:rFonts w:ascii="仿宋_GB2312" w:eastAsia="仿宋_GB2312" w:hAnsi="Helvetica" w:cs="Helvetica" w:hint="eastAsia"/>
                <w:color w:val="444444"/>
                <w:kern w:val="0"/>
                <w:sz w:val="24"/>
                <w:szCs w:val="24"/>
              </w:rPr>
              <w:t>工贸行业重大生产安全事故隐患判定标准（</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版）</w:t>
            </w:r>
            <w:r w:rsidRPr="00E82BCE">
              <w:rPr>
                <w:rFonts w:ascii="Times New Roman" w:eastAsia="宋体" w:hAnsi="Times New Roman" w:cs="Times New Roman"/>
                <w:color w:val="444444"/>
                <w:kern w:val="0"/>
                <w:sz w:val="24"/>
                <w:szCs w:val="24"/>
              </w:rPr>
              <w:t>&gt;</w:t>
            </w:r>
            <w:r w:rsidRPr="00E82BCE">
              <w:rPr>
                <w:rFonts w:ascii="仿宋_GB2312" w:eastAsia="仿宋_GB2312" w:hAnsi="Helvetica" w:cs="Helvetica" w:hint="eastAsia"/>
                <w:color w:val="444444"/>
                <w:kern w:val="0"/>
                <w:sz w:val="24"/>
                <w:szCs w:val="24"/>
              </w:rPr>
              <w:t>的通知</w:t>
            </w:r>
            <w:r w:rsidRPr="00E82BCE">
              <w:rPr>
                <w:rFonts w:ascii="黑体" w:eastAsia="黑体" w:hAnsi="黑体" w:cs="Helvetica" w:hint="eastAsia"/>
                <w:color w:val="444444"/>
                <w:kern w:val="0"/>
                <w:sz w:val="24"/>
                <w:szCs w:val="24"/>
              </w:rPr>
              <w:t>》</w:t>
            </w:r>
            <w:r w:rsidRPr="00E82BCE">
              <w:rPr>
                <w:rFonts w:ascii="仿宋_GB2312" w:eastAsia="仿宋_GB2312" w:hAnsi="Helvetica" w:cs="Helvetica" w:hint="eastAsia"/>
                <w:color w:val="444444"/>
                <w:kern w:val="0"/>
                <w:sz w:val="24"/>
                <w:szCs w:val="24"/>
              </w:rPr>
              <w:t>（安监</w:t>
            </w:r>
            <w:proofErr w:type="gramStart"/>
            <w:r w:rsidRPr="00E82BCE">
              <w:rPr>
                <w:rFonts w:ascii="仿宋_GB2312" w:eastAsia="仿宋_GB2312" w:hAnsi="Helvetica" w:cs="Helvetica" w:hint="eastAsia"/>
                <w:color w:val="444444"/>
                <w:kern w:val="0"/>
                <w:sz w:val="24"/>
                <w:szCs w:val="24"/>
              </w:rPr>
              <w:t>总管四</w:t>
            </w:r>
            <w:proofErr w:type="gramEnd"/>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129</w:t>
            </w:r>
            <w:r w:rsidRPr="00E82BCE">
              <w:rPr>
                <w:rFonts w:ascii="仿宋_GB2312" w:eastAsia="仿宋_GB2312" w:hAnsi="Helvetica" w:cs="Helvetica" w:hint="eastAsia"/>
                <w:color w:val="444444"/>
                <w:kern w:val="0"/>
                <w:sz w:val="24"/>
                <w:szCs w:val="24"/>
              </w:rPr>
              <w:t>号）</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二、行业类重大事故隐患</w:t>
            </w:r>
            <w:r w:rsidRPr="00E82BCE">
              <w:rPr>
                <w:rFonts w:ascii="Times New Roman" w:eastAsia="宋体" w:hAnsi="Times New Roman" w:cs="Times New Roman"/>
                <w:color w:val="444444"/>
                <w:kern w:val="0"/>
                <w:sz w:val="24"/>
                <w:szCs w:val="24"/>
              </w:rPr>
              <w:t>(</w:t>
            </w:r>
            <w:proofErr w:type="gramStart"/>
            <w:r w:rsidRPr="00E82BCE">
              <w:rPr>
                <w:rFonts w:ascii="仿宋_GB2312" w:eastAsia="仿宋_GB2312" w:hAnsi="Helvetica" w:cs="Helvetica" w:hint="eastAsia"/>
                <w:color w:val="444444"/>
                <w:kern w:val="0"/>
                <w:sz w:val="24"/>
                <w:szCs w:val="24"/>
              </w:rPr>
              <w:t>一</w:t>
            </w:r>
            <w:proofErr w:type="gramEnd"/>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冶金行业。</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 xml:space="preserve">2. </w:t>
            </w:r>
            <w:r w:rsidRPr="00E82BCE">
              <w:rPr>
                <w:rFonts w:ascii="仿宋_GB2312" w:eastAsia="仿宋_GB2312" w:hAnsi="Helvetica" w:cs="Helvetica" w:hint="eastAsia"/>
                <w:color w:val="444444"/>
                <w:kern w:val="0"/>
                <w:sz w:val="24"/>
                <w:szCs w:val="24"/>
              </w:rPr>
              <w:t>吊运铁水、钢水</w:t>
            </w:r>
            <w:proofErr w:type="gramStart"/>
            <w:r w:rsidRPr="00E82BCE">
              <w:rPr>
                <w:rFonts w:ascii="仿宋_GB2312" w:eastAsia="仿宋_GB2312" w:hAnsi="Helvetica" w:cs="Helvetica" w:hint="eastAsia"/>
                <w:color w:val="444444"/>
                <w:kern w:val="0"/>
                <w:sz w:val="24"/>
                <w:szCs w:val="24"/>
              </w:rPr>
              <w:t>与液渣起重机</w:t>
            </w:r>
            <w:proofErr w:type="gramEnd"/>
            <w:r w:rsidRPr="00E82BCE">
              <w:rPr>
                <w:rFonts w:ascii="仿宋_GB2312" w:eastAsia="仿宋_GB2312" w:hAnsi="Helvetica" w:cs="Helvetica" w:hint="eastAsia"/>
                <w:color w:val="444444"/>
                <w:kern w:val="0"/>
                <w:sz w:val="24"/>
                <w:szCs w:val="24"/>
              </w:rPr>
              <w:t>不符合冶金起重机的相关要求；炼钢厂在</w:t>
            </w:r>
            <w:proofErr w:type="gramStart"/>
            <w:r w:rsidRPr="00E82BCE">
              <w:rPr>
                <w:rFonts w:ascii="仿宋_GB2312" w:eastAsia="仿宋_GB2312" w:hAnsi="Helvetica" w:cs="Helvetica" w:hint="eastAsia"/>
                <w:color w:val="444444"/>
                <w:kern w:val="0"/>
                <w:sz w:val="24"/>
                <w:szCs w:val="24"/>
              </w:rPr>
              <w:t>吊运重罐铁水</w:t>
            </w:r>
            <w:proofErr w:type="gramEnd"/>
            <w:r w:rsidRPr="00E82BCE">
              <w:rPr>
                <w:rFonts w:ascii="仿宋_GB2312" w:eastAsia="仿宋_GB2312" w:hAnsi="Helvetica" w:cs="Helvetica" w:hint="eastAsia"/>
                <w:color w:val="444444"/>
                <w:kern w:val="0"/>
                <w:sz w:val="24"/>
                <w:szCs w:val="24"/>
              </w:rPr>
              <w:t>、钢水</w:t>
            </w:r>
            <w:proofErr w:type="gramStart"/>
            <w:r w:rsidRPr="00E82BCE">
              <w:rPr>
                <w:rFonts w:ascii="仿宋_GB2312" w:eastAsia="仿宋_GB2312" w:hAnsi="Helvetica" w:cs="Helvetica" w:hint="eastAsia"/>
                <w:color w:val="444444"/>
                <w:kern w:val="0"/>
                <w:sz w:val="24"/>
                <w:szCs w:val="24"/>
              </w:rPr>
              <w:t>或液渣时</w:t>
            </w:r>
            <w:proofErr w:type="gramEnd"/>
            <w:r w:rsidRPr="00E82BCE">
              <w:rPr>
                <w:rFonts w:ascii="仿宋_GB2312" w:eastAsia="仿宋_GB2312" w:hAnsi="Helvetica" w:cs="Helvetica" w:hint="eastAsia"/>
                <w:color w:val="444444"/>
                <w:kern w:val="0"/>
                <w:sz w:val="24"/>
                <w:szCs w:val="24"/>
              </w:rPr>
              <w:t>，未使用固定式龙门钩的铸造起重机。</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【标准】</w:t>
            </w:r>
            <w:r w:rsidRPr="00E82BCE">
              <w:rPr>
                <w:rFonts w:ascii="仿宋_GB2312" w:eastAsia="仿宋_GB2312" w:hAnsi="Helvetica" w:cs="Helvetica" w:hint="eastAsia"/>
                <w:color w:val="444444"/>
                <w:kern w:val="0"/>
                <w:sz w:val="24"/>
                <w:szCs w:val="24"/>
              </w:rPr>
              <w:t>《炼钢安全规程》（</w:t>
            </w:r>
            <w:r w:rsidRPr="00E82BCE">
              <w:rPr>
                <w:rFonts w:ascii="Times New Roman" w:eastAsia="宋体" w:hAnsi="Times New Roman" w:cs="Times New Roman"/>
                <w:color w:val="444444"/>
                <w:kern w:val="0"/>
                <w:sz w:val="24"/>
                <w:szCs w:val="24"/>
              </w:rPr>
              <w:t>AQ2001-2018</w:t>
            </w:r>
            <w:r w:rsidRPr="00E82BCE">
              <w:rPr>
                <w:rFonts w:ascii="仿宋_GB2312" w:eastAsia="仿宋_GB2312" w:hAnsi="Helvetica" w:cs="Helvetica" w:hint="eastAsia"/>
                <w:color w:val="444444"/>
                <w:kern w:val="0"/>
                <w:sz w:val="24"/>
                <w:szCs w:val="24"/>
              </w:rPr>
              <w:t>）第</w:t>
            </w:r>
            <w:r w:rsidRPr="00E82BCE">
              <w:rPr>
                <w:rFonts w:ascii="Times New Roman" w:eastAsia="宋体" w:hAnsi="Times New Roman" w:cs="Times New Roman"/>
                <w:color w:val="444444"/>
                <w:kern w:val="0"/>
                <w:sz w:val="24"/>
                <w:szCs w:val="24"/>
              </w:rPr>
              <w:t>8.4.4</w:t>
            </w:r>
            <w:r w:rsidRPr="00E82BCE">
              <w:rPr>
                <w:rFonts w:ascii="仿宋_GB2312" w:eastAsia="仿宋_GB2312" w:hAnsi="Helvetica" w:cs="Helvetica" w:hint="eastAsia"/>
                <w:color w:val="444444"/>
                <w:kern w:val="0"/>
                <w:sz w:val="24"/>
                <w:szCs w:val="24"/>
              </w:rPr>
              <w:t>规定：炼钢车间铁水、钢水或液渣，应使用铸造起重机，铸造起重机额定能力应符合</w:t>
            </w:r>
            <w:r w:rsidRPr="00E82BCE">
              <w:rPr>
                <w:rFonts w:ascii="Times New Roman" w:eastAsia="宋体" w:hAnsi="Times New Roman" w:cs="Times New Roman"/>
                <w:color w:val="444444"/>
                <w:kern w:val="0"/>
                <w:sz w:val="24"/>
                <w:szCs w:val="24"/>
              </w:rPr>
              <w:t>GB50439</w:t>
            </w:r>
            <w:r w:rsidRPr="00E82BCE">
              <w:rPr>
                <w:rFonts w:ascii="仿宋_GB2312" w:eastAsia="仿宋_GB2312" w:hAnsi="Helvetica" w:cs="Helvetica" w:hint="eastAsia"/>
                <w:color w:val="444444"/>
                <w:kern w:val="0"/>
                <w:sz w:val="24"/>
                <w:szCs w:val="24"/>
              </w:rPr>
              <w:t>的规定，电炉车间运</w:t>
            </w:r>
            <w:proofErr w:type="gramStart"/>
            <w:r w:rsidRPr="00E82BCE">
              <w:rPr>
                <w:rFonts w:ascii="仿宋_GB2312" w:eastAsia="仿宋_GB2312" w:hAnsi="Helvetica" w:cs="Helvetica" w:hint="eastAsia"/>
                <w:color w:val="444444"/>
                <w:kern w:val="0"/>
                <w:sz w:val="24"/>
                <w:szCs w:val="24"/>
              </w:rPr>
              <w:t>废钢料篮的</w:t>
            </w:r>
            <w:proofErr w:type="gramEnd"/>
            <w:r w:rsidRPr="00E82BCE">
              <w:rPr>
                <w:rFonts w:ascii="仿宋_GB2312" w:eastAsia="仿宋_GB2312" w:hAnsi="Helvetica" w:cs="Helvetica" w:hint="eastAsia"/>
                <w:color w:val="444444"/>
                <w:kern w:val="0"/>
                <w:sz w:val="24"/>
                <w:szCs w:val="24"/>
              </w:rPr>
              <w:t>加料吊车，应采用双制动系统。《冶金起重机技术条件》（</w:t>
            </w:r>
            <w:r w:rsidRPr="00E82BCE">
              <w:rPr>
                <w:rFonts w:ascii="Times New Roman" w:eastAsia="宋体" w:hAnsi="Times New Roman" w:cs="Times New Roman"/>
                <w:color w:val="444444"/>
                <w:kern w:val="0"/>
                <w:sz w:val="24"/>
                <w:szCs w:val="24"/>
              </w:rPr>
              <w:t>JB/T7688.5-2012</w:t>
            </w:r>
            <w:r w:rsidRPr="00E82BCE">
              <w:rPr>
                <w:rFonts w:ascii="仿宋_GB2312" w:eastAsia="仿宋_GB2312" w:hAnsi="Helvetica" w:cs="Helvetica" w:hint="eastAsia"/>
                <w:color w:val="444444"/>
                <w:kern w:val="0"/>
                <w:sz w:val="24"/>
                <w:szCs w:val="24"/>
              </w:rPr>
              <w:t>）第</w:t>
            </w:r>
            <w:r w:rsidRPr="00E82BCE">
              <w:rPr>
                <w:rFonts w:ascii="Times New Roman" w:eastAsia="宋体" w:hAnsi="Times New Roman" w:cs="Times New Roman"/>
                <w:color w:val="444444"/>
                <w:kern w:val="0"/>
                <w:sz w:val="24"/>
                <w:szCs w:val="24"/>
              </w:rPr>
              <w:t>4.3.2</w:t>
            </w:r>
            <w:r w:rsidRPr="00E82BCE">
              <w:rPr>
                <w:rFonts w:ascii="仿宋_GB2312" w:eastAsia="仿宋_GB2312" w:hAnsi="Helvetica" w:cs="Helvetica" w:hint="eastAsia"/>
                <w:color w:val="444444"/>
                <w:kern w:val="0"/>
                <w:sz w:val="24"/>
                <w:szCs w:val="24"/>
              </w:rPr>
              <w:t>条</w:t>
            </w:r>
            <w:r w:rsidRPr="00E82BCE">
              <w:rPr>
                <w:rFonts w:ascii="Times New Roman" w:eastAsia="宋体" w:hAnsi="Times New Roman" w:cs="Times New Roman"/>
                <w:color w:val="444444"/>
                <w:kern w:val="0"/>
                <w:sz w:val="24"/>
                <w:szCs w:val="24"/>
              </w:rPr>
              <w:t>a)</w:t>
            </w:r>
            <w:r w:rsidRPr="00E82BCE">
              <w:rPr>
                <w:rFonts w:ascii="仿宋_GB2312" w:eastAsia="仿宋_GB2312" w:hAnsi="Helvetica" w:cs="Helvetica" w:hint="eastAsia"/>
                <w:color w:val="444444"/>
                <w:kern w:val="0"/>
                <w:sz w:val="24"/>
                <w:szCs w:val="24"/>
              </w:rPr>
              <w:t>款规定：用于炼钢厂的铸造起重机，在</w:t>
            </w:r>
            <w:proofErr w:type="gramStart"/>
            <w:r w:rsidRPr="00E82BCE">
              <w:rPr>
                <w:rFonts w:ascii="仿宋_GB2312" w:eastAsia="仿宋_GB2312" w:hAnsi="Helvetica" w:cs="Helvetica" w:hint="eastAsia"/>
                <w:color w:val="444444"/>
                <w:kern w:val="0"/>
                <w:sz w:val="24"/>
                <w:szCs w:val="24"/>
              </w:rPr>
              <w:t>吊运重罐铁水</w:t>
            </w:r>
            <w:proofErr w:type="gramEnd"/>
            <w:r w:rsidRPr="00E82BCE">
              <w:rPr>
                <w:rFonts w:ascii="仿宋_GB2312" w:eastAsia="仿宋_GB2312" w:hAnsi="Helvetica" w:cs="Helvetica" w:hint="eastAsia"/>
                <w:color w:val="444444"/>
                <w:kern w:val="0"/>
                <w:sz w:val="24"/>
                <w:szCs w:val="24"/>
              </w:rPr>
              <w:t>、钢水</w:t>
            </w:r>
            <w:proofErr w:type="gramStart"/>
            <w:r w:rsidRPr="00E82BCE">
              <w:rPr>
                <w:rFonts w:ascii="仿宋_GB2312" w:eastAsia="仿宋_GB2312" w:hAnsi="Helvetica" w:cs="Helvetica" w:hint="eastAsia"/>
                <w:color w:val="444444"/>
                <w:kern w:val="0"/>
                <w:sz w:val="24"/>
                <w:szCs w:val="24"/>
              </w:rPr>
              <w:t>或液渣时</w:t>
            </w:r>
            <w:proofErr w:type="gramEnd"/>
            <w:r w:rsidRPr="00E82BCE">
              <w:rPr>
                <w:rFonts w:ascii="仿宋_GB2312" w:eastAsia="仿宋_GB2312" w:hAnsi="Helvetica" w:cs="Helvetica" w:hint="eastAsia"/>
                <w:color w:val="444444"/>
                <w:kern w:val="0"/>
                <w:sz w:val="24"/>
                <w:szCs w:val="24"/>
              </w:rPr>
              <w:t>，应使用带有固定龙门钩的铸造起重机。</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lastRenderedPageBreak/>
              <w:t>现场抽查：</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1.</w:t>
            </w:r>
            <w:r w:rsidRPr="00E82BCE">
              <w:rPr>
                <w:rFonts w:ascii="仿宋_GB2312" w:eastAsia="仿宋_GB2312" w:hAnsi="Helvetica" w:cs="Helvetica" w:hint="eastAsia"/>
                <w:color w:val="444444"/>
                <w:kern w:val="0"/>
                <w:sz w:val="24"/>
                <w:szCs w:val="24"/>
              </w:rPr>
              <w:t>查看吊运熔融金属起重机定期检验报告是否为冶金起重机。</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炼钢厂吊运铁水、钢水</w:t>
            </w:r>
            <w:proofErr w:type="gramStart"/>
            <w:r w:rsidRPr="00E82BCE">
              <w:rPr>
                <w:rFonts w:ascii="仿宋_GB2312" w:eastAsia="仿宋_GB2312" w:hAnsi="Helvetica" w:cs="Helvetica" w:hint="eastAsia"/>
                <w:color w:val="444444"/>
                <w:kern w:val="0"/>
                <w:sz w:val="24"/>
                <w:szCs w:val="24"/>
              </w:rPr>
              <w:t>与液渣起重机</w:t>
            </w:r>
            <w:proofErr w:type="gramEnd"/>
            <w:r w:rsidRPr="00E82BCE">
              <w:rPr>
                <w:rFonts w:ascii="仿宋_GB2312" w:eastAsia="仿宋_GB2312" w:hAnsi="Helvetica" w:cs="Helvetica" w:hint="eastAsia"/>
                <w:color w:val="444444"/>
                <w:kern w:val="0"/>
                <w:sz w:val="24"/>
                <w:szCs w:val="24"/>
              </w:rPr>
              <w:t>是否为固定式龙门钩的铸造起重机。</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【法律】</w:t>
            </w:r>
            <w:r w:rsidRPr="00E82BCE">
              <w:rPr>
                <w:rFonts w:ascii="仿宋_GB2312" w:eastAsia="仿宋_GB2312" w:hAnsi="Helvetica" w:cs="Helvetica" w:hint="eastAsia"/>
                <w:color w:val="444444"/>
                <w:kern w:val="0"/>
                <w:sz w:val="24"/>
                <w:szCs w:val="24"/>
              </w:rPr>
              <w:t>《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 </w:t>
            </w:r>
          </w:p>
        </w:tc>
      </w:tr>
      <w:tr w:rsidR="00E82BCE" w:rsidRPr="00E82BCE" w:rsidTr="00E82BCE">
        <w:trPr>
          <w:trHeight w:val="514"/>
        </w:trPr>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Times New Roman" w:eastAsia="宋体" w:hAnsi="Times New Roman" w:cs="Times New Roman"/>
                <w:color w:val="444444"/>
                <w:kern w:val="0"/>
                <w:sz w:val="28"/>
                <w:szCs w:val="28"/>
              </w:rPr>
              <w:lastRenderedPageBreak/>
              <w:t>3</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在可能发生煤气泄漏、聚集的场</w:t>
            </w:r>
            <w:r w:rsidRPr="00E82BCE">
              <w:rPr>
                <w:rFonts w:ascii="仿宋_GB2312" w:eastAsia="仿宋_GB2312" w:hAnsi="Helvetica" w:cs="Helvetica" w:hint="eastAsia"/>
                <w:color w:val="444444"/>
                <w:kern w:val="0"/>
                <w:sz w:val="24"/>
                <w:szCs w:val="24"/>
              </w:rPr>
              <w:lastRenderedPageBreak/>
              <w:t>所，以及煤气区域的值班室、操作室等人员较集中的地方，未设置固定式一氧化碳监测报警装置。</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lastRenderedPageBreak/>
              <w:t>【法律】</w:t>
            </w:r>
            <w:r w:rsidRPr="00E82BCE">
              <w:rPr>
                <w:rFonts w:ascii="仿宋_GB2312" w:eastAsia="仿宋_GB2312" w:hAnsi="Helvetica" w:cs="Helvetica" w:hint="eastAsia"/>
                <w:color w:val="444444"/>
                <w:kern w:val="0"/>
                <w:sz w:val="24"/>
                <w:szCs w:val="24"/>
              </w:rPr>
              <w:t>《安全生产法》第三十三条第一款规定：安全设备的设计、制造、安装、使用、检测、维修、改</w:t>
            </w:r>
            <w:r w:rsidRPr="00E82BCE">
              <w:rPr>
                <w:rFonts w:ascii="仿宋_GB2312" w:eastAsia="仿宋_GB2312" w:hAnsi="Helvetica" w:cs="Helvetica" w:hint="eastAsia"/>
                <w:color w:val="444444"/>
                <w:kern w:val="0"/>
                <w:sz w:val="24"/>
                <w:szCs w:val="24"/>
              </w:rPr>
              <w:lastRenderedPageBreak/>
              <w:t>造和报废，应当符合国家标准或者行业标准。生产经营单位必须对安全设备进行经常性维护、保养，并定期检测，保证正常运转。维护、保养、检测应当作好记录，并由有关人员签字。</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【部门规章】</w:t>
            </w:r>
            <w:r w:rsidRPr="00E82BCE">
              <w:rPr>
                <w:rFonts w:ascii="仿宋_GB2312" w:eastAsia="仿宋_GB2312" w:hAnsi="Helvetica" w:cs="Helvetica" w:hint="eastAsia"/>
                <w:color w:val="444444"/>
                <w:kern w:val="0"/>
                <w:sz w:val="24"/>
                <w:szCs w:val="24"/>
              </w:rPr>
              <w:t>《冶金企业和有色金属企业安全生产规定》（国家安全监管总局第</w:t>
            </w:r>
            <w:r w:rsidRPr="00E82BCE">
              <w:rPr>
                <w:rFonts w:ascii="Times New Roman" w:eastAsia="宋体" w:hAnsi="Times New Roman" w:cs="Times New Roman"/>
                <w:color w:val="444444"/>
                <w:kern w:val="0"/>
                <w:sz w:val="24"/>
                <w:szCs w:val="24"/>
              </w:rPr>
              <w:t>91</w:t>
            </w:r>
            <w:r w:rsidRPr="00E82BCE">
              <w:rPr>
                <w:rFonts w:ascii="仿宋_GB2312" w:eastAsia="仿宋_GB2312" w:hAnsi="Helvetica" w:cs="Helvetica" w:hint="eastAsia"/>
                <w:color w:val="444444"/>
                <w:kern w:val="0"/>
                <w:sz w:val="24"/>
                <w:szCs w:val="24"/>
              </w:rPr>
              <w:t>号）</w:t>
            </w:r>
            <w:r w:rsidRPr="00E82BCE">
              <w:rPr>
                <w:rFonts w:ascii="仿宋_GB2312" w:eastAsia="仿宋_GB2312" w:hAnsi="Helvetica" w:cs="Helvetica" w:hint="eastAsia"/>
                <w:color w:val="444444"/>
                <w:kern w:val="0"/>
                <w:sz w:val="24"/>
                <w:szCs w:val="24"/>
                <w:shd w:val="clear" w:color="auto" w:fill="FFFFFF"/>
              </w:rPr>
              <w:t>第三十二条第一款规定：生产、储存、使用煤气的企业应当严格执行《工业企业煤气安全规程》（</w:t>
            </w:r>
            <w:r w:rsidRPr="00E82BCE">
              <w:rPr>
                <w:rFonts w:ascii="Times New Roman" w:eastAsia="宋体" w:hAnsi="Times New Roman" w:cs="Times New Roman"/>
                <w:color w:val="444444"/>
                <w:kern w:val="0"/>
                <w:sz w:val="24"/>
                <w:szCs w:val="24"/>
                <w:shd w:val="clear" w:color="auto" w:fill="FFFFFF"/>
              </w:rPr>
              <w:t>GB6222</w:t>
            </w:r>
            <w:r w:rsidRPr="00E82BCE">
              <w:rPr>
                <w:rFonts w:ascii="仿宋_GB2312" w:eastAsia="仿宋_GB2312" w:hAnsi="Helvetica" w:cs="Helvetica" w:hint="eastAsia"/>
                <w:color w:val="444444"/>
                <w:kern w:val="0"/>
                <w:sz w:val="24"/>
                <w:szCs w:val="24"/>
                <w:shd w:val="clear" w:color="auto" w:fill="FFFFFF"/>
              </w:rPr>
              <w:t>），在可能发生煤气泄漏、聚集的场所，设置固定式煤气检测报警仪和安全警示标志。</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【部门规范性文件】《</w:t>
            </w:r>
            <w:r w:rsidRPr="00E82BCE">
              <w:rPr>
                <w:rFonts w:ascii="仿宋_GB2312" w:eastAsia="仿宋_GB2312" w:hAnsi="Helvetica" w:cs="Helvetica" w:hint="eastAsia"/>
                <w:color w:val="444444"/>
                <w:kern w:val="0"/>
                <w:sz w:val="24"/>
                <w:szCs w:val="24"/>
              </w:rPr>
              <w:t>国家安全监管总局关于印发</w:t>
            </w:r>
            <w:r w:rsidRPr="00E82BCE">
              <w:rPr>
                <w:rFonts w:ascii="Times New Roman" w:eastAsia="宋体" w:hAnsi="Times New Roman" w:cs="Times New Roman"/>
                <w:color w:val="444444"/>
                <w:kern w:val="0"/>
                <w:sz w:val="24"/>
                <w:szCs w:val="24"/>
              </w:rPr>
              <w:t>&lt;</w:t>
            </w:r>
            <w:r w:rsidRPr="00E82BCE">
              <w:rPr>
                <w:rFonts w:ascii="仿宋_GB2312" w:eastAsia="仿宋_GB2312" w:hAnsi="Helvetica" w:cs="Helvetica" w:hint="eastAsia"/>
                <w:color w:val="444444"/>
                <w:kern w:val="0"/>
                <w:sz w:val="24"/>
                <w:szCs w:val="24"/>
              </w:rPr>
              <w:t>工贸行业重大生产安全事故隐患判定标准（</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版）</w:t>
            </w:r>
            <w:r w:rsidRPr="00E82BCE">
              <w:rPr>
                <w:rFonts w:ascii="Times New Roman" w:eastAsia="宋体" w:hAnsi="Times New Roman" w:cs="Times New Roman"/>
                <w:color w:val="444444"/>
                <w:kern w:val="0"/>
                <w:sz w:val="24"/>
                <w:szCs w:val="24"/>
              </w:rPr>
              <w:t>&gt;</w:t>
            </w:r>
            <w:r w:rsidRPr="00E82BCE">
              <w:rPr>
                <w:rFonts w:ascii="仿宋_GB2312" w:eastAsia="仿宋_GB2312" w:hAnsi="Helvetica" w:cs="Helvetica" w:hint="eastAsia"/>
                <w:color w:val="444444"/>
                <w:kern w:val="0"/>
                <w:sz w:val="24"/>
                <w:szCs w:val="24"/>
              </w:rPr>
              <w:t>的通知</w:t>
            </w:r>
            <w:r w:rsidRPr="00E82BCE">
              <w:rPr>
                <w:rFonts w:ascii="黑体" w:eastAsia="黑体" w:hAnsi="黑体" w:cs="Helvetica" w:hint="eastAsia"/>
                <w:color w:val="444444"/>
                <w:kern w:val="0"/>
                <w:sz w:val="24"/>
                <w:szCs w:val="24"/>
              </w:rPr>
              <w:t>》</w:t>
            </w:r>
            <w:r w:rsidRPr="00E82BCE">
              <w:rPr>
                <w:rFonts w:ascii="仿宋_GB2312" w:eastAsia="仿宋_GB2312" w:hAnsi="Helvetica" w:cs="Helvetica" w:hint="eastAsia"/>
                <w:color w:val="444444"/>
                <w:kern w:val="0"/>
                <w:sz w:val="24"/>
                <w:szCs w:val="24"/>
              </w:rPr>
              <w:t>（安监</w:t>
            </w:r>
            <w:proofErr w:type="gramStart"/>
            <w:r w:rsidRPr="00E82BCE">
              <w:rPr>
                <w:rFonts w:ascii="仿宋_GB2312" w:eastAsia="仿宋_GB2312" w:hAnsi="Helvetica" w:cs="Helvetica" w:hint="eastAsia"/>
                <w:color w:val="444444"/>
                <w:kern w:val="0"/>
                <w:sz w:val="24"/>
                <w:szCs w:val="24"/>
              </w:rPr>
              <w:t>总管四</w:t>
            </w:r>
            <w:proofErr w:type="gramEnd"/>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129</w:t>
            </w:r>
            <w:r w:rsidRPr="00E82BCE">
              <w:rPr>
                <w:rFonts w:ascii="仿宋_GB2312" w:eastAsia="仿宋_GB2312" w:hAnsi="Helvetica" w:cs="Helvetica" w:hint="eastAsia"/>
                <w:color w:val="444444"/>
                <w:kern w:val="0"/>
                <w:sz w:val="24"/>
                <w:szCs w:val="24"/>
              </w:rPr>
              <w:t>号）</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二、行业类重大事故隐患</w:t>
            </w:r>
            <w:r w:rsidRPr="00E82BCE">
              <w:rPr>
                <w:rFonts w:ascii="Times New Roman" w:eastAsia="宋体" w:hAnsi="Times New Roman" w:cs="Times New Roman"/>
                <w:color w:val="444444"/>
                <w:kern w:val="0"/>
                <w:sz w:val="24"/>
                <w:szCs w:val="24"/>
              </w:rPr>
              <w:t>(</w:t>
            </w:r>
            <w:proofErr w:type="gramStart"/>
            <w:r w:rsidRPr="00E82BCE">
              <w:rPr>
                <w:rFonts w:ascii="仿宋_GB2312" w:eastAsia="仿宋_GB2312" w:hAnsi="Helvetica" w:cs="Helvetica" w:hint="eastAsia"/>
                <w:color w:val="444444"/>
                <w:kern w:val="0"/>
                <w:sz w:val="24"/>
                <w:szCs w:val="24"/>
              </w:rPr>
              <w:t>一</w:t>
            </w:r>
            <w:proofErr w:type="gramEnd"/>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冶金行业。</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8.</w:t>
            </w:r>
            <w:r w:rsidRPr="00E82BCE">
              <w:rPr>
                <w:rFonts w:ascii="仿宋_GB2312" w:eastAsia="仿宋_GB2312" w:hAnsi="Helvetica" w:cs="Helvetica" w:hint="eastAsia"/>
                <w:color w:val="444444"/>
                <w:kern w:val="0"/>
                <w:sz w:val="24"/>
                <w:szCs w:val="24"/>
              </w:rPr>
              <w:t>煤气区域的值班室、操作室等人员较集中的地方，未设置固定式一氧化碳监测报警装置。</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lastRenderedPageBreak/>
              <w:t>现场抽查：</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1.</w:t>
            </w:r>
            <w:r w:rsidRPr="00E82BCE">
              <w:rPr>
                <w:rFonts w:ascii="仿宋_GB2312" w:eastAsia="仿宋_GB2312" w:hAnsi="Helvetica" w:cs="Helvetica" w:hint="eastAsia"/>
                <w:color w:val="444444"/>
                <w:kern w:val="0"/>
                <w:sz w:val="24"/>
                <w:szCs w:val="24"/>
              </w:rPr>
              <w:t>高炉、转炉、煤气柜</w:t>
            </w:r>
            <w:r w:rsidRPr="00E82BCE">
              <w:rPr>
                <w:rFonts w:ascii="仿宋_GB2312" w:eastAsia="仿宋_GB2312" w:hAnsi="Helvetica" w:cs="Helvetica" w:hint="eastAsia"/>
                <w:color w:val="444444"/>
                <w:kern w:val="0"/>
                <w:sz w:val="24"/>
                <w:szCs w:val="24"/>
              </w:rPr>
              <w:lastRenderedPageBreak/>
              <w:t>的主控室、操作室、会议室、休息室等人员集中的地方是否安装固定式</w:t>
            </w:r>
            <w:r w:rsidRPr="00E82BCE">
              <w:rPr>
                <w:rFonts w:ascii="Times New Roman" w:eastAsia="宋体" w:hAnsi="Times New Roman" w:cs="Times New Roman"/>
                <w:color w:val="444444"/>
                <w:kern w:val="0"/>
                <w:sz w:val="24"/>
                <w:szCs w:val="24"/>
              </w:rPr>
              <w:t>CO</w:t>
            </w:r>
            <w:r w:rsidRPr="00E82BCE">
              <w:rPr>
                <w:rFonts w:ascii="仿宋_GB2312" w:eastAsia="仿宋_GB2312" w:hAnsi="Helvetica" w:cs="Helvetica" w:hint="eastAsia"/>
                <w:color w:val="444444"/>
                <w:kern w:val="0"/>
                <w:sz w:val="24"/>
                <w:szCs w:val="24"/>
              </w:rPr>
              <w:t>检测报警仪。</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易发生煤气泄漏、聚集的设施部位（高炉风口平台、加压机间、其他煤气设施等）是否安装固定式</w:t>
            </w:r>
            <w:r w:rsidRPr="00E82BCE">
              <w:rPr>
                <w:rFonts w:ascii="Times New Roman" w:eastAsia="宋体" w:hAnsi="Times New Roman" w:cs="Times New Roman"/>
                <w:color w:val="444444"/>
                <w:kern w:val="0"/>
                <w:sz w:val="24"/>
                <w:szCs w:val="24"/>
              </w:rPr>
              <w:t>CO</w:t>
            </w:r>
            <w:r w:rsidRPr="00E82BCE">
              <w:rPr>
                <w:rFonts w:ascii="仿宋_GB2312" w:eastAsia="仿宋_GB2312" w:hAnsi="Helvetica" w:cs="Helvetica" w:hint="eastAsia"/>
                <w:color w:val="444444"/>
                <w:kern w:val="0"/>
                <w:sz w:val="24"/>
                <w:szCs w:val="24"/>
              </w:rPr>
              <w:t>检测报警仪。</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3.</w:t>
            </w:r>
            <w:r w:rsidRPr="00E82BCE">
              <w:rPr>
                <w:rFonts w:ascii="仿宋_GB2312" w:eastAsia="仿宋_GB2312" w:hAnsi="Helvetica" w:cs="Helvetica" w:hint="eastAsia"/>
                <w:color w:val="444444"/>
                <w:kern w:val="0"/>
                <w:sz w:val="24"/>
                <w:szCs w:val="24"/>
              </w:rPr>
              <w:t>固定式</w:t>
            </w:r>
            <w:r w:rsidRPr="00E82BCE">
              <w:rPr>
                <w:rFonts w:ascii="Times New Roman" w:eastAsia="宋体" w:hAnsi="Times New Roman" w:cs="Times New Roman"/>
                <w:color w:val="444444"/>
                <w:kern w:val="0"/>
                <w:sz w:val="24"/>
                <w:szCs w:val="24"/>
              </w:rPr>
              <w:t>CO</w:t>
            </w:r>
            <w:r w:rsidRPr="00E82BCE">
              <w:rPr>
                <w:rFonts w:ascii="仿宋_GB2312" w:eastAsia="仿宋_GB2312" w:hAnsi="Helvetica" w:cs="Helvetica" w:hint="eastAsia"/>
                <w:color w:val="444444"/>
                <w:kern w:val="0"/>
                <w:sz w:val="24"/>
                <w:szCs w:val="24"/>
              </w:rPr>
              <w:t>报警仪是否检测报警仪是否在有效期内。</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4.</w:t>
            </w:r>
            <w:r w:rsidRPr="00E82BCE">
              <w:rPr>
                <w:rFonts w:ascii="仿宋_GB2312" w:eastAsia="仿宋_GB2312" w:hAnsi="Helvetica" w:cs="Helvetica" w:hint="eastAsia"/>
                <w:color w:val="444444"/>
                <w:kern w:val="0"/>
                <w:sz w:val="24"/>
                <w:szCs w:val="24"/>
              </w:rPr>
              <w:t>固定式</w:t>
            </w:r>
            <w:r w:rsidRPr="00E82BCE">
              <w:rPr>
                <w:rFonts w:ascii="Times New Roman" w:eastAsia="宋体" w:hAnsi="Times New Roman" w:cs="Times New Roman"/>
                <w:color w:val="444444"/>
                <w:kern w:val="0"/>
                <w:sz w:val="24"/>
                <w:szCs w:val="24"/>
              </w:rPr>
              <w:t>CO</w:t>
            </w:r>
            <w:r w:rsidRPr="00E82BCE">
              <w:rPr>
                <w:rFonts w:ascii="仿宋_GB2312" w:eastAsia="仿宋_GB2312" w:hAnsi="Helvetica" w:cs="Helvetica" w:hint="eastAsia"/>
                <w:color w:val="444444"/>
                <w:kern w:val="0"/>
                <w:sz w:val="24"/>
                <w:szCs w:val="24"/>
              </w:rPr>
              <w:t>检测报警仪是否正常使用（电源、显示等）。</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lastRenderedPageBreak/>
              <w:t>【法律】</w:t>
            </w:r>
            <w:r w:rsidRPr="00E82BCE">
              <w:rPr>
                <w:rFonts w:ascii="仿宋_GB2312" w:eastAsia="仿宋_GB2312" w:hAnsi="Helvetica" w:cs="Helvetica" w:hint="eastAsia"/>
                <w:color w:val="444444"/>
                <w:kern w:val="0"/>
                <w:sz w:val="24"/>
                <w:szCs w:val="24"/>
              </w:rPr>
              <w:t>《安全生产法》第九十六条规定：生产经营单位有下列</w:t>
            </w:r>
            <w:r w:rsidRPr="00E82BCE">
              <w:rPr>
                <w:rFonts w:ascii="仿宋_GB2312" w:eastAsia="仿宋_GB2312" w:hAnsi="Helvetica" w:cs="Helvetica" w:hint="eastAsia"/>
                <w:color w:val="444444"/>
                <w:kern w:val="0"/>
                <w:sz w:val="24"/>
                <w:szCs w:val="24"/>
              </w:rPr>
              <w:lastRenderedPageBreak/>
              <w:t>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（二）安全设备的安装、使用、检测、改造和报废不符合国家标准或者行业标准的；</w:t>
            </w:r>
            <w:r w:rsidRPr="00E82BCE">
              <w:rPr>
                <w:rFonts w:ascii="Times New Roman" w:eastAsia="宋体" w:hAnsi="Times New Roman" w:cs="Times New Roman"/>
                <w:color w:val="444444"/>
                <w:kern w:val="0"/>
                <w:sz w:val="24"/>
                <w:szCs w:val="24"/>
              </w:rPr>
              <w:t>......</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b/>
                <w:bCs/>
                <w:color w:val="444444"/>
                <w:kern w:val="0"/>
                <w:sz w:val="24"/>
                <w:szCs w:val="24"/>
              </w:rPr>
              <w:t> </w:t>
            </w:r>
          </w:p>
        </w:tc>
      </w:tr>
      <w:tr w:rsidR="00E82BCE" w:rsidRPr="00E82BCE" w:rsidTr="00E82BCE">
        <w:trPr>
          <w:trHeight w:val="672"/>
        </w:trPr>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Times New Roman" w:eastAsia="宋体" w:hAnsi="Times New Roman" w:cs="Times New Roman"/>
                <w:color w:val="444444"/>
                <w:kern w:val="0"/>
                <w:sz w:val="28"/>
                <w:szCs w:val="28"/>
              </w:rPr>
              <w:lastRenderedPageBreak/>
              <w:t>4</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高炉、转炉、加热炉、煤气柜、</w:t>
            </w:r>
            <w:r w:rsidRPr="00E82BCE">
              <w:rPr>
                <w:rFonts w:ascii="仿宋_GB2312" w:eastAsia="仿宋_GB2312" w:hAnsi="Helvetica" w:cs="Helvetica" w:hint="eastAsia"/>
                <w:color w:val="444444"/>
                <w:kern w:val="0"/>
                <w:sz w:val="24"/>
                <w:szCs w:val="24"/>
              </w:rPr>
              <w:lastRenderedPageBreak/>
              <w:t>除尘器等设施的煤气管道未设置可靠隔离装置和吹扫设施。</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lastRenderedPageBreak/>
              <w:t>【法律】《</w:t>
            </w:r>
            <w:r w:rsidRPr="00E82BCE">
              <w:rPr>
                <w:rFonts w:ascii="仿宋_GB2312" w:eastAsia="仿宋_GB2312" w:hAnsi="Helvetica" w:cs="Helvetica" w:hint="eastAsia"/>
                <w:color w:val="444444"/>
                <w:kern w:val="0"/>
                <w:sz w:val="24"/>
                <w:szCs w:val="24"/>
              </w:rPr>
              <w:t>安全生产法》第三十三条第一款规定：安全设备的设计、制造、安装、使用、检测、维修、改</w:t>
            </w:r>
            <w:r w:rsidRPr="00E82BCE">
              <w:rPr>
                <w:rFonts w:ascii="仿宋_GB2312" w:eastAsia="仿宋_GB2312" w:hAnsi="Helvetica" w:cs="Helvetica" w:hint="eastAsia"/>
                <w:color w:val="444444"/>
                <w:kern w:val="0"/>
                <w:sz w:val="24"/>
                <w:szCs w:val="24"/>
              </w:rPr>
              <w:lastRenderedPageBreak/>
              <w:t>造和报废，应当符合国家标准或者行业标准。</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【部门规范性文件】《</w:t>
            </w:r>
            <w:r w:rsidRPr="00E82BCE">
              <w:rPr>
                <w:rFonts w:ascii="仿宋_GB2312" w:eastAsia="仿宋_GB2312" w:hAnsi="Helvetica" w:cs="Helvetica" w:hint="eastAsia"/>
                <w:color w:val="444444"/>
                <w:kern w:val="0"/>
                <w:sz w:val="24"/>
                <w:szCs w:val="24"/>
              </w:rPr>
              <w:t>国家安全监管总局关于印发</w:t>
            </w:r>
            <w:r w:rsidRPr="00E82BCE">
              <w:rPr>
                <w:rFonts w:ascii="Times New Roman" w:eastAsia="宋体" w:hAnsi="Times New Roman" w:cs="Times New Roman"/>
                <w:color w:val="444444"/>
                <w:kern w:val="0"/>
                <w:sz w:val="24"/>
                <w:szCs w:val="24"/>
              </w:rPr>
              <w:t>&lt;</w:t>
            </w:r>
            <w:r w:rsidRPr="00E82BCE">
              <w:rPr>
                <w:rFonts w:ascii="仿宋_GB2312" w:eastAsia="仿宋_GB2312" w:hAnsi="Helvetica" w:cs="Helvetica" w:hint="eastAsia"/>
                <w:color w:val="444444"/>
                <w:kern w:val="0"/>
                <w:sz w:val="24"/>
                <w:szCs w:val="24"/>
              </w:rPr>
              <w:t>工贸行业重大生产安全事故隐患判定标准（</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版）</w:t>
            </w:r>
            <w:r w:rsidRPr="00E82BCE">
              <w:rPr>
                <w:rFonts w:ascii="Times New Roman" w:eastAsia="宋体" w:hAnsi="Times New Roman" w:cs="Times New Roman"/>
                <w:color w:val="444444"/>
                <w:kern w:val="0"/>
                <w:sz w:val="24"/>
                <w:szCs w:val="24"/>
              </w:rPr>
              <w:t>&gt;</w:t>
            </w:r>
            <w:r w:rsidRPr="00E82BCE">
              <w:rPr>
                <w:rFonts w:ascii="仿宋_GB2312" w:eastAsia="仿宋_GB2312" w:hAnsi="Helvetica" w:cs="Helvetica" w:hint="eastAsia"/>
                <w:color w:val="444444"/>
                <w:kern w:val="0"/>
                <w:sz w:val="24"/>
                <w:szCs w:val="24"/>
              </w:rPr>
              <w:t>的通知</w:t>
            </w:r>
            <w:r w:rsidRPr="00E82BCE">
              <w:rPr>
                <w:rFonts w:ascii="黑体" w:eastAsia="黑体" w:hAnsi="黑体" w:cs="Helvetica" w:hint="eastAsia"/>
                <w:color w:val="444444"/>
                <w:kern w:val="0"/>
                <w:sz w:val="24"/>
                <w:szCs w:val="24"/>
              </w:rPr>
              <w:t>》</w:t>
            </w:r>
            <w:r w:rsidRPr="00E82BCE">
              <w:rPr>
                <w:rFonts w:ascii="仿宋_GB2312" w:eastAsia="仿宋_GB2312" w:hAnsi="Helvetica" w:cs="Helvetica" w:hint="eastAsia"/>
                <w:color w:val="444444"/>
                <w:kern w:val="0"/>
                <w:sz w:val="24"/>
                <w:szCs w:val="24"/>
              </w:rPr>
              <w:t>（安监</w:t>
            </w:r>
            <w:proofErr w:type="gramStart"/>
            <w:r w:rsidRPr="00E82BCE">
              <w:rPr>
                <w:rFonts w:ascii="仿宋_GB2312" w:eastAsia="仿宋_GB2312" w:hAnsi="Helvetica" w:cs="Helvetica" w:hint="eastAsia"/>
                <w:color w:val="444444"/>
                <w:kern w:val="0"/>
                <w:sz w:val="24"/>
                <w:szCs w:val="24"/>
              </w:rPr>
              <w:t>总管四</w:t>
            </w:r>
            <w:proofErr w:type="gramEnd"/>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129</w:t>
            </w:r>
            <w:r w:rsidRPr="00E82BCE">
              <w:rPr>
                <w:rFonts w:ascii="仿宋_GB2312" w:eastAsia="仿宋_GB2312" w:hAnsi="Helvetica" w:cs="Helvetica" w:hint="eastAsia"/>
                <w:color w:val="444444"/>
                <w:kern w:val="0"/>
                <w:sz w:val="24"/>
                <w:szCs w:val="24"/>
              </w:rPr>
              <w:t>号）</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二、行业类重大事故隐患</w:t>
            </w:r>
            <w:r w:rsidRPr="00E82BCE">
              <w:rPr>
                <w:rFonts w:ascii="Times New Roman" w:eastAsia="宋体" w:hAnsi="Times New Roman" w:cs="Times New Roman"/>
                <w:color w:val="444444"/>
                <w:kern w:val="0"/>
                <w:sz w:val="24"/>
                <w:szCs w:val="24"/>
              </w:rPr>
              <w:t>(</w:t>
            </w:r>
            <w:proofErr w:type="gramStart"/>
            <w:r w:rsidRPr="00E82BCE">
              <w:rPr>
                <w:rFonts w:ascii="仿宋_GB2312" w:eastAsia="仿宋_GB2312" w:hAnsi="Helvetica" w:cs="Helvetica" w:hint="eastAsia"/>
                <w:color w:val="444444"/>
                <w:kern w:val="0"/>
                <w:sz w:val="24"/>
                <w:szCs w:val="24"/>
              </w:rPr>
              <w:t>一</w:t>
            </w:r>
            <w:proofErr w:type="gramEnd"/>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冶金行业。</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 xml:space="preserve">9. </w:t>
            </w:r>
            <w:r w:rsidRPr="00E82BCE">
              <w:rPr>
                <w:rFonts w:ascii="仿宋_GB2312" w:eastAsia="仿宋_GB2312" w:hAnsi="Helvetica" w:cs="Helvetica" w:hint="eastAsia"/>
                <w:color w:val="444444"/>
                <w:kern w:val="0"/>
                <w:sz w:val="24"/>
                <w:szCs w:val="24"/>
              </w:rPr>
              <w:t>高炉、转炉、加热炉、煤气柜、除尘器等设施的煤气管道未设置可靠隔离装置和吹扫设施。</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【标准】</w:t>
            </w:r>
            <w:r w:rsidRPr="00E82BCE">
              <w:rPr>
                <w:rFonts w:ascii="仿宋_GB2312" w:eastAsia="仿宋_GB2312" w:hAnsi="Helvetica" w:cs="Helvetica" w:hint="eastAsia"/>
                <w:color w:val="444444"/>
                <w:kern w:val="0"/>
                <w:sz w:val="24"/>
                <w:szCs w:val="24"/>
              </w:rPr>
              <w:t>《工业企业煤气安全规程》（</w:t>
            </w:r>
            <w:r w:rsidRPr="00E82BCE">
              <w:rPr>
                <w:rFonts w:ascii="Times New Roman" w:eastAsia="宋体" w:hAnsi="Times New Roman" w:cs="Times New Roman"/>
                <w:color w:val="444444"/>
                <w:kern w:val="0"/>
                <w:sz w:val="24"/>
                <w:szCs w:val="24"/>
              </w:rPr>
              <w:t>GB6222-2005</w:t>
            </w:r>
            <w:r w:rsidRPr="00E82BCE">
              <w:rPr>
                <w:rFonts w:ascii="仿宋_GB2312" w:eastAsia="仿宋_GB2312" w:hAnsi="Helvetica" w:cs="Helvetica" w:hint="eastAsia"/>
                <w:color w:val="444444"/>
                <w:kern w:val="0"/>
                <w:sz w:val="24"/>
                <w:szCs w:val="24"/>
              </w:rPr>
              <w:t>）第</w:t>
            </w:r>
            <w:r w:rsidRPr="00E82BCE">
              <w:rPr>
                <w:rFonts w:ascii="Times New Roman" w:eastAsia="宋体" w:hAnsi="Times New Roman" w:cs="Times New Roman"/>
                <w:color w:val="444444"/>
                <w:kern w:val="0"/>
                <w:sz w:val="24"/>
                <w:szCs w:val="24"/>
              </w:rPr>
              <w:t>10.2.1</w:t>
            </w:r>
            <w:r w:rsidRPr="00E82BCE">
              <w:rPr>
                <w:rFonts w:ascii="仿宋_GB2312" w:eastAsia="仿宋_GB2312" w:hAnsi="Helvetica" w:cs="Helvetica" w:hint="eastAsia"/>
                <w:color w:val="444444"/>
                <w:kern w:val="0"/>
                <w:sz w:val="24"/>
                <w:szCs w:val="24"/>
              </w:rPr>
              <w:t>条规定</w:t>
            </w:r>
            <w:r w:rsidRPr="00E82BCE">
              <w:rPr>
                <w:rFonts w:ascii="Times New Roman" w:eastAsia="宋体" w:hAnsi="Times New Roman" w:cs="Times New Roman"/>
                <w:color w:val="444444"/>
                <w:kern w:val="0"/>
                <w:sz w:val="24"/>
                <w:szCs w:val="24"/>
              </w:rPr>
              <w:t xml:space="preserve">: </w:t>
            </w:r>
            <w:r w:rsidRPr="00E82BCE">
              <w:rPr>
                <w:rFonts w:ascii="仿宋_GB2312" w:eastAsia="仿宋_GB2312" w:hAnsi="Helvetica" w:cs="Helvetica" w:hint="eastAsia"/>
                <w:color w:val="444444"/>
                <w:kern w:val="0"/>
                <w:sz w:val="24"/>
                <w:szCs w:val="24"/>
              </w:rPr>
              <w:t>煤气设施停煤气检修时，应可靠地切断煤气来源并将内部煤气吹净。长期检修或停用的煤气设施， 应打开上、下人孔、放散管等， 保持设施内部的自然通风。</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lastRenderedPageBreak/>
              <w:t>现场抽查：</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1.</w:t>
            </w:r>
            <w:r w:rsidRPr="00E82BCE">
              <w:rPr>
                <w:rFonts w:ascii="仿宋_GB2312" w:eastAsia="仿宋_GB2312" w:hAnsi="Helvetica" w:cs="Helvetica" w:hint="eastAsia"/>
                <w:color w:val="444444"/>
                <w:kern w:val="0"/>
                <w:sz w:val="24"/>
                <w:szCs w:val="24"/>
              </w:rPr>
              <w:t>煤气设施进、出口处</w:t>
            </w:r>
            <w:r w:rsidRPr="00E82BCE">
              <w:rPr>
                <w:rFonts w:ascii="仿宋_GB2312" w:eastAsia="仿宋_GB2312" w:hAnsi="Helvetica" w:cs="Helvetica" w:hint="eastAsia"/>
                <w:color w:val="444444"/>
                <w:kern w:val="0"/>
                <w:sz w:val="24"/>
                <w:szCs w:val="24"/>
              </w:rPr>
              <w:lastRenderedPageBreak/>
              <w:t>是否设置可靠的隔断装置和吹扫设施。</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吹扫介质是否为氮气、蒸汽或合格烟气。</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lastRenderedPageBreak/>
              <w:t>【法律】</w:t>
            </w:r>
            <w:r w:rsidRPr="00E82BCE">
              <w:rPr>
                <w:rFonts w:ascii="仿宋_GB2312" w:eastAsia="仿宋_GB2312" w:hAnsi="Helvetica" w:cs="Helvetica" w:hint="eastAsia"/>
                <w:color w:val="444444"/>
                <w:kern w:val="0"/>
                <w:sz w:val="24"/>
                <w:szCs w:val="24"/>
              </w:rPr>
              <w:t>《安全生产法》第九十六条规定：生产经营单位有下列</w:t>
            </w:r>
            <w:r w:rsidRPr="00E82BCE">
              <w:rPr>
                <w:rFonts w:ascii="仿宋_GB2312" w:eastAsia="仿宋_GB2312" w:hAnsi="Helvetica" w:cs="Helvetica" w:hint="eastAsia"/>
                <w:color w:val="444444"/>
                <w:kern w:val="0"/>
                <w:sz w:val="24"/>
                <w:szCs w:val="24"/>
              </w:rPr>
              <w:lastRenderedPageBreak/>
              <w:t>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（二）安全设备的安装、使用、检测、改造和报废不符合国家标准或者行业标准的；</w:t>
            </w:r>
            <w:r w:rsidRPr="00E82BCE">
              <w:rPr>
                <w:rFonts w:ascii="Times New Roman" w:eastAsia="宋体" w:hAnsi="Times New Roman" w:cs="Times New Roman"/>
                <w:color w:val="444444"/>
                <w:kern w:val="0"/>
                <w:sz w:val="24"/>
                <w:szCs w:val="24"/>
              </w:rPr>
              <w:t>.......</w:t>
            </w:r>
          </w:p>
        </w:tc>
      </w:tr>
      <w:tr w:rsidR="00E82BCE" w:rsidRPr="00E82BCE" w:rsidTr="00E82BCE">
        <w:trPr>
          <w:trHeight w:val="388"/>
        </w:trPr>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Times New Roman" w:eastAsia="宋体" w:hAnsi="Times New Roman" w:cs="Times New Roman"/>
                <w:color w:val="444444"/>
                <w:kern w:val="0"/>
                <w:sz w:val="28"/>
                <w:szCs w:val="28"/>
              </w:rPr>
              <w:lastRenderedPageBreak/>
              <w:t>5</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带式输送机的通廊采用可燃材料建设，超过</w:t>
            </w:r>
            <w:r w:rsidRPr="00E82BCE">
              <w:rPr>
                <w:rFonts w:ascii="Times New Roman" w:eastAsia="宋体" w:hAnsi="Times New Roman" w:cs="Times New Roman"/>
                <w:color w:val="444444"/>
                <w:kern w:val="0"/>
                <w:sz w:val="24"/>
                <w:szCs w:val="24"/>
              </w:rPr>
              <w:t>120</w:t>
            </w:r>
            <w:r w:rsidRPr="00E82BCE">
              <w:rPr>
                <w:rFonts w:ascii="宋体" w:eastAsia="宋体" w:hAnsi="宋体" w:cs="Helvetica" w:hint="eastAsia"/>
                <w:color w:val="444444"/>
                <w:kern w:val="0"/>
                <w:sz w:val="24"/>
                <w:szCs w:val="24"/>
              </w:rPr>
              <w:t>℃</w:t>
            </w:r>
            <w:r w:rsidRPr="00E82BCE">
              <w:rPr>
                <w:rFonts w:ascii="仿宋_GB2312" w:eastAsia="仿宋_GB2312" w:hAnsi="Helvetica" w:cs="Helvetica" w:hint="eastAsia"/>
                <w:color w:val="444444"/>
                <w:kern w:val="0"/>
                <w:sz w:val="24"/>
                <w:szCs w:val="24"/>
              </w:rPr>
              <w:t>的烧结矿使用皮带输送。</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【法律】</w:t>
            </w:r>
            <w:r w:rsidRPr="00E82BCE">
              <w:rPr>
                <w:rFonts w:ascii="仿宋_GB2312" w:eastAsia="仿宋_GB2312" w:hAnsi="Helvetica" w:cs="Helvetica" w:hint="eastAsia"/>
                <w:color w:val="444444"/>
                <w:kern w:val="0"/>
                <w:sz w:val="24"/>
                <w:szCs w:val="24"/>
              </w:rPr>
              <w:t>《安全生产法》第三十八条第一款规定：生产经营单位应当建立健全生产安全事故隐患排查治理制度，采取技术、管理措施，及时发现并消除事故隐患。事故隐患排查治理情况应当如实记录，并向从业人员通报。</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【标准】</w:t>
            </w:r>
            <w:r w:rsidRPr="00E82BCE">
              <w:rPr>
                <w:rFonts w:ascii="仿宋_GB2312" w:eastAsia="仿宋_GB2312" w:hAnsi="Helvetica" w:cs="Helvetica" w:hint="eastAsia"/>
                <w:color w:val="444444"/>
                <w:kern w:val="0"/>
                <w:sz w:val="24"/>
                <w:szCs w:val="24"/>
              </w:rPr>
              <w:t>《钢铁冶金企业设计防火标准》</w:t>
            </w:r>
            <w:r w:rsidRPr="00E82BCE">
              <w:rPr>
                <w:rFonts w:ascii="仿宋_GB2312" w:eastAsia="仿宋_GB2312" w:hAnsi="Helvetica" w:cs="Helvetica" w:hint="eastAsia"/>
                <w:color w:val="444444"/>
                <w:kern w:val="0"/>
                <w:sz w:val="24"/>
                <w:szCs w:val="24"/>
              </w:rPr>
              <w:lastRenderedPageBreak/>
              <w:t>（</w:t>
            </w:r>
            <w:r w:rsidRPr="00E82BCE">
              <w:rPr>
                <w:rFonts w:ascii="Times New Roman" w:eastAsia="宋体" w:hAnsi="Times New Roman" w:cs="Times New Roman"/>
                <w:color w:val="444444"/>
                <w:kern w:val="0"/>
                <w:sz w:val="24"/>
                <w:szCs w:val="24"/>
              </w:rPr>
              <w:t xml:space="preserve">GB50414-2018) </w:t>
            </w:r>
            <w:r w:rsidRPr="00E82BCE">
              <w:rPr>
                <w:rFonts w:ascii="仿宋_GB2312" w:eastAsia="仿宋_GB2312" w:hAnsi="Helvetica" w:cs="Helvetica" w:hint="eastAsia"/>
                <w:color w:val="444444"/>
                <w:kern w:val="0"/>
                <w:sz w:val="24"/>
                <w:szCs w:val="24"/>
              </w:rPr>
              <w:t>第</w:t>
            </w:r>
            <w:r w:rsidRPr="00E82BCE">
              <w:rPr>
                <w:rFonts w:ascii="Times New Roman" w:eastAsia="宋体" w:hAnsi="Times New Roman" w:cs="Times New Roman"/>
                <w:color w:val="444444"/>
                <w:kern w:val="0"/>
                <w:sz w:val="24"/>
                <w:szCs w:val="24"/>
              </w:rPr>
              <w:t>6.2.1</w:t>
            </w:r>
            <w:r w:rsidRPr="00E82BCE">
              <w:rPr>
                <w:rFonts w:ascii="仿宋_GB2312" w:eastAsia="仿宋_GB2312" w:hAnsi="Helvetica" w:cs="Helvetica" w:hint="eastAsia"/>
                <w:color w:val="444444"/>
                <w:kern w:val="0"/>
                <w:sz w:val="24"/>
                <w:szCs w:val="24"/>
              </w:rPr>
              <w:t>条第</w:t>
            </w: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款：带式输送机通廊应采用不燃材料。第</w:t>
            </w:r>
            <w:r w:rsidRPr="00E82BCE">
              <w:rPr>
                <w:rFonts w:ascii="Times New Roman" w:eastAsia="宋体" w:hAnsi="Times New Roman" w:cs="Times New Roman"/>
                <w:color w:val="444444"/>
                <w:kern w:val="0"/>
                <w:sz w:val="24"/>
                <w:szCs w:val="24"/>
              </w:rPr>
              <w:t>6.5.1</w:t>
            </w:r>
            <w:r w:rsidRPr="00E82BCE">
              <w:rPr>
                <w:rFonts w:ascii="仿宋_GB2312" w:eastAsia="仿宋_GB2312" w:hAnsi="Helvetica" w:cs="Helvetica" w:hint="eastAsia"/>
                <w:color w:val="444444"/>
                <w:kern w:val="0"/>
                <w:sz w:val="24"/>
                <w:szCs w:val="24"/>
              </w:rPr>
              <w:t>第</w:t>
            </w: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款：烧结矿冷却后平均温度应小于</w:t>
            </w:r>
            <w:r w:rsidRPr="00E82BCE">
              <w:rPr>
                <w:rFonts w:ascii="Times New Roman" w:eastAsia="宋体" w:hAnsi="Times New Roman" w:cs="Times New Roman"/>
                <w:color w:val="444444"/>
                <w:kern w:val="0"/>
                <w:sz w:val="24"/>
                <w:szCs w:val="24"/>
              </w:rPr>
              <w:t>120</w:t>
            </w:r>
            <w:r w:rsidRPr="00E82BCE">
              <w:rPr>
                <w:rFonts w:ascii="仿宋_GB2312" w:eastAsia="仿宋_GB2312" w:hAnsi="Helvetica" w:cs="Helvetica" w:hint="eastAsia"/>
                <w:color w:val="444444"/>
                <w:kern w:val="0"/>
                <w:sz w:val="24"/>
                <w:szCs w:val="24"/>
              </w:rPr>
              <w:t>度。</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lastRenderedPageBreak/>
              <w:t>现场抽查：</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1.烧结矿、干熄焦、石灰石等物料的带式输送机通廊是否采用可燃材料建设。</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查看测温装置，是否</w:t>
            </w:r>
            <w:r w:rsidRPr="00E82BCE">
              <w:rPr>
                <w:rFonts w:ascii="仿宋_GB2312" w:eastAsia="仿宋_GB2312" w:hAnsi="Helvetica" w:cs="Helvetica" w:hint="eastAsia"/>
                <w:color w:val="444444"/>
                <w:kern w:val="0"/>
                <w:sz w:val="24"/>
                <w:szCs w:val="24"/>
              </w:rPr>
              <w:lastRenderedPageBreak/>
              <w:t>存在超过</w:t>
            </w:r>
            <w:r w:rsidRPr="00E82BCE">
              <w:rPr>
                <w:rFonts w:ascii="Times New Roman" w:eastAsia="宋体" w:hAnsi="Times New Roman" w:cs="Times New Roman"/>
                <w:color w:val="444444"/>
                <w:kern w:val="0"/>
                <w:sz w:val="24"/>
                <w:szCs w:val="24"/>
              </w:rPr>
              <w:t>120</w:t>
            </w:r>
            <w:r w:rsidRPr="00E82BCE">
              <w:rPr>
                <w:rFonts w:ascii="宋体" w:eastAsia="宋体" w:hAnsi="宋体" w:cs="Helvetica" w:hint="eastAsia"/>
                <w:color w:val="444444"/>
                <w:kern w:val="0"/>
                <w:sz w:val="24"/>
                <w:szCs w:val="24"/>
              </w:rPr>
              <w:t>℃</w:t>
            </w:r>
            <w:r w:rsidRPr="00E82BCE">
              <w:rPr>
                <w:rFonts w:ascii="仿宋_GB2312" w:eastAsia="仿宋_GB2312" w:hAnsi="Helvetica" w:cs="Helvetica" w:hint="eastAsia"/>
                <w:color w:val="444444"/>
                <w:kern w:val="0"/>
                <w:sz w:val="24"/>
                <w:szCs w:val="24"/>
              </w:rPr>
              <w:t>的烧结矿使用皮带输送的现象。</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lastRenderedPageBreak/>
              <w:t>【法律】</w:t>
            </w:r>
            <w:r w:rsidRPr="00E82BCE">
              <w:rPr>
                <w:rFonts w:ascii="仿宋_GB2312" w:eastAsia="仿宋_GB2312" w:hAnsi="Helvetica" w:cs="Helvetica" w:hint="eastAsia"/>
                <w:color w:val="444444"/>
                <w:kern w:val="0"/>
                <w:sz w:val="24"/>
                <w:szCs w:val="24"/>
              </w:rPr>
              <w:t>《安全生产法》第九十九条规定：生产经营单位未采取措施消除事故隐患的，责令立即消除或者限期消除</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生产经营单位拒不执行的，责令停产停业整顿，并处十万元以上五十万元以下的</w:t>
            </w:r>
            <w:r w:rsidRPr="00E82BCE">
              <w:rPr>
                <w:rFonts w:ascii="仿宋_GB2312" w:eastAsia="仿宋_GB2312" w:hAnsi="Helvetica" w:cs="Helvetica" w:hint="eastAsia"/>
                <w:color w:val="444444"/>
                <w:kern w:val="0"/>
                <w:sz w:val="24"/>
                <w:szCs w:val="24"/>
              </w:rPr>
              <w:lastRenderedPageBreak/>
              <w:t>罚款，对其直接负责的主管人员和其他直接责任人员处二万元以上五万元以下的罚款。</w:t>
            </w:r>
          </w:p>
        </w:tc>
      </w:tr>
      <w:tr w:rsidR="00E82BCE" w:rsidRPr="00E82BCE" w:rsidTr="00E82BCE">
        <w:trPr>
          <w:trHeight w:val="388"/>
        </w:trPr>
        <w:tc>
          <w:tcPr>
            <w:tcW w:w="596"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560" w:lineRule="atLeast"/>
              <w:jc w:val="center"/>
              <w:rPr>
                <w:rFonts w:ascii="Helvetica" w:eastAsia="宋体" w:hAnsi="Helvetica" w:cs="Helvetica"/>
                <w:color w:val="444444"/>
                <w:kern w:val="0"/>
                <w:szCs w:val="21"/>
              </w:rPr>
            </w:pPr>
            <w:r w:rsidRPr="00E82BCE">
              <w:rPr>
                <w:rFonts w:ascii="Times New Roman" w:eastAsia="宋体" w:hAnsi="Times New Roman" w:cs="Times New Roman"/>
                <w:color w:val="444444"/>
                <w:kern w:val="0"/>
                <w:sz w:val="28"/>
                <w:szCs w:val="28"/>
              </w:rPr>
              <w:lastRenderedPageBreak/>
              <w:t>6</w:t>
            </w:r>
          </w:p>
        </w:tc>
        <w:tc>
          <w:tcPr>
            <w:tcW w:w="1728"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vAlign w:val="cente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proofErr w:type="gramStart"/>
            <w:r w:rsidRPr="00E82BCE">
              <w:rPr>
                <w:rFonts w:ascii="仿宋_GB2312" w:eastAsia="仿宋_GB2312" w:hAnsi="Helvetica" w:cs="Helvetica" w:hint="eastAsia"/>
                <w:color w:val="444444"/>
                <w:kern w:val="0"/>
                <w:sz w:val="24"/>
                <w:szCs w:val="24"/>
              </w:rPr>
              <w:t>铝水熔炼</w:t>
            </w:r>
            <w:proofErr w:type="gramEnd"/>
            <w:r w:rsidRPr="00E82BCE">
              <w:rPr>
                <w:rFonts w:ascii="仿宋_GB2312" w:eastAsia="仿宋_GB2312" w:hAnsi="Helvetica" w:cs="Helvetica" w:hint="eastAsia"/>
                <w:color w:val="444444"/>
                <w:kern w:val="0"/>
                <w:sz w:val="24"/>
                <w:szCs w:val="24"/>
              </w:rPr>
              <w:t>、浇铸过程中，未采取防止泄漏、喷溅、爆炸伤人的安全措施，其影响区域有非生产性积水；铸造、浇铸流程未设置紧急排放和应急储存设施。</w:t>
            </w:r>
          </w:p>
        </w:tc>
        <w:tc>
          <w:tcPr>
            <w:tcW w:w="541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【部门规章】《冶金企业和有色金属企业安全生产规定》（国家安全监管总局第</w:t>
            </w:r>
            <w:r w:rsidRPr="00E82BCE">
              <w:rPr>
                <w:rFonts w:ascii="Times New Roman" w:eastAsia="宋体" w:hAnsi="Times New Roman" w:cs="Times New Roman"/>
                <w:color w:val="444444"/>
                <w:kern w:val="0"/>
                <w:sz w:val="24"/>
                <w:szCs w:val="24"/>
              </w:rPr>
              <w:t>91</w:t>
            </w:r>
            <w:r w:rsidRPr="00E82BCE">
              <w:rPr>
                <w:rFonts w:ascii="仿宋_GB2312" w:eastAsia="仿宋_GB2312" w:hAnsi="Helvetica" w:cs="Helvetica" w:hint="eastAsia"/>
                <w:color w:val="444444"/>
                <w:kern w:val="0"/>
                <w:sz w:val="24"/>
                <w:szCs w:val="24"/>
              </w:rPr>
              <w:t>号）第二条第二款规定：机械铸造企业中金属冶炼活动的安全生产和监督管理参照本规定执行。</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第二十八条规定：企业在进行高温熔融金属冶炼、保温、运输、吊运过程中，应当采取防止泄漏、喷溅、爆炸伤人的安全措施，其影响区域不得有非生产性积水。</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第二十九条第二款规定</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企业对电炉、铸造熔炼炉、保温炉、倾翻炉、铸机、流液槽、熔盐电解槽等设备，</w:t>
            </w:r>
            <w:r w:rsidRPr="00E82BCE">
              <w:rPr>
                <w:rFonts w:ascii="仿宋_GB2312" w:eastAsia="仿宋_GB2312" w:hAnsi="Helvetica" w:cs="Helvetica" w:hint="eastAsia"/>
                <w:color w:val="444444"/>
                <w:kern w:val="0"/>
                <w:sz w:val="24"/>
                <w:szCs w:val="24"/>
              </w:rPr>
              <w:lastRenderedPageBreak/>
              <w:t>应当设置熔融金属紧急排放和储存的设施，并在设备周围设置拦挡围堰，防止熔融金属外流。</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【部门规范性文件】</w:t>
            </w:r>
            <w:r w:rsidRPr="00E82BCE">
              <w:rPr>
                <w:rFonts w:ascii="黑体" w:eastAsia="黑体" w:hAnsi="黑体" w:cs="Helvetica" w:hint="eastAsia"/>
                <w:color w:val="444444"/>
                <w:kern w:val="0"/>
                <w:sz w:val="24"/>
                <w:szCs w:val="24"/>
              </w:rPr>
              <w:t>《</w:t>
            </w:r>
            <w:r w:rsidRPr="00E82BCE">
              <w:rPr>
                <w:rFonts w:ascii="仿宋_GB2312" w:eastAsia="仿宋_GB2312" w:hAnsi="Helvetica" w:cs="Helvetica" w:hint="eastAsia"/>
                <w:color w:val="444444"/>
                <w:kern w:val="0"/>
                <w:sz w:val="24"/>
                <w:szCs w:val="24"/>
              </w:rPr>
              <w:t>国家安全监管总局关于印发</w:t>
            </w:r>
            <w:r w:rsidRPr="00E82BCE">
              <w:rPr>
                <w:rFonts w:ascii="Times New Roman" w:eastAsia="宋体" w:hAnsi="Times New Roman" w:cs="Times New Roman"/>
                <w:color w:val="444444"/>
                <w:kern w:val="0"/>
                <w:sz w:val="24"/>
                <w:szCs w:val="24"/>
              </w:rPr>
              <w:t>&lt;</w:t>
            </w:r>
            <w:r w:rsidRPr="00E82BCE">
              <w:rPr>
                <w:rFonts w:ascii="仿宋_GB2312" w:eastAsia="仿宋_GB2312" w:hAnsi="Helvetica" w:cs="Helvetica" w:hint="eastAsia"/>
                <w:color w:val="444444"/>
                <w:kern w:val="0"/>
                <w:sz w:val="24"/>
                <w:szCs w:val="24"/>
              </w:rPr>
              <w:t>工贸行业重大生产安全事故隐患判定标准（</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版）</w:t>
            </w:r>
            <w:r w:rsidRPr="00E82BCE">
              <w:rPr>
                <w:rFonts w:ascii="Times New Roman" w:eastAsia="宋体" w:hAnsi="Times New Roman" w:cs="Times New Roman"/>
                <w:color w:val="444444"/>
                <w:kern w:val="0"/>
                <w:sz w:val="24"/>
                <w:szCs w:val="24"/>
              </w:rPr>
              <w:t>&gt;</w:t>
            </w:r>
            <w:r w:rsidRPr="00E82BCE">
              <w:rPr>
                <w:rFonts w:ascii="仿宋_GB2312" w:eastAsia="仿宋_GB2312" w:hAnsi="Helvetica" w:cs="Helvetica" w:hint="eastAsia"/>
                <w:color w:val="444444"/>
                <w:kern w:val="0"/>
                <w:sz w:val="24"/>
                <w:szCs w:val="24"/>
              </w:rPr>
              <w:t>的通知</w:t>
            </w:r>
            <w:r w:rsidRPr="00E82BCE">
              <w:rPr>
                <w:rFonts w:ascii="黑体" w:eastAsia="黑体" w:hAnsi="黑体" w:cs="Helvetica" w:hint="eastAsia"/>
                <w:color w:val="444444"/>
                <w:kern w:val="0"/>
                <w:sz w:val="24"/>
                <w:szCs w:val="24"/>
              </w:rPr>
              <w:t>》</w:t>
            </w:r>
            <w:r w:rsidRPr="00E82BCE">
              <w:rPr>
                <w:rFonts w:ascii="仿宋_GB2312" w:eastAsia="仿宋_GB2312" w:hAnsi="Helvetica" w:cs="Helvetica" w:hint="eastAsia"/>
                <w:color w:val="444444"/>
                <w:kern w:val="0"/>
                <w:sz w:val="24"/>
                <w:szCs w:val="24"/>
              </w:rPr>
              <w:t>（安监</w:t>
            </w:r>
            <w:proofErr w:type="gramStart"/>
            <w:r w:rsidRPr="00E82BCE">
              <w:rPr>
                <w:rFonts w:ascii="仿宋_GB2312" w:eastAsia="仿宋_GB2312" w:hAnsi="Helvetica" w:cs="Helvetica" w:hint="eastAsia"/>
                <w:color w:val="444444"/>
                <w:kern w:val="0"/>
                <w:sz w:val="24"/>
                <w:szCs w:val="24"/>
              </w:rPr>
              <w:t>总管四</w:t>
            </w:r>
            <w:proofErr w:type="gramEnd"/>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2017</w:t>
            </w:r>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129</w:t>
            </w:r>
            <w:r w:rsidRPr="00E82BCE">
              <w:rPr>
                <w:rFonts w:ascii="仿宋_GB2312" w:eastAsia="仿宋_GB2312" w:hAnsi="Helvetica" w:cs="Helvetica" w:hint="eastAsia"/>
                <w:color w:val="444444"/>
                <w:kern w:val="0"/>
                <w:sz w:val="24"/>
                <w:szCs w:val="24"/>
              </w:rPr>
              <w:t>号）</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二、行业类重大事故隐患（二）有色行业。</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4.</w:t>
            </w:r>
            <w:r w:rsidRPr="00E82BCE">
              <w:rPr>
                <w:rFonts w:ascii="仿宋_GB2312" w:eastAsia="仿宋_GB2312" w:hAnsi="Helvetica" w:cs="Helvetica" w:hint="eastAsia"/>
                <w:color w:val="444444"/>
                <w:kern w:val="0"/>
                <w:sz w:val="24"/>
                <w:szCs w:val="24"/>
              </w:rPr>
              <w:t>铜水等高温熔融有色金属冶炼、精炼、铸造生产区域的安全坑内及熔体泄漏、喷溅影响范围内存在非生产性积水；熔体容易喷溅到的区域，放置有易燃易爆物品。</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6.</w:t>
            </w:r>
            <w:r w:rsidRPr="00E82BCE">
              <w:rPr>
                <w:rFonts w:ascii="仿宋_GB2312" w:eastAsia="仿宋_GB2312" w:hAnsi="Helvetica" w:cs="Helvetica" w:hint="eastAsia"/>
                <w:color w:val="444444"/>
                <w:kern w:val="0"/>
                <w:sz w:val="24"/>
                <w:szCs w:val="24"/>
              </w:rPr>
              <w:t>高温工作的熔融有色金属冶炼炉窑、铸造机、加热及水冷元件未设置应急冷却水源等冷却应急处置措施。</w:t>
            </w: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t>【标准】</w:t>
            </w:r>
            <w:r w:rsidRPr="00E82BCE">
              <w:rPr>
                <w:rFonts w:ascii="仿宋_GB2312" w:eastAsia="仿宋_GB2312" w:hAnsi="Helvetica" w:cs="Helvetica" w:hint="eastAsia"/>
                <w:color w:val="444444"/>
                <w:kern w:val="0"/>
                <w:sz w:val="24"/>
                <w:szCs w:val="24"/>
              </w:rPr>
              <w:t>《变形铝及铝合金铸锭安全生产规范》（</w:t>
            </w:r>
            <w:r w:rsidRPr="00E82BCE">
              <w:rPr>
                <w:rFonts w:ascii="Times New Roman" w:eastAsia="宋体" w:hAnsi="Times New Roman" w:cs="Times New Roman"/>
                <w:color w:val="444444"/>
                <w:kern w:val="0"/>
                <w:sz w:val="24"/>
                <w:szCs w:val="24"/>
              </w:rPr>
              <w:t xml:space="preserve">GB 30078-2013 </w:t>
            </w:r>
            <w:r w:rsidRPr="00E82BCE">
              <w:rPr>
                <w:rFonts w:ascii="仿宋_GB2312" w:eastAsia="仿宋_GB2312" w:hAnsi="Helvetica" w:cs="Helvetica" w:hint="eastAsia"/>
                <w:color w:val="444444"/>
                <w:kern w:val="0"/>
                <w:sz w:val="24"/>
                <w:szCs w:val="24"/>
              </w:rPr>
              <w:t>）</w:t>
            </w:r>
            <w:r w:rsidRPr="00E82BCE">
              <w:rPr>
                <w:rFonts w:ascii="Times New Roman" w:eastAsia="宋体" w:hAnsi="Times New Roman" w:cs="Times New Roman"/>
                <w:color w:val="444444"/>
                <w:kern w:val="0"/>
                <w:sz w:val="24"/>
                <w:szCs w:val="24"/>
              </w:rPr>
              <w:t>5.7.4</w:t>
            </w:r>
            <w:r w:rsidRPr="00E82BCE">
              <w:rPr>
                <w:rFonts w:ascii="仿宋_GB2312" w:eastAsia="仿宋_GB2312" w:hAnsi="Helvetica" w:cs="Helvetica" w:hint="eastAsia"/>
                <w:color w:val="444444"/>
                <w:kern w:val="0"/>
                <w:sz w:val="24"/>
                <w:szCs w:val="24"/>
              </w:rPr>
              <w:t>铸造前，应检查并确认保温炉（静置炉）、溜槽、链带、铸模、传动机构、操纵按钮、液压系统、冷却水系统、安全装置等完好。应保证铸造井内安全水位，防止铝液泄漏发生爆炸。</w:t>
            </w:r>
          </w:p>
        </w:tc>
        <w:tc>
          <w:tcPr>
            <w:tcW w:w="2295"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lastRenderedPageBreak/>
              <w:t>现场抽查：</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1.</w:t>
            </w:r>
            <w:r w:rsidRPr="00E82BCE">
              <w:rPr>
                <w:rFonts w:ascii="仿宋_GB2312" w:eastAsia="仿宋_GB2312" w:hAnsi="Helvetica" w:cs="Helvetica" w:hint="eastAsia"/>
                <w:color w:val="444444"/>
                <w:kern w:val="0"/>
                <w:sz w:val="24"/>
                <w:szCs w:val="24"/>
              </w:rPr>
              <w:t>查看公司制定的铝熔炼、浇铸设备安全操作规程是否有防止爆炸、伤人措施并严格执行。如铸造前，是否按照规程检查并确认保温炉、安全装置等设备挖好，是否保证铸造井内安全水位。引</w:t>
            </w:r>
            <w:proofErr w:type="gramStart"/>
            <w:r w:rsidRPr="00E82BCE">
              <w:rPr>
                <w:rFonts w:ascii="仿宋_GB2312" w:eastAsia="仿宋_GB2312" w:hAnsi="Helvetica" w:cs="Helvetica" w:hint="eastAsia"/>
                <w:color w:val="444444"/>
                <w:kern w:val="0"/>
                <w:sz w:val="24"/>
                <w:szCs w:val="24"/>
              </w:rPr>
              <w:t>锭盘托架</w:t>
            </w:r>
            <w:proofErr w:type="gramEnd"/>
            <w:r w:rsidRPr="00E82BCE">
              <w:rPr>
                <w:rFonts w:ascii="仿宋_GB2312" w:eastAsia="仿宋_GB2312" w:hAnsi="Helvetica" w:cs="Helvetica" w:hint="eastAsia"/>
                <w:color w:val="444444"/>
                <w:kern w:val="0"/>
                <w:sz w:val="24"/>
                <w:szCs w:val="24"/>
              </w:rPr>
              <w:t>钢丝绳（如有）是否有正常检修维护或更换。</w:t>
            </w:r>
          </w:p>
          <w:p w:rsidR="00E82BCE" w:rsidRPr="00E82BCE" w:rsidRDefault="00E82BCE" w:rsidP="00E82BCE">
            <w:pPr>
              <w:widowControl/>
              <w:spacing w:line="360" w:lineRule="atLeast"/>
              <w:rPr>
                <w:rFonts w:ascii="Helvetica" w:eastAsia="宋体" w:hAnsi="Helvetica" w:cs="Helvetica"/>
                <w:color w:val="444444"/>
                <w:kern w:val="0"/>
                <w:szCs w:val="21"/>
              </w:rPr>
            </w:pPr>
            <w:r w:rsidRPr="00E82BCE">
              <w:rPr>
                <w:rFonts w:ascii="Times New Roman" w:eastAsia="宋体" w:hAnsi="Times New Roman" w:cs="Times New Roman"/>
                <w:color w:val="444444"/>
                <w:kern w:val="0"/>
                <w:sz w:val="24"/>
                <w:szCs w:val="24"/>
              </w:rPr>
              <w:t>2.</w:t>
            </w:r>
            <w:r w:rsidRPr="00E82BCE">
              <w:rPr>
                <w:rFonts w:ascii="仿宋_GB2312" w:eastAsia="仿宋_GB2312" w:hAnsi="Helvetica" w:cs="Helvetica" w:hint="eastAsia"/>
                <w:color w:val="444444"/>
                <w:kern w:val="0"/>
                <w:sz w:val="24"/>
                <w:szCs w:val="24"/>
              </w:rPr>
              <w:t>查看铸造、浇铸流程是否规范设置紧急排</w:t>
            </w:r>
            <w:r w:rsidRPr="00E82BCE">
              <w:rPr>
                <w:rFonts w:ascii="仿宋_GB2312" w:eastAsia="仿宋_GB2312" w:hAnsi="Helvetica" w:cs="Helvetica" w:hint="eastAsia"/>
                <w:color w:val="444444"/>
                <w:kern w:val="0"/>
                <w:sz w:val="24"/>
                <w:szCs w:val="24"/>
              </w:rPr>
              <w:lastRenderedPageBreak/>
              <w:t>放和应急储存设施。</w:t>
            </w:r>
          </w:p>
        </w:tc>
        <w:tc>
          <w:tcPr>
            <w:tcW w:w="3430" w:type="dxa"/>
            <w:tcBorders>
              <w:top w:val="single" w:sz="6" w:space="0" w:color="000000"/>
              <w:left w:val="single" w:sz="6" w:space="0" w:color="000000"/>
              <w:bottom w:val="single" w:sz="6" w:space="0" w:color="000000"/>
              <w:right w:val="single" w:sz="6" w:space="0" w:color="000000"/>
            </w:tcBorders>
            <w:tcMar>
              <w:top w:w="50" w:type="dxa"/>
              <w:left w:w="50" w:type="dxa"/>
              <w:bottom w:w="50" w:type="dxa"/>
              <w:right w:w="50" w:type="dxa"/>
            </w:tcMar>
            <w:hideMark/>
          </w:tcPr>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黑体" w:eastAsia="黑体" w:hAnsi="黑体" w:cs="Helvetica" w:hint="eastAsia"/>
                <w:color w:val="444444"/>
                <w:kern w:val="0"/>
                <w:sz w:val="24"/>
                <w:szCs w:val="24"/>
              </w:rPr>
              <w:lastRenderedPageBreak/>
              <w:t>【法律】</w:t>
            </w:r>
            <w:r w:rsidRPr="00E82BCE">
              <w:rPr>
                <w:rFonts w:ascii="仿宋_GB2312" w:eastAsia="仿宋_GB2312" w:hAnsi="Helvetica" w:cs="Helvetica" w:hint="eastAsia"/>
                <w:color w:val="444444"/>
                <w:kern w:val="0"/>
                <w:sz w:val="24"/>
                <w:szCs w:val="24"/>
              </w:rPr>
              <w:t>《安全生产法》第九十九条规定：生产经营单位未采取措施消除事故隐患的，责令立即消除或者限期消除</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生产经营单位拒不执行的，责令停产停业整顿，并处十万元以上五十万元以下的罚款，对其直接负责的主管人员和其他直接责任人员处二万元以上五万元以下的罚款。</w:t>
            </w:r>
          </w:p>
          <w:p w:rsidR="00E82BCE" w:rsidRPr="00E82BCE" w:rsidRDefault="00E82BCE" w:rsidP="00E82BCE">
            <w:pPr>
              <w:widowControl/>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第九十六条规定：生产经营单位有下列行为之一的，责令限期改正，可以处五万元以下的罚款；逾期未改正的，处五万元以上二十万元以下的罚款，对其直接负责的主管人员和其他直接责任人</w:t>
            </w:r>
            <w:r w:rsidRPr="00E82BCE">
              <w:rPr>
                <w:rFonts w:ascii="仿宋_GB2312" w:eastAsia="仿宋_GB2312" w:hAnsi="Helvetica" w:cs="Helvetica" w:hint="eastAsia"/>
                <w:color w:val="444444"/>
                <w:kern w:val="0"/>
                <w:sz w:val="24"/>
                <w:szCs w:val="24"/>
              </w:rPr>
              <w:lastRenderedPageBreak/>
              <w:t>员处一万元以上二万元以下的罚款；情节严重的，责令停产停业整顿；构成犯罪的，依照刑法有关规定追究刑事责任：</w:t>
            </w:r>
            <w:r w:rsidRPr="00E82BCE">
              <w:rPr>
                <w:rFonts w:ascii="Times New Roman" w:eastAsia="宋体" w:hAnsi="Times New Roman" w:cs="Times New Roman"/>
                <w:color w:val="444444"/>
                <w:kern w:val="0"/>
                <w:sz w:val="24"/>
                <w:szCs w:val="24"/>
              </w:rPr>
              <w:t>......</w:t>
            </w:r>
            <w:r w:rsidRPr="00E82BCE">
              <w:rPr>
                <w:rFonts w:ascii="仿宋_GB2312" w:eastAsia="仿宋_GB2312" w:hAnsi="Helvetica" w:cs="Helvetica" w:hint="eastAsia"/>
                <w:color w:val="444444"/>
                <w:kern w:val="0"/>
                <w:sz w:val="24"/>
                <w:szCs w:val="24"/>
              </w:rPr>
              <w:t>（二）安全设备的安装、使用、检测、改造和报废不符合国家标准或者行业标准的；</w:t>
            </w:r>
            <w:r w:rsidRPr="00E82BCE">
              <w:rPr>
                <w:rFonts w:ascii="Times New Roman" w:eastAsia="宋体" w:hAnsi="Times New Roman" w:cs="Times New Roman"/>
                <w:color w:val="444444"/>
                <w:kern w:val="0"/>
                <w:sz w:val="24"/>
                <w:szCs w:val="24"/>
              </w:rPr>
              <w:t>......</w:t>
            </w:r>
          </w:p>
        </w:tc>
      </w:tr>
    </w:tbl>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p>
    <w:p w:rsidR="00E82BCE" w:rsidRPr="00E82BCE" w:rsidRDefault="00E82BCE" w:rsidP="00E82BCE">
      <w:pPr>
        <w:widowControl/>
        <w:shd w:val="clear" w:color="auto" w:fill="FFFFFF"/>
        <w:spacing w:line="360" w:lineRule="atLeast"/>
        <w:jc w:val="left"/>
        <w:rPr>
          <w:rFonts w:ascii="Helvetica" w:eastAsia="宋体" w:hAnsi="Helvetica" w:cs="Helvetica"/>
          <w:color w:val="444444"/>
          <w:kern w:val="0"/>
          <w:szCs w:val="21"/>
        </w:rPr>
      </w:pPr>
      <w:r w:rsidRPr="00E82BCE">
        <w:rPr>
          <w:rFonts w:ascii="仿宋_GB2312" w:eastAsia="仿宋_GB2312" w:hAnsi="Helvetica" w:cs="Helvetica" w:hint="eastAsia"/>
          <w:color w:val="444444"/>
          <w:kern w:val="0"/>
          <w:sz w:val="24"/>
          <w:szCs w:val="24"/>
        </w:rPr>
        <w:t>注：对存在重大事故隐患的企业，依据《安全生产法》第六十二条，重大事故隐患排除前或者排除过程中无法保证安全的，应当责令从危险区域内撤出作业人员，责令暂时停产停业或者停止使用相关设施、设备；重大事故隐患排除后，经审查同意，方可恢复生产经营和使用。</w:t>
      </w:r>
    </w:p>
    <w:p w:rsidR="00E82BCE" w:rsidRPr="00E82BCE" w:rsidRDefault="00E82BCE" w:rsidP="00E82BCE">
      <w:pPr>
        <w:widowControl/>
        <w:shd w:val="clear" w:color="auto" w:fill="FFFFFF"/>
        <w:spacing w:line="560" w:lineRule="atLeast"/>
        <w:jc w:val="left"/>
        <w:rPr>
          <w:rFonts w:ascii="Helvetica" w:eastAsia="宋体" w:hAnsi="Helvetica" w:cs="Helvetica"/>
          <w:color w:val="444444"/>
          <w:kern w:val="0"/>
          <w:szCs w:val="21"/>
        </w:rPr>
      </w:pPr>
      <w:r w:rsidRPr="00E82BCE">
        <w:rPr>
          <w:rFonts w:ascii="Times New Roman" w:eastAsia="宋体" w:hAnsi="Times New Roman" w:cs="Times New Roman"/>
          <w:color w:val="444444"/>
          <w:spacing w:val="-8"/>
          <w:kern w:val="0"/>
          <w:sz w:val="32"/>
          <w:szCs w:val="32"/>
        </w:rPr>
        <w:t> </w:t>
      </w:r>
    </w:p>
    <w:p w:rsidR="00E5169B" w:rsidRPr="00E82BCE" w:rsidRDefault="00E82BCE">
      <w:pPr>
        <w:rPr>
          <w:rFonts w:hint="eastAsia"/>
        </w:rPr>
      </w:pPr>
    </w:p>
    <w:sectPr w:rsidR="00E5169B" w:rsidRPr="00E82BCE" w:rsidSect="00E82BC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BCE"/>
    <w:rsid w:val="009A749A"/>
    <w:rsid w:val="00E82BCE"/>
    <w:rsid w:val="00FA073C"/>
    <w:rsid w:val="00FA7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B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73442826">
      <w:bodyDiv w:val="1"/>
      <w:marLeft w:val="0"/>
      <w:marRight w:val="0"/>
      <w:marTop w:val="0"/>
      <w:marBottom w:val="0"/>
      <w:divBdr>
        <w:top w:val="none" w:sz="0" w:space="0" w:color="auto"/>
        <w:left w:val="none" w:sz="0" w:space="0" w:color="auto"/>
        <w:bottom w:val="none" w:sz="0" w:space="0" w:color="auto"/>
        <w:right w:val="none" w:sz="0" w:space="0" w:color="auto"/>
      </w:divBdr>
      <w:divsChild>
        <w:div w:id="1949845852">
          <w:marLeft w:val="0"/>
          <w:marRight w:val="0"/>
          <w:marTop w:val="0"/>
          <w:marBottom w:val="0"/>
          <w:divBdr>
            <w:top w:val="none" w:sz="0" w:space="0" w:color="auto"/>
            <w:left w:val="none" w:sz="0" w:space="0" w:color="auto"/>
            <w:bottom w:val="none" w:sz="0" w:space="0" w:color="auto"/>
            <w:right w:val="none" w:sz="0" w:space="0" w:color="auto"/>
          </w:divBdr>
          <w:divsChild>
            <w:div w:id="1597399397">
              <w:marLeft w:val="0"/>
              <w:marRight w:val="0"/>
              <w:marTop w:val="0"/>
              <w:marBottom w:val="0"/>
              <w:divBdr>
                <w:top w:val="none" w:sz="0" w:space="0" w:color="auto"/>
                <w:left w:val="none" w:sz="0" w:space="0" w:color="auto"/>
                <w:bottom w:val="none" w:sz="0" w:space="0" w:color="auto"/>
                <w:right w:val="none" w:sz="0" w:space="0" w:color="auto"/>
              </w:divBdr>
              <w:divsChild>
                <w:div w:id="533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2019-11-20T01:11:00Z</dcterms:created>
  <dcterms:modified xsi:type="dcterms:W3CDTF">2019-11-20T01:19:00Z</dcterms:modified>
</cp:coreProperties>
</file>