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100" w:beforeAutospacing="0" w:afterAutospacing="0"/>
        <w:jc w:val="center"/>
        <w:rPr>
          <w:rFonts w:ascii="宋体" w:hAnsi="宋体" w:cs="宋体"/>
          <w:b/>
          <w:bCs/>
          <w:sz w:val="72"/>
          <w:szCs w:val="72"/>
        </w:rPr>
      </w:pPr>
    </w:p>
    <w:p>
      <w:pPr>
        <w:spacing w:beforeLines="100" w:beforeAutospacing="0" w:afterAutospacing="0"/>
        <w:jc w:val="center"/>
        <w:rPr>
          <w:rFonts w:ascii="宋体" w:hAnsi="宋体" w:cs="宋体"/>
          <w:b/>
          <w:bCs/>
          <w:sz w:val="72"/>
          <w:szCs w:val="72"/>
        </w:rPr>
      </w:pPr>
    </w:p>
    <w:p>
      <w:pPr>
        <w:spacing w:beforeLines="100" w:beforeAutospacing="0" w:afterAutospacing="0"/>
        <w:jc w:val="center"/>
        <w:rPr>
          <w:rFonts w:hint="default" w:ascii="宋体" w:hAnsi="宋体" w:eastAsia="宋体"/>
          <w:b/>
          <w:color w:val="000000"/>
          <w:sz w:val="32"/>
          <w:szCs w:val="32"/>
          <w:lang w:val="en-US" w:eastAsia="zh-CN"/>
        </w:rPr>
      </w:pPr>
      <w:r>
        <w:rPr>
          <w:rFonts w:hint="eastAsia" w:ascii="宋体" w:hAnsi="宋体" w:cs="宋体"/>
          <w:b/>
          <w:bCs/>
          <w:sz w:val="96"/>
          <w:szCs w:val="96"/>
          <w:lang w:val="en-US" w:eastAsia="zh-CN"/>
        </w:rPr>
        <w:t>招标</w:t>
      </w:r>
      <w:r>
        <w:rPr>
          <w:rFonts w:hint="eastAsia" w:ascii="宋体" w:hAnsi="宋体" w:cs="宋体"/>
          <w:b/>
          <w:bCs/>
          <w:sz w:val="96"/>
          <w:szCs w:val="96"/>
        </w:rPr>
        <w:t>文件</w:t>
      </w:r>
    </w:p>
    <w:p>
      <w:pPr>
        <w:ind w:firstLine="1807" w:firstLineChars="600"/>
        <w:rPr>
          <w:rFonts w:ascii="宋体" w:hAnsi="宋体" w:cs="宋体"/>
          <w:b/>
          <w:bCs/>
          <w:sz w:val="30"/>
          <w:szCs w:val="30"/>
        </w:rPr>
      </w:pPr>
    </w:p>
    <w:p>
      <w:pPr>
        <w:spacing w:beforeAutospacing="0" w:afterAutospacing="0" w:line="360" w:lineRule="auto"/>
        <w:jc w:val="center"/>
        <w:rPr>
          <w:rFonts w:hint="eastAsia" w:ascii="宋体" w:hAnsi="宋体" w:cs="宋体"/>
          <w:b/>
          <w:bCs/>
          <w:sz w:val="30"/>
          <w:szCs w:val="30"/>
        </w:rPr>
      </w:pPr>
    </w:p>
    <w:p>
      <w:pPr>
        <w:spacing w:beforeAutospacing="0" w:afterAutospacing="0" w:line="360" w:lineRule="auto"/>
        <w:jc w:val="center"/>
        <w:rPr>
          <w:rFonts w:hint="eastAsia" w:hAnsi="宋体"/>
          <w:b/>
          <w:bCs/>
          <w:sz w:val="32"/>
          <w:szCs w:val="32"/>
        </w:rPr>
      </w:pPr>
      <w:r>
        <w:rPr>
          <w:rFonts w:hint="eastAsia" w:ascii="宋体" w:hAnsi="宋体" w:cs="宋体"/>
          <w:b/>
          <w:bCs/>
          <w:sz w:val="30"/>
          <w:szCs w:val="30"/>
        </w:rPr>
        <w:t>项  目 名 称：</w:t>
      </w:r>
      <w:r>
        <w:rPr>
          <w:rFonts w:hint="eastAsia" w:hAnsi="宋体"/>
          <w:b/>
          <w:bCs/>
          <w:sz w:val="32"/>
          <w:szCs w:val="32"/>
        </w:rPr>
        <w:t>湖南新五丰股份有限公司</w:t>
      </w:r>
    </w:p>
    <w:p>
      <w:pPr>
        <w:spacing w:beforeAutospacing="0" w:afterAutospacing="0" w:line="360" w:lineRule="auto"/>
        <w:jc w:val="center"/>
        <w:rPr>
          <w:rFonts w:hint="eastAsia" w:hAnsi="宋体"/>
          <w:b/>
          <w:bCs/>
          <w:sz w:val="32"/>
          <w:szCs w:val="32"/>
        </w:rPr>
      </w:pPr>
      <w:r>
        <w:rPr>
          <w:rFonts w:hint="eastAsia" w:hAnsi="宋体"/>
          <w:b/>
          <w:bCs/>
          <w:sz w:val="32"/>
          <w:szCs w:val="32"/>
        </w:rPr>
        <w:t>耒阳新五丰生物饲料科技有限公司衡阳蒸湘分公司</w:t>
      </w:r>
    </w:p>
    <w:p>
      <w:pPr>
        <w:spacing w:beforeAutospacing="0" w:afterAutospacing="0" w:line="360" w:lineRule="auto"/>
        <w:jc w:val="center"/>
        <w:rPr>
          <w:rFonts w:ascii="宋体" w:hAnsi="宋体"/>
          <w:b/>
          <w:color w:val="000000"/>
          <w:sz w:val="52"/>
          <w:szCs w:val="52"/>
        </w:rPr>
      </w:pPr>
      <w:r>
        <w:rPr>
          <w:rFonts w:hint="eastAsia" w:hAnsi="宋体"/>
          <w:b/>
          <w:bCs/>
          <w:sz w:val="32"/>
          <w:szCs w:val="32"/>
        </w:rPr>
        <w:t>锂电池电动平衡叉车采购项目</w:t>
      </w:r>
    </w:p>
    <w:p>
      <w:pPr>
        <w:ind w:left="3897" w:leftChars="852" w:hanging="2108" w:hangingChars="700"/>
        <w:rPr>
          <w:rFonts w:ascii="宋体" w:hAnsi="宋体" w:cs="宋体"/>
          <w:b/>
          <w:bCs/>
          <w:sz w:val="30"/>
          <w:szCs w:val="30"/>
        </w:rPr>
      </w:pPr>
    </w:p>
    <w:p>
      <w:pPr>
        <w:pStyle w:val="22"/>
        <w:ind w:left="0" w:leftChars="0" w:firstLine="6746" w:firstLineChars="2100"/>
        <w:jc w:val="both"/>
        <w:rPr>
          <w:rFonts w:hint="eastAsia" w:ascii="宋体" w:hAnsi="宋体" w:cs="宋体"/>
          <w:b/>
          <w:sz w:val="32"/>
          <w:szCs w:val="32"/>
        </w:rPr>
      </w:pPr>
    </w:p>
    <w:p>
      <w:pPr>
        <w:pStyle w:val="22"/>
        <w:ind w:left="0" w:leftChars="0" w:firstLine="6746" w:firstLineChars="2100"/>
        <w:jc w:val="both"/>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rPr>
          <w:rFonts w:hint="eastAsia" w:ascii="宋体" w:hAnsi="宋体" w:cs="宋体"/>
          <w:b/>
          <w:sz w:val="32"/>
          <w:szCs w:val="32"/>
        </w:rPr>
      </w:pPr>
    </w:p>
    <w:p>
      <w:pPr>
        <w:jc w:val="center"/>
        <w:rPr>
          <w:rFonts w:hint="default" w:ascii="宋体" w:hAnsi="宋体" w:eastAsia="宋体" w:cs="宋体"/>
          <w:b/>
          <w:sz w:val="32"/>
          <w:szCs w:val="32"/>
          <w:lang w:val="en-US" w:eastAsia="zh-CN"/>
        </w:rPr>
      </w:pPr>
      <w:r>
        <w:rPr>
          <w:rFonts w:hint="eastAsia" w:ascii="宋体" w:hAnsi="宋体" w:cs="宋体"/>
          <w:b/>
          <w:sz w:val="32"/>
          <w:szCs w:val="32"/>
          <w:lang w:val="en-US" w:eastAsia="zh-CN"/>
        </w:rPr>
        <w:t>采购人：湖南新五丰股份有限公司</w:t>
      </w:r>
    </w:p>
    <w:p>
      <w:pPr>
        <w:pStyle w:val="22"/>
        <w:ind w:left="0" w:leftChars="0" w:firstLine="0" w:firstLineChars="0"/>
        <w:jc w:val="center"/>
        <w:rPr>
          <w:rFonts w:ascii="宋体" w:hAnsi="宋体" w:cs="宋体"/>
          <w:b/>
          <w:sz w:val="32"/>
          <w:szCs w:val="32"/>
        </w:rPr>
      </w:pPr>
      <w:r>
        <w:rPr>
          <w:rFonts w:hint="eastAsia" w:ascii="宋体" w:hAnsi="宋体" w:cs="宋体"/>
          <w:b/>
          <w:sz w:val="32"/>
          <w:szCs w:val="32"/>
        </w:rPr>
        <w:t>202</w:t>
      </w:r>
      <w:r>
        <w:rPr>
          <w:rFonts w:hint="eastAsia" w:ascii="宋体" w:hAnsi="宋体" w:cs="宋体"/>
          <w:b/>
          <w:sz w:val="32"/>
          <w:szCs w:val="32"/>
          <w:lang w:val="en-US" w:eastAsia="zh-CN"/>
        </w:rPr>
        <w:t>3</w:t>
      </w:r>
      <w:r>
        <w:rPr>
          <w:rFonts w:hint="eastAsia" w:ascii="宋体" w:hAnsi="宋体" w:cs="宋体"/>
          <w:b/>
          <w:sz w:val="32"/>
          <w:szCs w:val="32"/>
        </w:rPr>
        <w:t>年</w:t>
      </w:r>
      <w:r>
        <w:rPr>
          <w:rFonts w:hint="eastAsia" w:ascii="宋体" w:hAnsi="宋体" w:cs="宋体"/>
          <w:b/>
          <w:sz w:val="32"/>
          <w:szCs w:val="32"/>
          <w:lang w:val="en-US" w:eastAsia="zh-CN"/>
        </w:rPr>
        <w:t>3</w:t>
      </w:r>
      <w:r>
        <w:rPr>
          <w:rFonts w:hint="eastAsia" w:ascii="宋体" w:hAnsi="宋体" w:cs="宋体"/>
          <w:b/>
          <w:sz w:val="32"/>
          <w:szCs w:val="32"/>
        </w:rPr>
        <w:t>月</w:t>
      </w:r>
    </w:p>
    <w:p>
      <w:pPr>
        <w:rPr>
          <w:rFonts w:ascii="宋体" w:hAnsi="宋体" w:cs="宋体"/>
          <w:sz w:val="24"/>
          <w:szCs w:val="24"/>
        </w:rPr>
        <w:sectPr>
          <w:headerReference r:id="rId4" w:type="first"/>
          <w:footerReference r:id="rId6" w:type="first"/>
          <w:headerReference r:id="rId3" w:type="default"/>
          <w:footerReference r:id="rId5" w:type="default"/>
          <w:pgSz w:w="11906" w:h="16838"/>
          <w:pgMar w:top="1701" w:right="926" w:bottom="1134" w:left="1080" w:header="851" w:footer="851"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ascii="宋体" w:hAnsi="宋体" w:cs="宋体"/>
          <w:sz w:val="28"/>
          <w:szCs w:val="28"/>
        </w:rPr>
      </w:pPr>
    </w:p>
    <w:p>
      <w:pPr>
        <w:jc w:val="center"/>
        <w:rPr>
          <w:rFonts w:hint="eastAsia" w:ascii="宋体" w:hAnsi="宋体" w:cs="宋体"/>
          <w:b/>
          <w:bCs/>
          <w:sz w:val="36"/>
          <w:szCs w:val="36"/>
        </w:rPr>
      </w:pPr>
      <w:r>
        <w:rPr>
          <w:rFonts w:hint="eastAsia" w:ascii="宋体" w:hAnsi="宋体" w:cs="宋体"/>
          <w:b/>
          <w:bCs/>
          <w:sz w:val="36"/>
          <w:szCs w:val="36"/>
        </w:rPr>
        <w:t xml:space="preserve">目      录 </w:t>
      </w:r>
    </w:p>
    <w:p>
      <w:pPr>
        <w:pStyle w:val="37"/>
      </w:pPr>
    </w:p>
    <w:p>
      <w:pPr>
        <w:rPr>
          <w:rFonts w:hint="eastAsia" w:eastAsia="宋体"/>
          <w:sz w:val="28"/>
          <w:szCs w:val="28"/>
          <w:lang w:eastAsia="zh-CN"/>
        </w:rPr>
      </w:pPr>
      <w:r>
        <w:rPr>
          <w:rFonts w:hint="eastAsia"/>
          <w:sz w:val="28"/>
          <w:szCs w:val="28"/>
        </w:rPr>
        <w:t xml:space="preserve">第一章  </w:t>
      </w:r>
      <w:r>
        <w:rPr>
          <w:rFonts w:hint="eastAsia"/>
          <w:sz w:val="28"/>
          <w:szCs w:val="28"/>
          <w:lang w:val="en-US" w:eastAsia="zh-CN"/>
        </w:rPr>
        <w:t>招标公告</w:t>
      </w:r>
    </w:p>
    <w:p>
      <w:pPr>
        <w:rPr>
          <w:rFonts w:hint="default"/>
          <w:sz w:val="28"/>
          <w:szCs w:val="28"/>
          <w:lang w:val="en-US"/>
        </w:rPr>
      </w:pPr>
      <w:r>
        <w:rPr>
          <w:rFonts w:hint="eastAsia"/>
          <w:sz w:val="28"/>
          <w:szCs w:val="28"/>
        </w:rPr>
        <w:t xml:space="preserve">第二章  </w:t>
      </w:r>
      <w:r>
        <w:rPr>
          <w:rFonts w:hint="eastAsia"/>
          <w:sz w:val="28"/>
          <w:szCs w:val="28"/>
          <w:lang w:val="en-US" w:eastAsia="zh-CN"/>
        </w:rPr>
        <w:t>投标须知</w:t>
      </w:r>
    </w:p>
    <w:p>
      <w:pPr>
        <w:rPr>
          <w:rFonts w:hint="eastAsia" w:eastAsia="宋体"/>
          <w:sz w:val="28"/>
          <w:szCs w:val="28"/>
          <w:lang w:val="en-US" w:eastAsia="zh-CN"/>
        </w:rPr>
      </w:pPr>
      <w:r>
        <w:rPr>
          <w:rFonts w:hint="eastAsia"/>
          <w:sz w:val="28"/>
          <w:szCs w:val="28"/>
        </w:rPr>
        <w:t xml:space="preserve">第三章  </w:t>
      </w:r>
      <w:r>
        <w:rPr>
          <w:rFonts w:hint="eastAsia"/>
          <w:sz w:val="28"/>
          <w:szCs w:val="28"/>
          <w:lang w:val="en-US" w:eastAsia="zh-CN"/>
        </w:rPr>
        <w:t>技术要求</w:t>
      </w:r>
    </w:p>
    <w:p>
      <w:pPr>
        <w:rPr>
          <w:sz w:val="28"/>
          <w:szCs w:val="28"/>
        </w:rPr>
      </w:pPr>
      <w:r>
        <w:rPr>
          <w:rFonts w:hint="eastAsia"/>
          <w:sz w:val="28"/>
          <w:szCs w:val="28"/>
        </w:rPr>
        <w:t>第四章  合同条款及格式</w:t>
      </w:r>
    </w:p>
    <w:p>
      <w:pPr>
        <w:rPr>
          <w:sz w:val="28"/>
          <w:szCs w:val="28"/>
        </w:rPr>
      </w:pPr>
      <w:r>
        <w:rPr>
          <w:rFonts w:hint="eastAsia"/>
          <w:sz w:val="28"/>
          <w:szCs w:val="28"/>
        </w:rPr>
        <w:t xml:space="preserve">第五章  </w:t>
      </w:r>
      <w:r>
        <w:rPr>
          <w:rFonts w:hint="eastAsia"/>
          <w:sz w:val="28"/>
          <w:szCs w:val="28"/>
          <w:lang w:val="en-US" w:eastAsia="zh-CN"/>
        </w:rPr>
        <w:t>投标</w:t>
      </w:r>
      <w:r>
        <w:rPr>
          <w:rFonts w:hint="eastAsia"/>
          <w:sz w:val="28"/>
          <w:szCs w:val="28"/>
        </w:rPr>
        <w:t>文件编制</w:t>
      </w:r>
    </w:p>
    <w:p>
      <w:pPr>
        <w:rPr>
          <w:rFonts w:hint="eastAsia" w:eastAsia="宋体"/>
          <w:sz w:val="28"/>
          <w:szCs w:val="28"/>
          <w:lang w:val="en-US" w:eastAsia="zh-CN"/>
        </w:rPr>
      </w:pPr>
      <w:r>
        <w:rPr>
          <w:rFonts w:hint="eastAsia"/>
          <w:sz w:val="28"/>
          <w:szCs w:val="28"/>
        </w:rPr>
        <w:t xml:space="preserve">第六章  </w:t>
      </w:r>
      <w:r>
        <w:rPr>
          <w:rFonts w:hint="eastAsia"/>
          <w:sz w:val="28"/>
          <w:szCs w:val="28"/>
          <w:lang w:val="en-US" w:eastAsia="zh-CN"/>
        </w:rPr>
        <w:t>投标</w:t>
      </w:r>
      <w:r>
        <w:rPr>
          <w:rFonts w:hint="eastAsia"/>
          <w:sz w:val="28"/>
          <w:szCs w:val="28"/>
        </w:rPr>
        <w:t>文件</w:t>
      </w:r>
      <w:r>
        <w:rPr>
          <w:rFonts w:hint="eastAsia"/>
          <w:sz w:val="28"/>
          <w:szCs w:val="28"/>
          <w:lang w:val="en-US" w:eastAsia="zh-CN"/>
        </w:rPr>
        <w:t>格式</w:t>
      </w:r>
    </w:p>
    <w:p/>
    <w:p>
      <w:pPr>
        <w:sectPr>
          <w:headerReference r:id="rId7" w:type="default"/>
          <w:footerReference r:id="rId8" w:type="default"/>
          <w:pgSz w:w="11906" w:h="16838"/>
          <w:pgMar w:top="851" w:right="1133" w:bottom="993" w:left="1418" w:header="709" w:footer="120" w:gutter="0"/>
          <w:pgBorders>
            <w:top w:val="none" w:sz="0" w:space="0"/>
            <w:left w:val="none" w:sz="0" w:space="0"/>
            <w:bottom w:val="none" w:sz="0" w:space="0"/>
            <w:right w:val="none" w:sz="0" w:space="0"/>
          </w:pgBorders>
          <w:pgNumType w:start="1"/>
          <w:cols w:space="720" w:num="1"/>
          <w:docGrid w:type="lines" w:linePitch="312" w:charSpace="0"/>
        </w:sectPr>
      </w:pPr>
    </w:p>
    <w:p>
      <w:pPr>
        <w:pStyle w:val="2"/>
        <w:spacing w:beforeAutospacing="0" w:afterAutospacing="0" w:line="560" w:lineRule="exact"/>
        <w:jc w:val="center"/>
        <w:rPr>
          <w:rFonts w:hint="eastAsia" w:ascii="宋体" w:hAnsi="宋体" w:eastAsia="宋体" w:cs="宋体"/>
          <w:sz w:val="32"/>
          <w:szCs w:val="32"/>
          <w:lang w:eastAsia="zh-CN"/>
        </w:rPr>
      </w:pPr>
      <w:bookmarkStart w:id="0" w:name="_Toc7848"/>
      <w:bookmarkEnd w:id="0"/>
      <w:r>
        <w:rPr>
          <w:rFonts w:hint="eastAsia" w:ascii="宋体" w:hAnsi="宋体" w:cs="宋体"/>
          <w:sz w:val="32"/>
          <w:szCs w:val="32"/>
        </w:rPr>
        <w:t xml:space="preserve">第一章  </w:t>
      </w:r>
      <w:r>
        <w:rPr>
          <w:rFonts w:hint="eastAsia" w:ascii="宋体" w:hAnsi="宋体" w:cs="宋体"/>
          <w:sz w:val="32"/>
          <w:szCs w:val="32"/>
          <w:lang w:val="en-US" w:eastAsia="zh-CN"/>
        </w:rPr>
        <w:t>招标公告</w:t>
      </w:r>
    </w:p>
    <w:p>
      <w:pPr>
        <w:spacing w:beforeAutospacing="0" w:afterAutospacing="0" w:line="360" w:lineRule="auto"/>
        <w:ind w:firstLine="480" w:firstLineChars="200"/>
        <w:rPr>
          <w:rFonts w:ascii="宋体" w:hAnsi="宋体" w:cs="宋体"/>
          <w:sz w:val="24"/>
          <w:szCs w:val="24"/>
          <w:u w:val="none"/>
        </w:rPr>
      </w:pPr>
      <w:r>
        <w:rPr>
          <w:rFonts w:hint="eastAsia" w:ascii="宋体" w:hAnsi="宋体" w:cs="宋体"/>
          <w:sz w:val="24"/>
          <w:szCs w:val="24"/>
          <w:u w:val="none"/>
          <w:lang w:val="en-US" w:eastAsia="zh-CN"/>
        </w:rPr>
        <w:t>湖</w:t>
      </w:r>
      <w:r>
        <w:rPr>
          <w:rFonts w:hint="eastAsia" w:ascii="宋体" w:hAnsi="宋体" w:cs="宋体"/>
          <w:sz w:val="24"/>
          <w:szCs w:val="24"/>
          <w:highlight w:val="none"/>
          <w:u w:val="none"/>
          <w:lang w:val="en-US" w:eastAsia="zh-CN"/>
        </w:rPr>
        <w:t>南新五丰股份有限公司耒阳新五丰生物饲料科技有限公司衡阳蒸湘分公司锂电池电动平衡叉车采购项目</w:t>
      </w:r>
      <w:r>
        <w:rPr>
          <w:rFonts w:hint="eastAsia" w:ascii="宋体" w:hAnsi="宋体" w:cs="宋体"/>
          <w:sz w:val="24"/>
          <w:szCs w:val="24"/>
          <w:highlight w:val="none"/>
          <w:u w:val="none"/>
        </w:rPr>
        <w:t>已获批准，现对该项目实施由湖南新五丰股份有限公司组</w:t>
      </w:r>
      <w:r>
        <w:rPr>
          <w:rFonts w:hint="eastAsia" w:ascii="宋体" w:hAnsi="宋体" w:cs="宋体"/>
          <w:sz w:val="24"/>
          <w:szCs w:val="24"/>
          <w:u w:val="none"/>
        </w:rPr>
        <w:t>织</w:t>
      </w:r>
      <w:r>
        <w:rPr>
          <w:rFonts w:hint="eastAsia" w:ascii="宋体" w:hAnsi="宋体" w:cs="宋体"/>
          <w:sz w:val="24"/>
          <w:szCs w:val="24"/>
          <w:u w:val="none"/>
          <w:lang w:val="en-US" w:eastAsia="zh-CN"/>
        </w:rPr>
        <w:t>公开招标</w:t>
      </w:r>
      <w:r>
        <w:rPr>
          <w:rFonts w:hint="eastAsia" w:ascii="宋体" w:hAnsi="宋体" w:cs="宋体"/>
          <w:sz w:val="24"/>
          <w:szCs w:val="24"/>
          <w:u w:val="none"/>
        </w:rPr>
        <w:t>。</w:t>
      </w:r>
    </w:p>
    <w:p>
      <w:pPr>
        <w:numPr>
          <w:ilvl w:val="0"/>
          <w:numId w:val="2"/>
        </w:numPr>
        <w:spacing w:beforeAutospacing="0" w:afterAutospacing="0" w:line="360" w:lineRule="auto"/>
        <w:rPr>
          <w:rFonts w:hint="eastAsia" w:ascii="宋体" w:hAnsi="宋体" w:cs="宋体"/>
          <w:sz w:val="24"/>
          <w:szCs w:val="24"/>
          <w:u w:val="single"/>
        </w:rPr>
      </w:pPr>
      <w:r>
        <w:rPr>
          <w:rFonts w:hint="eastAsia" w:ascii="宋体" w:hAnsi="宋体" w:cs="宋体"/>
          <w:b/>
          <w:sz w:val="24"/>
          <w:szCs w:val="24"/>
        </w:rPr>
        <w:t>项目名称：</w:t>
      </w:r>
      <w:r>
        <w:rPr>
          <w:rFonts w:hint="eastAsia" w:ascii="宋体" w:hAnsi="宋体" w:cs="宋体"/>
          <w:sz w:val="24"/>
          <w:szCs w:val="24"/>
          <w:u w:val="none"/>
          <w:lang w:val="en-US" w:eastAsia="zh-CN"/>
        </w:rPr>
        <w:t>湖南新五丰股份有限公司耒阳新五丰生物饲料科技有限公司衡阳蒸湘分公司锂电池电动平衡叉车采购项目</w:t>
      </w:r>
    </w:p>
    <w:p>
      <w:pPr>
        <w:numPr>
          <w:ilvl w:val="0"/>
          <w:numId w:val="2"/>
        </w:numPr>
        <w:spacing w:beforeAutospacing="0" w:afterAutospacing="0" w:line="360" w:lineRule="auto"/>
        <w:rPr>
          <w:rFonts w:ascii="宋体" w:hAnsi="宋体" w:cs="宋体"/>
          <w:bCs/>
          <w:sz w:val="24"/>
          <w:szCs w:val="24"/>
          <w:highlight w:val="none"/>
        </w:rPr>
      </w:pPr>
      <w:r>
        <w:rPr>
          <w:rFonts w:hint="eastAsia" w:ascii="宋体" w:hAnsi="宋体" w:cs="宋体"/>
          <w:b/>
          <w:sz w:val="24"/>
          <w:szCs w:val="24"/>
        </w:rPr>
        <w:t>项目预算</w:t>
      </w:r>
      <w:r>
        <w:rPr>
          <w:rFonts w:hint="eastAsia" w:ascii="宋体" w:hAnsi="宋体" w:cs="宋体"/>
          <w:b/>
          <w:sz w:val="24"/>
          <w:szCs w:val="24"/>
          <w:lang w:eastAsia="zh-CN"/>
        </w:rPr>
        <w:t>（</w:t>
      </w:r>
      <w:r>
        <w:rPr>
          <w:rFonts w:hint="eastAsia" w:ascii="宋体" w:hAnsi="宋体" w:cs="宋体"/>
          <w:b/>
          <w:sz w:val="24"/>
          <w:szCs w:val="24"/>
          <w:lang w:val="en-US" w:eastAsia="zh-CN"/>
        </w:rPr>
        <w:t>即总招标控制价</w:t>
      </w:r>
      <w:r>
        <w:rPr>
          <w:rFonts w:hint="eastAsia" w:ascii="宋体" w:hAnsi="宋体" w:cs="宋体"/>
          <w:b/>
          <w:sz w:val="24"/>
          <w:szCs w:val="24"/>
          <w:highlight w:val="none"/>
          <w:lang w:eastAsia="zh-CN"/>
        </w:rPr>
        <w:t>）</w:t>
      </w:r>
      <w:r>
        <w:rPr>
          <w:rFonts w:hint="eastAsia" w:ascii="宋体" w:hAnsi="宋体" w:cs="宋体"/>
          <w:b/>
          <w:sz w:val="24"/>
          <w:szCs w:val="24"/>
          <w:highlight w:val="none"/>
        </w:rPr>
        <w:t>：</w:t>
      </w:r>
      <w:r>
        <w:rPr>
          <w:rFonts w:hint="eastAsia" w:ascii="宋体" w:hAnsi="宋体" w:cs="宋体"/>
          <w:b/>
          <w:sz w:val="24"/>
          <w:szCs w:val="24"/>
          <w:highlight w:val="none"/>
          <w:lang w:val="en-US" w:eastAsia="zh-CN"/>
        </w:rPr>
        <w:t>50</w:t>
      </w:r>
      <w:r>
        <w:rPr>
          <w:rFonts w:hint="eastAsia" w:ascii="宋体" w:hAnsi="宋体" w:cs="宋体"/>
          <w:b/>
          <w:sz w:val="24"/>
          <w:szCs w:val="24"/>
          <w:highlight w:val="none"/>
        </w:rPr>
        <w:t>万元</w:t>
      </w:r>
      <w:r>
        <w:rPr>
          <w:rFonts w:hint="eastAsia" w:ascii="宋体" w:hAnsi="宋体" w:cs="宋体"/>
          <w:bCs/>
          <w:sz w:val="24"/>
          <w:szCs w:val="24"/>
          <w:highlight w:val="none"/>
        </w:rPr>
        <w:t>；</w:t>
      </w:r>
    </w:p>
    <w:p>
      <w:pPr>
        <w:spacing w:beforeAutospacing="0" w:afterAutospacing="0" w:line="360" w:lineRule="auto"/>
        <w:ind w:firstLine="361" w:firstLineChars="150"/>
        <w:rPr>
          <w:rFonts w:ascii="宋体" w:hAnsi="宋体" w:cs="宋体"/>
          <w:sz w:val="24"/>
          <w:szCs w:val="24"/>
        </w:rPr>
      </w:pPr>
      <w:r>
        <w:rPr>
          <w:rFonts w:hint="eastAsia" w:ascii="宋体" w:hAnsi="宋体" w:cs="宋体"/>
          <w:b/>
          <w:sz w:val="24"/>
          <w:szCs w:val="24"/>
        </w:rPr>
        <w:t>工期要求：</w:t>
      </w:r>
      <w:r>
        <w:rPr>
          <w:rFonts w:hint="eastAsia" w:ascii="宋体" w:hAnsi="宋体" w:cs="宋体"/>
          <w:b/>
          <w:sz w:val="24"/>
          <w:szCs w:val="24"/>
          <w:lang w:val="en-US" w:eastAsia="zh-CN"/>
        </w:rPr>
        <w:t>30</w:t>
      </w:r>
      <w:r>
        <w:rPr>
          <w:rFonts w:hint="eastAsia" w:ascii="宋体" w:hAnsi="宋体" w:cs="宋体"/>
          <w:sz w:val="24"/>
          <w:szCs w:val="24"/>
        </w:rPr>
        <w:t>天；</w:t>
      </w:r>
    </w:p>
    <w:p>
      <w:pPr>
        <w:spacing w:beforeAutospacing="0" w:afterAutospacing="0" w:line="360" w:lineRule="auto"/>
        <w:ind w:firstLine="361" w:firstLineChars="150"/>
        <w:rPr>
          <w:rFonts w:hint="default" w:ascii="宋体" w:hAnsi="宋体" w:eastAsia="宋体" w:cs="宋体"/>
          <w:sz w:val="24"/>
          <w:szCs w:val="24"/>
          <w:highlight w:val="yellow"/>
          <w:lang w:val="en-US" w:eastAsia="zh-CN"/>
        </w:rPr>
      </w:pPr>
      <w:r>
        <w:rPr>
          <w:rFonts w:hint="eastAsia" w:ascii="宋体" w:hAnsi="宋体" w:cs="宋体"/>
          <w:b/>
          <w:sz w:val="24"/>
          <w:szCs w:val="24"/>
          <w:highlight w:val="none"/>
          <w:lang w:val="en-US" w:eastAsia="zh-CN"/>
        </w:rPr>
        <w:t>交货</w:t>
      </w:r>
      <w:r>
        <w:rPr>
          <w:rFonts w:hint="eastAsia" w:ascii="宋体" w:hAnsi="宋体" w:cs="宋体"/>
          <w:b/>
          <w:sz w:val="24"/>
          <w:szCs w:val="24"/>
          <w:highlight w:val="none"/>
        </w:rPr>
        <w:t>地点：</w:t>
      </w:r>
      <w:r>
        <w:rPr>
          <w:rFonts w:hint="eastAsia" w:ascii="宋体" w:hAnsi="宋体" w:cs="宋体"/>
          <w:sz w:val="24"/>
          <w:szCs w:val="24"/>
          <w:highlight w:val="none"/>
          <w:u w:val="none"/>
          <w:lang w:val="en-US" w:eastAsia="zh-CN"/>
        </w:rPr>
        <w:t>耒阳新五丰衡阳蒸湘分公司饲料厂内（衡阳市蒸湘区呆鹰岭镇呆鹰岭创业园二期10号）</w:t>
      </w:r>
    </w:p>
    <w:p>
      <w:pPr>
        <w:spacing w:beforeAutospacing="0" w:afterAutospacing="0" w:line="360" w:lineRule="auto"/>
        <w:ind w:firstLine="361" w:firstLineChars="150"/>
        <w:rPr>
          <w:rFonts w:hint="eastAsia" w:ascii="宋体" w:hAnsi="宋体" w:cs="宋体"/>
          <w:kern w:val="0"/>
          <w:sz w:val="24"/>
          <w:szCs w:val="24"/>
          <w:shd w:val="clear" w:color="FFFFFF" w:fill="auto"/>
        </w:rPr>
      </w:pPr>
      <w:r>
        <w:rPr>
          <w:rFonts w:hint="eastAsia" w:ascii="宋体" w:hAnsi="宋体" w:cs="宋体"/>
          <w:b/>
          <w:sz w:val="24"/>
          <w:szCs w:val="24"/>
          <w:highlight w:val="none"/>
          <w:lang w:val="en-US" w:eastAsia="zh-CN"/>
        </w:rPr>
        <w:t>采购数量：3.5吨叉车</w:t>
      </w:r>
      <w:r>
        <w:rPr>
          <w:rFonts w:hint="eastAsia" w:ascii="宋体" w:hAnsi="宋体" w:eastAsia="宋体" w:cs="宋体"/>
          <w:b/>
          <w:bCs/>
          <w:color w:val="000000"/>
          <w:sz w:val="24"/>
          <w:szCs w:val="24"/>
          <w:highlight w:val="none"/>
          <w:lang w:val="en-US" w:eastAsia="zh-CN"/>
        </w:rPr>
        <w:t>3台</w:t>
      </w:r>
      <w:r>
        <w:rPr>
          <w:rFonts w:hint="eastAsia" w:ascii="宋体" w:hAnsi="宋体" w:eastAsia="宋体" w:cs="宋体"/>
          <w:color w:val="000000"/>
          <w:sz w:val="24"/>
          <w:szCs w:val="24"/>
          <w:highlight w:val="none"/>
          <w:lang w:val="en-US" w:eastAsia="zh-CN"/>
        </w:rPr>
        <w:t>（</w:t>
      </w:r>
      <w:r>
        <w:rPr>
          <w:rFonts w:hint="eastAsia" w:ascii="宋体" w:hAnsi="宋体" w:eastAsia="宋体" w:cs="宋体"/>
          <w:color w:val="000000"/>
          <w:sz w:val="24"/>
          <w:szCs w:val="24"/>
          <w:highlight w:val="none"/>
        </w:rPr>
        <w:t>二</w:t>
      </w:r>
      <w:r>
        <w:rPr>
          <w:rFonts w:hint="eastAsia" w:ascii="宋体" w:hAnsi="宋体" w:cs="宋体"/>
          <w:color w:val="000000"/>
          <w:sz w:val="24"/>
          <w:szCs w:val="24"/>
          <w:highlight w:val="none"/>
        </w:rPr>
        <w:t>节4.5米门架1台，二节4米门架2台</w:t>
      </w:r>
      <w:r>
        <w:rPr>
          <w:rFonts w:hint="eastAsia" w:ascii="宋体" w:hAnsi="宋体" w:cs="宋体"/>
          <w:color w:val="000000"/>
          <w:sz w:val="24"/>
          <w:szCs w:val="24"/>
          <w:highlight w:val="none"/>
          <w:lang w:val="en-US" w:eastAsia="zh-CN"/>
        </w:rPr>
        <w:t>）</w:t>
      </w:r>
      <w:r>
        <w:rPr>
          <w:rFonts w:hint="eastAsia" w:ascii="宋体" w:hAnsi="宋体" w:cs="宋体"/>
          <w:b/>
          <w:sz w:val="24"/>
          <w:szCs w:val="24"/>
          <w:highlight w:val="none"/>
          <w:lang w:val="en-US" w:eastAsia="zh-CN"/>
        </w:rPr>
        <w:t>，要求</w:t>
      </w:r>
      <w:r>
        <w:rPr>
          <w:rFonts w:hint="eastAsia" w:ascii="宋体" w:hAnsi="宋体" w:cs="宋体"/>
          <w:color w:val="000000"/>
          <w:sz w:val="24"/>
          <w:szCs w:val="24"/>
          <w:lang w:val="en-US" w:eastAsia="zh-CN"/>
        </w:rPr>
        <w:t>国内一线品牌，</w:t>
      </w:r>
      <w:r>
        <w:rPr>
          <w:rFonts w:hint="eastAsia" w:ascii="宋体" w:hAnsi="宋体" w:cs="宋体"/>
          <w:color w:val="000000"/>
          <w:sz w:val="24"/>
          <w:szCs w:val="24"/>
        </w:rPr>
        <w:t>可参考合力、杭叉、丰田、比亚迪等</w:t>
      </w:r>
      <w:r>
        <w:rPr>
          <w:rFonts w:hint="eastAsia" w:ascii="宋体" w:hAnsi="宋体" w:cs="宋体"/>
          <w:color w:val="000000"/>
          <w:sz w:val="24"/>
          <w:szCs w:val="24"/>
          <w:lang w:eastAsia="zh-CN"/>
        </w:rPr>
        <w:t>，</w:t>
      </w:r>
      <w:r>
        <w:rPr>
          <w:rFonts w:hint="eastAsia" w:ascii="宋体" w:hAnsi="宋体" w:cs="宋体"/>
          <w:b/>
          <w:bCs/>
          <w:kern w:val="0"/>
          <w:sz w:val="24"/>
          <w:szCs w:val="24"/>
        </w:rPr>
        <w:t>投标人</w:t>
      </w:r>
      <w:r>
        <w:rPr>
          <w:rFonts w:hint="eastAsia" w:ascii="宋体" w:hAnsi="宋体" w:cs="宋体"/>
          <w:b/>
          <w:bCs/>
          <w:color w:val="000000"/>
          <w:sz w:val="24"/>
          <w:szCs w:val="24"/>
        </w:rPr>
        <w:t>须具备专用电动叉车行业相关的</w:t>
      </w:r>
      <w:r>
        <w:rPr>
          <w:rFonts w:hint="eastAsia" w:ascii="宋体" w:hAnsi="宋体" w:cs="宋体"/>
          <w:b/>
          <w:bCs/>
          <w:color w:val="000000"/>
          <w:sz w:val="24"/>
          <w:szCs w:val="24"/>
          <w:lang w:val="en-US" w:eastAsia="zh-CN"/>
        </w:rPr>
        <w:t>生产、</w:t>
      </w:r>
      <w:r>
        <w:rPr>
          <w:rFonts w:hint="eastAsia" w:ascii="宋体" w:hAnsi="宋体" w:cs="宋体"/>
          <w:b/>
          <w:bCs/>
          <w:color w:val="000000"/>
          <w:sz w:val="24"/>
          <w:szCs w:val="24"/>
          <w:highlight w:val="none"/>
        </w:rPr>
        <w:t>维修、销</w:t>
      </w:r>
      <w:r>
        <w:rPr>
          <w:rFonts w:hint="eastAsia" w:ascii="宋体" w:hAnsi="宋体" w:cs="宋体"/>
          <w:b/>
          <w:bCs/>
          <w:color w:val="000000"/>
          <w:sz w:val="24"/>
          <w:szCs w:val="24"/>
        </w:rPr>
        <w:t>售资质</w:t>
      </w:r>
      <w:r>
        <w:rPr>
          <w:rFonts w:hint="eastAsia" w:ascii="宋体" w:hAnsi="宋体" w:cs="宋体"/>
          <w:kern w:val="0"/>
          <w:sz w:val="24"/>
          <w:szCs w:val="24"/>
          <w:shd w:val="clear" w:color="FFFFFF" w:fill="auto"/>
        </w:rPr>
        <w:t>。</w:t>
      </w:r>
    </w:p>
    <w:p>
      <w:pPr>
        <w:spacing w:beforeAutospacing="0" w:afterAutospacing="0" w:line="360" w:lineRule="auto"/>
        <w:ind w:firstLine="361" w:firstLineChars="150"/>
        <w:rPr>
          <w:rFonts w:hint="eastAsia" w:ascii="宋体" w:hAnsi="宋体" w:eastAsia="宋体" w:cs="宋体"/>
          <w:color w:val="000000"/>
          <w:sz w:val="24"/>
          <w:szCs w:val="24"/>
          <w:highlight w:val="none"/>
          <w:lang w:val="en-US" w:eastAsia="zh-CN"/>
        </w:rPr>
      </w:pPr>
      <w:r>
        <w:rPr>
          <w:rFonts w:hint="eastAsia" w:ascii="宋体" w:hAnsi="宋体" w:eastAsia="宋体" w:cs="宋体"/>
          <w:b/>
          <w:sz w:val="24"/>
          <w:szCs w:val="24"/>
          <w:highlight w:val="none"/>
          <w:lang w:val="en-US" w:eastAsia="zh-CN"/>
        </w:rPr>
        <w:t>质保期：</w:t>
      </w:r>
      <w:r>
        <w:rPr>
          <w:rFonts w:hint="eastAsia" w:ascii="宋体" w:hAnsi="宋体" w:eastAsia="宋体" w:cs="宋体"/>
          <w:color w:val="000000"/>
          <w:sz w:val="24"/>
          <w:szCs w:val="24"/>
          <w:highlight w:val="none"/>
        </w:rPr>
        <w:t>产品承诺</w:t>
      </w:r>
      <w:r>
        <w:rPr>
          <w:rFonts w:hint="eastAsia" w:ascii="宋体" w:hAnsi="宋体" w:eastAsia="宋体" w:cs="宋体"/>
          <w:color w:val="000000"/>
          <w:sz w:val="24"/>
          <w:szCs w:val="24"/>
          <w:highlight w:val="none"/>
          <w:lang w:val="en-US" w:eastAsia="zh-CN"/>
        </w:rPr>
        <w:t>整车质保期为三年或6000小时先到为准，电池质保6年或15000小时先到为准</w:t>
      </w:r>
      <w:r>
        <w:rPr>
          <w:rFonts w:hint="eastAsia" w:ascii="宋体" w:hAnsi="宋体" w:eastAsia="宋体" w:cs="宋体"/>
          <w:color w:val="000000"/>
          <w:sz w:val="24"/>
          <w:szCs w:val="24"/>
          <w:highlight w:val="none"/>
        </w:rPr>
        <w:t>，期满后提供终身有偿维保服务</w:t>
      </w:r>
      <w:r>
        <w:rPr>
          <w:rFonts w:hint="eastAsia" w:ascii="宋体" w:hAnsi="宋体" w:eastAsia="宋体" w:cs="宋体"/>
          <w:color w:val="000000"/>
          <w:sz w:val="24"/>
          <w:szCs w:val="24"/>
          <w:highlight w:val="none"/>
          <w:lang w:eastAsia="zh-CN"/>
        </w:rPr>
        <w:t>。</w:t>
      </w:r>
    </w:p>
    <w:p>
      <w:pPr>
        <w:spacing w:beforeAutospacing="0" w:afterAutospacing="0" w:line="360" w:lineRule="auto"/>
        <w:rPr>
          <w:rFonts w:ascii="宋体" w:hAnsi="宋体" w:cs="宋体"/>
          <w:b/>
          <w:sz w:val="24"/>
          <w:szCs w:val="24"/>
          <w:highlight w:val="none"/>
        </w:rPr>
      </w:pPr>
      <w:r>
        <w:rPr>
          <w:rFonts w:hint="eastAsia" w:ascii="宋体" w:hAnsi="宋体" w:cs="宋体"/>
          <w:b/>
          <w:sz w:val="24"/>
          <w:szCs w:val="24"/>
          <w:highlight w:val="none"/>
        </w:rPr>
        <w:t>3、供应商资格要求：</w:t>
      </w:r>
    </w:p>
    <w:p>
      <w:pPr>
        <w:spacing w:beforeAutospacing="0" w:afterAutospacing="0" w:line="360" w:lineRule="auto"/>
        <w:rPr>
          <w:rFonts w:ascii="宋体" w:hAnsi="宋体" w:cs="宋体"/>
          <w:sz w:val="24"/>
          <w:szCs w:val="24"/>
          <w:highlight w:val="none"/>
        </w:rPr>
      </w:pPr>
      <w:r>
        <w:rPr>
          <w:rFonts w:hint="eastAsia" w:ascii="宋体" w:hAnsi="宋体" w:cs="宋体"/>
          <w:sz w:val="24"/>
          <w:szCs w:val="24"/>
          <w:highlight w:val="none"/>
        </w:rPr>
        <w:t>供应商需提供以下资格证明文件：</w:t>
      </w:r>
    </w:p>
    <w:p>
      <w:pPr>
        <w:keepNext w:val="0"/>
        <w:keepLines w:val="0"/>
        <w:pageBreakBefore w:val="0"/>
        <w:widowControl w:val="0"/>
        <w:numPr>
          <w:ilvl w:val="0"/>
          <w:numId w:val="0"/>
        </w:numPr>
        <w:kinsoku/>
        <w:overflowPunct/>
        <w:topLinePunct w:val="0"/>
        <w:bidi w:val="0"/>
        <w:adjustRightInd/>
        <w:spacing w:beforeAutospacing="0" w:afterAutospacing="0" w:line="360" w:lineRule="auto"/>
        <w:textAlignment w:val="auto"/>
        <w:rPr>
          <w:rFonts w:hint="eastAsia" w:hAnsi="宋体" w:eastAsia="宋体"/>
          <w:sz w:val="24"/>
          <w:szCs w:val="24"/>
          <w:highlight w:val="cyan"/>
          <w:lang w:val="en-US" w:eastAsia="zh-CN"/>
        </w:rPr>
      </w:pPr>
      <w:r>
        <w:rPr>
          <w:rFonts w:hint="eastAsia" w:ascii="宋体" w:hAnsi="宋体" w:cs="宋体"/>
          <w:sz w:val="24"/>
          <w:szCs w:val="24"/>
          <w:highlight w:val="none"/>
          <w:lang w:val="en-US" w:eastAsia="zh-CN"/>
        </w:rPr>
        <w:t>1）</w:t>
      </w:r>
      <w:r>
        <w:rPr>
          <w:rFonts w:hint="eastAsia" w:ascii="宋体" w:hAnsi="宋体" w:cs="宋体"/>
          <w:color w:val="000000"/>
          <w:kern w:val="0"/>
          <w:sz w:val="24"/>
          <w:szCs w:val="24"/>
        </w:rPr>
        <w:t>具备</w:t>
      </w:r>
      <w:r>
        <w:rPr>
          <w:rFonts w:hint="eastAsia" w:hAnsi="宋体"/>
          <w:sz w:val="24"/>
          <w:szCs w:val="24"/>
        </w:rPr>
        <w:t>独立法人资格且依法取得企业营业执照，拥</w:t>
      </w:r>
      <w:r>
        <w:rPr>
          <w:rFonts w:hint="eastAsia" w:hAnsi="宋体"/>
          <w:sz w:val="24"/>
          <w:szCs w:val="24"/>
          <w:highlight w:val="none"/>
        </w:rPr>
        <w:t>有行业内</w:t>
      </w:r>
      <w:r>
        <w:rPr>
          <w:rFonts w:hint="eastAsia" w:hAnsi="宋体"/>
          <w:sz w:val="24"/>
          <w:szCs w:val="24"/>
          <w:highlight w:val="none"/>
          <w:lang w:val="en-US" w:eastAsia="zh-CN"/>
        </w:rPr>
        <w:t>锂电池</w:t>
      </w:r>
      <w:r>
        <w:rPr>
          <w:rFonts w:hint="eastAsia" w:hAnsi="宋体"/>
          <w:sz w:val="24"/>
          <w:szCs w:val="24"/>
          <w:highlight w:val="none"/>
        </w:rPr>
        <w:t>平衡式重力</w:t>
      </w:r>
      <w:r>
        <w:rPr>
          <w:rFonts w:hint="eastAsia" w:ascii="宋体" w:hAnsi="宋体" w:cs="宋体"/>
          <w:kern w:val="0"/>
          <w:sz w:val="24"/>
          <w:szCs w:val="24"/>
          <w:highlight w:val="none"/>
        </w:rPr>
        <w:t>叉车</w:t>
      </w:r>
      <w:r>
        <w:rPr>
          <w:rFonts w:hint="eastAsia" w:ascii="宋体"/>
          <w:kern w:val="0"/>
          <w:sz w:val="24"/>
          <w:szCs w:val="24"/>
          <w:highlight w:val="none"/>
          <w:shd w:val="clear" w:color="FFFFFF" w:fill="auto"/>
        </w:rPr>
        <w:t>相关的</w:t>
      </w:r>
      <w:r>
        <w:rPr>
          <w:rFonts w:hint="eastAsia" w:hAnsi="宋体" w:cs="宋体"/>
          <w:kern w:val="0"/>
          <w:sz w:val="24"/>
          <w:szCs w:val="24"/>
          <w:shd w:val="clear" w:color="FFFFFF" w:fill="auto"/>
        </w:rPr>
        <w:t>销售</w:t>
      </w:r>
      <w:r>
        <w:rPr>
          <w:rFonts w:hint="eastAsia" w:hAnsi="宋体"/>
          <w:sz w:val="24"/>
          <w:szCs w:val="24"/>
        </w:rPr>
        <w:t>资质</w:t>
      </w:r>
      <w:r>
        <w:rPr>
          <w:rFonts w:hint="eastAsia" w:hAnsi="宋体"/>
          <w:sz w:val="24"/>
          <w:szCs w:val="24"/>
          <w:lang w:eastAsia="zh-CN"/>
        </w:rPr>
        <w:t>、</w:t>
      </w:r>
      <w:r>
        <w:rPr>
          <w:rFonts w:hint="eastAsia" w:hAnsi="宋体"/>
          <w:sz w:val="24"/>
          <w:szCs w:val="24"/>
          <w:lang w:val="en-US" w:eastAsia="zh-CN"/>
        </w:rPr>
        <w:t>生产资质、维修资质均处于有效期限；近三</w:t>
      </w:r>
      <w:r>
        <w:rPr>
          <w:rFonts w:hint="eastAsia" w:hAnsi="宋体"/>
          <w:sz w:val="24"/>
          <w:szCs w:val="24"/>
        </w:rPr>
        <w:t>年企业财务状况良好、没有</w:t>
      </w:r>
      <w:r>
        <w:rPr>
          <w:rFonts w:hint="eastAsia" w:ascii="宋体" w:hAnsi="宋体" w:cs="宋体"/>
          <w:sz w:val="24"/>
          <w:szCs w:val="24"/>
        </w:rPr>
        <w:t>发生过经济诉讼及仲裁情况。</w:t>
      </w:r>
    </w:p>
    <w:p>
      <w:pPr>
        <w:spacing w:beforeAutospacing="0" w:afterAutospacing="0" w:line="360" w:lineRule="auto"/>
        <w:rPr>
          <w:rFonts w:hint="eastAsia" w:ascii="宋体" w:hAnsi="宋体" w:cs="宋体"/>
          <w:sz w:val="24"/>
          <w:szCs w:val="24"/>
          <w:highlight w:val="none"/>
        </w:rPr>
      </w:pPr>
      <w:r>
        <w:rPr>
          <w:rFonts w:hint="eastAsia" w:ascii="宋体" w:hAnsi="宋体" w:cs="宋体"/>
          <w:sz w:val="24"/>
          <w:szCs w:val="24"/>
          <w:highlight w:val="none"/>
        </w:rPr>
        <w:t>2）法定代表人身份证明原件或者法定代表人授权委托书原件。</w:t>
      </w:r>
    </w:p>
    <w:p>
      <w:pPr>
        <w:spacing w:beforeAutospacing="0" w:afterAutospacing="0" w:line="360" w:lineRule="auto"/>
        <w:rPr>
          <w:rFonts w:hint="eastAsia" w:ascii="宋体" w:hAnsi="宋体" w:cs="宋体"/>
          <w:sz w:val="24"/>
          <w:szCs w:val="24"/>
          <w:highlight w:val="none"/>
        </w:rPr>
      </w:pPr>
      <w:r>
        <w:rPr>
          <w:rFonts w:hint="eastAsia" w:ascii="宋体" w:hAnsi="宋体" w:cs="宋体"/>
          <w:sz w:val="24"/>
          <w:szCs w:val="24"/>
          <w:highlight w:val="none"/>
        </w:rPr>
        <w:t>3）加盖单位公章的营业执照副本复印件；</w:t>
      </w:r>
    </w:p>
    <w:p>
      <w:pPr>
        <w:pStyle w:val="37"/>
        <w:spacing w:beforeAutospacing="0" w:afterLines="0" w:afterAutospacing="0"/>
        <w:ind w:left="0" w:firstLine="0" w:firstLineChars="0"/>
        <w:rPr>
          <w:rFonts w:hint="eastAsia"/>
          <w:b/>
          <w:bCs/>
          <w:kern w:val="0"/>
          <w:sz w:val="24"/>
          <w:szCs w:val="24"/>
          <w:highlight w:val="none"/>
          <w:lang w:val="en-US"/>
        </w:rPr>
      </w:pPr>
      <w:r>
        <w:rPr>
          <w:rFonts w:hint="eastAsia"/>
          <w:b/>
          <w:bCs/>
          <w:kern w:val="0"/>
          <w:sz w:val="24"/>
          <w:szCs w:val="24"/>
          <w:highlight w:val="none"/>
          <w:lang w:val="en-US"/>
        </w:rPr>
        <w:t>4、</w:t>
      </w:r>
      <w:r>
        <w:rPr>
          <w:rFonts w:hint="eastAsia"/>
          <w:b/>
          <w:bCs/>
          <w:kern w:val="0"/>
          <w:sz w:val="24"/>
          <w:szCs w:val="24"/>
          <w:highlight w:val="none"/>
          <w:lang w:val="en-US" w:eastAsia="zh-CN"/>
        </w:rPr>
        <w:t>招标</w:t>
      </w:r>
      <w:r>
        <w:rPr>
          <w:rFonts w:hint="eastAsia"/>
          <w:b/>
          <w:bCs/>
          <w:kern w:val="0"/>
          <w:sz w:val="24"/>
          <w:szCs w:val="24"/>
          <w:highlight w:val="none"/>
          <w:lang w:val="en-US"/>
        </w:rPr>
        <w:t>文件获取</w:t>
      </w:r>
      <w:r>
        <w:rPr>
          <w:rFonts w:hint="eastAsia"/>
          <w:b/>
          <w:bCs/>
          <w:kern w:val="0"/>
          <w:sz w:val="24"/>
          <w:szCs w:val="24"/>
          <w:highlight w:val="none"/>
          <w:lang w:val="en-US" w:eastAsia="zh-CN"/>
        </w:rPr>
        <w:t>与</w:t>
      </w:r>
      <w:r>
        <w:rPr>
          <w:rFonts w:hint="eastAsia"/>
          <w:b/>
          <w:bCs/>
          <w:kern w:val="0"/>
          <w:sz w:val="24"/>
          <w:szCs w:val="24"/>
          <w:highlight w:val="none"/>
          <w:lang w:eastAsia="zh-CN"/>
        </w:rPr>
        <w:t>投标</w:t>
      </w:r>
      <w:r>
        <w:rPr>
          <w:b/>
          <w:bCs/>
          <w:kern w:val="0"/>
          <w:sz w:val="24"/>
          <w:szCs w:val="24"/>
          <w:highlight w:val="none"/>
        </w:rPr>
        <w:t>文件</w:t>
      </w:r>
      <w:r>
        <w:rPr>
          <w:rFonts w:hint="eastAsia"/>
          <w:b/>
          <w:bCs/>
          <w:kern w:val="0"/>
          <w:sz w:val="24"/>
          <w:szCs w:val="24"/>
          <w:highlight w:val="none"/>
        </w:rPr>
        <w:t>递交</w:t>
      </w:r>
      <w:r>
        <w:rPr>
          <w:rFonts w:hint="eastAsia"/>
          <w:b/>
          <w:bCs/>
          <w:kern w:val="0"/>
          <w:sz w:val="24"/>
          <w:szCs w:val="24"/>
          <w:highlight w:val="none"/>
          <w:lang w:val="en-US"/>
        </w:rPr>
        <w:t>：</w:t>
      </w:r>
    </w:p>
    <w:p>
      <w:pPr>
        <w:pStyle w:val="37"/>
        <w:spacing w:beforeAutospacing="0" w:afterLines="0" w:afterAutospacing="0"/>
        <w:ind w:left="0" w:firstLine="0" w:firstLineChars="0"/>
        <w:rPr>
          <w:rFonts w:hint="eastAsia" w:ascii="宋体" w:hAnsi="宋体" w:eastAsia="宋体" w:cs="宋体"/>
          <w:kern w:val="2"/>
          <w:sz w:val="24"/>
          <w:szCs w:val="24"/>
          <w:highlight w:val="none"/>
          <w:lang w:val="en-US" w:eastAsia="zh-CN" w:bidi="ar-SA"/>
        </w:rPr>
      </w:pPr>
      <w:r>
        <w:rPr>
          <w:rFonts w:hint="eastAsia"/>
          <w:b w:val="0"/>
          <w:bCs w:val="0"/>
          <w:kern w:val="0"/>
          <w:sz w:val="24"/>
          <w:szCs w:val="24"/>
          <w:highlight w:val="none"/>
          <w:lang w:val="en-US" w:eastAsia="zh-CN"/>
        </w:rPr>
        <w:t>1）获取方式</w:t>
      </w:r>
      <w:r>
        <w:rPr>
          <w:rFonts w:hint="eastAsia"/>
          <w:b/>
          <w:bCs/>
          <w:kern w:val="0"/>
          <w:sz w:val="24"/>
          <w:szCs w:val="24"/>
          <w:highlight w:val="none"/>
          <w:lang w:val="en-US" w:eastAsia="zh-CN"/>
        </w:rPr>
        <w:t>：</w:t>
      </w:r>
      <w:r>
        <w:rPr>
          <w:rFonts w:hint="eastAsia" w:ascii="宋体" w:hAnsi="宋体" w:eastAsia="宋体" w:cs="宋体"/>
          <w:kern w:val="2"/>
          <w:sz w:val="24"/>
          <w:szCs w:val="24"/>
          <w:highlight w:val="none"/>
          <w:lang w:val="en-US" w:eastAsia="zh-CN" w:bidi="ar-SA"/>
        </w:rPr>
        <w:t>凡符合资格要求并有意参加者，请于2023年</w:t>
      </w:r>
      <w:r>
        <w:rPr>
          <w:rFonts w:hint="eastAsia" w:cs="宋体"/>
          <w:kern w:val="2"/>
          <w:sz w:val="24"/>
          <w:szCs w:val="24"/>
          <w:highlight w:val="none"/>
          <w:lang w:val="en-US" w:eastAsia="zh-CN" w:bidi="ar-SA"/>
        </w:rPr>
        <w:t>3</w:t>
      </w:r>
      <w:r>
        <w:rPr>
          <w:rFonts w:hint="eastAsia" w:ascii="宋体" w:hAnsi="宋体" w:eastAsia="宋体" w:cs="宋体"/>
          <w:kern w:val="2"/>
          <w:sz w:val="24"/>
          <w:szCs w:val="24"/>
          <w:highlight w:val="none"/>
          <w:lang w:val="en-US" w:eastAsia="zh-CN" w:bidi="ar-SA"/>
        </w:rPr>
        <w:t>月</w:t>
      </w:r>
      <w:r>
        <w:rPr>
          <w:rFonts w:hint="eastAsia" w:cs="宋体"/>
          <w:kern w:val="2"/>
          <w:sz w:val="24"/>
          <w:szCs w:val="24"/>
          <w:highlight w:val="none"/>
          <w:lang w:val="en-US" w:eastAsia="zh-CN" w:bidi="ar-SA"/>
        </w:rPr>
        <w:t>12</w:t>
      </w:r>
      <w:r>
        <w:rPr>
          <w:rFonts w:hint="eastAsia" w:ascii="宋体" w:hAnsi="宋体" w:eastAsia="宋体" w:cs="宋体"/>
          <w:kern w:val="2"/>
          <w:sz w:val="24"/>
          <w:szCs w:val="24"/>
          <w:highlight w:val="none"/>
          <w:lang w:val="en-US" w:eastAsia="zh-CN" w:bidi="ar-SA"/>
        </w:rPr>
        <w:t>日起从湖南新五丰股份有限公司网站（</w:t>
      </w:r>
      <w:r>
        <w:rPr>
          <w:rFonts w:hint="eastAsia" w:ascii="宋体" w:hAnsi="宋体" w:eastAsia="宋体" w:cs="宋体"/>
          <w:kern w:val="2"/>
          <w:sz w:val="24"/>
          <w:szCs w:val="24"/>
          <w:highlight w:val="none"/>
          <w:lang w:val="en-US" w:eastAsia="zh-CN" w:bidi="ar-SA"/>
        </w:rPr>
        <w:fldChar w:fldCharType="begin"/>
      </w:r>
      <w:r>
        <w:rPr>
          <w:rFonts w:hint="eastAsia" w:ascii="宋体" w:hAnsi="宋体" w:eastAsia="宋体" w:cs="宋体"/>
          <w:kern w:val="2"/>
          <w:sz w:val="24"/>
          <w:szCs w:val="24"/>
          <w:highlight w:val="none"/>
          <w:lang w:val="en-US" w:eastAsia="zh-CN" w:bidi="ar-SA"/>
        </w:rPr>
        <w:instrText xml:space="preserve"> HYPERLINK "http://www.newwf.com/" </w:instrText>
      </w:r>
      <w:r>
        <w:rPr>
          <w:rFonts w:hint="eastAsia" w:ascii="宋体" w:hAnsi="宋体" w:eastAsia="宋体" w:cs="宋体"/>
          <w:kern w:val="2"/>
          <w:sz w:val="24"/>
          <w:szCs w:val="24"/>
          <w:highlight w:val="none"/>
          <w:lang w:val="en-US" w:eastAsia="zh-CN" w:bidi="ar-SA"/>
        </w:rPr>
        <w:fldChar w:fldCharType="separate"/>
      </w:r>
      <w:r>
        <w:rPr>
          <w:rFonts w:hint="eastAsia" w:ascii="宋体" w:hAnsi="宋体" w:eastAsia="宋体" w:cs="宋体"/>
          <w:kern w:val="2"/>
          <w:sz w:val="24"/>
          <w:szCs w:val="24"/>
          <w:highlight w:val="none"/>
          <w:lang w:val="en-US" w:eastAsia="zh-CN" w:bidi="ar-SA"/>
        </w:rPr>
        <w:t>http://www.newwf.com/</w:t>
      </w:r>
      <w:r>
        <w:rPr>
          <w:rFonts w:hint="eastAsia" w:ascii="宋体" w:hAnsi="宋体" w:eastAsia="宋体" w:cs="宋体"/>
          <w:kern w:val="2"/>
          <w:sz w:val="24"/>
          <w:szCs w:val="24"/>
          <w:highlight w:val="none"/>
          <w:lang w:val="en-US" w:eastAsia="zh-CN" w:bidi="ar-SA"/>
        </w:rPr>
        <w:fldChar w:fldCharType="end"/>
      </w:r>
      <w:r>
        <w:rPr>
          <w:rFonts w:hint="eastAsia" w:ascii="宋体" w:hAnsi="宋体" w:eastAsia="宋体" w:cs="宋体"/>
          <w:kern w:val="2"/>
          <w:sz w:val="24"/>
          <w:szCs w:val="24"/>
          <w:highlight w:val="none"/>
          <w:lang w:val="en-US" w:eastAsia="zh-CN" w:bidi="ar-SA"/>
        </w:rPr>
        <w:t>）本公告发布网页自行下载</w:t>
      </w:r>
      <w:r>
        <w:rPr>
          <w:rFonts w:hint="eastAsia" w:cs="宋体"/>
          <w:kern w:val="2"/>
          <w:sz w:val="24"/>
          <w:szCs w:val="24"/>
          <w:highlight w:val="none"/>
          <w:lang w:val="en-US" w:eastAsia="zh-CN" w:bidi="ar-SA"/>
        </w:rPr>
        <w:t>招标</w:t>
      </w:r>
      <w:r>
        <w:rPr>
          <w:rFonts w:hint="eastAsia" w:ascii="宋体" w:hAnsi="宋体" w:eastAsia="宋体" w:cs="宋体"/>
          <w:kern w:val="2"/>
          <w:sz w:val="24"/>
          <w:szCs w:val="24"/>
          <w:highlight w:val="none"/>
          <w:lang w:val="en-US" w:eastAsia="zh-CN" w:bidi="ar-SA"/>
        </w:rPr>
        <w:t>文件。</w:t>
      </w:r>
    </w:p>
    <w:p>
      <w:pPr>
        <w:pStyle w:val="37"/>
        <w:spacing w:beforeAutospacing="0" w:afterLines="0" w:afterAutospacing="0"/>
        <w:ind w:left="0" w:firstLine="0" w:firstLineChars="0"/>
        <w:rPr>
          <w:rFonts w:hint="eastAsia"/>
          <w:b w:val="0"/>
          <w:bCs w:val="0"/>
          <w:kern w:val="0"/>
          <w:sz w:val="24"/>
          <w:szCs w:val="24"/>
          <w:highlight w:val="none"/>
          <w:lang w:val="en-US" w:eastAsia="zh-CN"/>
        </w:rPr>
      </w:pPr>
      <w:r>
        <w:rPr>
          <w:rFonts w:hint="eastAsia"/>
          <w:b w:val="0"/>
          <w:bCs w:val="0"/>
          <w:kern w:val="0"/>
          <w:sz w:val="24"/>
          <w:szCs w:val="24"/>
          <w:lang w:val="en-US" w:eastAsia="zh-CN"/>
        </w:rPr>
        <w:t>2）递交投标文件截止时间（投标文件递交截止时间即</w:t>
      </w:r>
      <w:r>
        <w:rPr>
          <w:rFonts w:hint="eastAsia"/>
          <w:b/>
          <w:bCs/>
          <w:kern w:val="0"/>
          <w:sz w:val="24"/>
          <w:szCs w:val="24"/>
          <w:lang w:val="en-US" w:eastAsia="zh-CN"/>
        </w:rPr>
        <w:t>开标时间</w:t>
      </w:r>
      <w:r>
        <w:rPr>
          <w:rFonts w:hint="eastAsia"/>
          <w:b w:val="0"/>
          <w:bCs w:val="0"/>
          <w:kern w:val="0"/>
          <w:sz w:val="24"/>
          <w:szCs w:val="24"/>
          <w:lang w:val="en-US" w:eastAsia="zh-CN"/>
        </w:rPr>
        <w:t>，下同）为</w:t>
      </w:r>
      <w:r>
        <w:rPr>
          <w:rFonts w:hint="eastAsia"/>
          <w:b w:val="0"/>
          <w:bCs w:val="0"/>
          <w:kern w:val="0"/>
          <w:sz w:val="24"/>
          <w:szCs w:val="24"/>
          <w:u w:val="none"/>
          <w:lang w:val="en-US" w:eastAsia="zh-CN"/>
        </w:rPr>
        <w:t>2023</w:t>
      </w:r>
      <w:r>
        <w:rPr>
          <w:rFonts w:hint="eastAsia"/>
          <w:b w:val="0"/>
          <w:bCs w:val="0"/>
          <w:kern w:val="0"/>
          <w:sz w:val="24"/>
          <w:szCs w:val="24"/>
          <w:lang w:val="en-US" w:eastAsia="zh-CN"/>
        </w:rPr>
        <w:t>年</w:t>
      </w:r>
      <w:r>
        <w:rPr>
          <w:rFonts w:hint="eastAsia" w:cs="宋体"/>
          <w:kern w:val="2"/>
          <w:sz w:val="24"/>
          <w:szCs w:val="24"/>
          <w:highlight w:val="none"/>
          <w:lang w:val="en-US" w:eastAsia="zh-CN" w:bidi="ar-SA"/>
        </w:rPr>
        <w:t>3</w:t>
      </w:r>
      <w:r>
        <w:rPr>
          <w:rFonts w:hint="eastAsia"/>
          <w:b w:val="0"/>
          <w:bCs w:val="0"/>
          <w:kern w:val="0"/>
          <w:sz w:val="24"/>
          <w:szCs w:val="24"/>
          <w:lang w:val="en-US" w:eastAsia="zh-CN"/>
        </w:rPr>
        <w:t>月</w:t>
      </w:r>
      <w:r>
        <w:rPr>
          <w:rFonts w:hint="eastAsia"/>
          <w:b w:val="0"/>
          <w:bCs w:val="0"/>
          <w:kern w:val="0"/>
          <w:sz w:val="24"/>
          <w:szCs w:val="24"/>
          <w:u w:val="none"/>
          <w:lang w:val="en-US" w:eastAsia="zh-CN"/>
        </w:rPr>
        <w:t>24</w:t>
      </w:r>
      <w:r>
        <w:rPr>
          <w:rFonts w:hint="eastAsia"/>
          <w:b w:val="0"/>
          <w:bCs w:val="0"/>
          <w:kern w:val="0"/>
          <w:sz w:val="24"/>
          <w:szCs w:val="24"/>
          <w:lang w:val="en-US" w:eastAsia="zh-CN"/>
        </w:rPr>
        <w:t>日上午10：00（北京时间）</w:t>
      </w:r>
      <w:r>
        <w:rPr>
          <w:rFonts w:hint="eastAsia"/>
          <w:b w:val="0"/>
          <w:bCs w:val="0"/>
          <w:kern w:val="0"/>
          <w:sz w:val="24"/>
          <w:szCs w:val="24"/>
          <w:highlight w:val="none"/>
          <w:lang w:val="en-US" w:eastAsia="zh-CN"/>
        </w:rPr>
        <w:t>，地点为湖南新五丰股份有限公司会</w:t>
      </w:r>
      <w:bookmarkStart w:id="3" w:name="_GoBack"/>
      <w:bookmarkEnd w:id="3"/>
      <w:r>
        <w:rPr>
          <w:rFonts w:hint="eastAsia"/>
          <w:b w:val="0"/>
          <w:bCs w:val="0"/>
          <w:kern w:val="0"/>
          <w:sz w:val="24"/>
          <w:szCs w:val="24"/>
          <w:highlight w:val="none"/>
          <w:lang w:val="en-US" w:eastAsia="zh-CN"/>
        </w:rPr>
        <w:t>议室（</w:t>
      </w:r>
      <w:r>
        <w:rPr>
          <w:rFonts w:hint="eastAsia"/>
          <w:b w:val="0"/>
          <w:bCs w:val="0"/>
          <w:kern w:val="0"/>
          <w:sz w:val="24"/>
          <w:szCs w:val="24"/>
          <w:lang w:val="en-US" w:eastAsia="zh-CN"/>
        </w:rPr>
        <w:t>长沙市五一西路2号第</w:t>
      </w:r>
      <w:r>
        <w:rPr>
          <w:rFonts w:hint="eastAsia"/>
          <w:b w:val="0"/>
          <w:bCs w:val="0"/>
          <w:kern w:val="0"/>
          <w:sz w:val="24"/>
          <w:szCs w:val="24"/>
          <w:highlight w:val="none"/>
          <w:lang w:val="en-US" w:eastAsia="zh-CN"/>
        </w:rPr>
        <w:t>一大道19楼），投标人法定代表人或授权委托人执密封投标文件在开标当天现场递交。</w:t>
      </w:r>
    </w:p>
    <w:p>
      <w:pPr>
        <w:pStyle w:val="37"/>
        <w:spacing w:beforeAutospacing="0" w:afterLines="0" w:afterAutospacing="0"/>
        <w:ind w:left="0" w:firstLine="0" w:firstLineChars="0"/>
        <w:rPr>
          <w:rFonts w:hint="default"/>
          <w:b w:val="0"/>
          <w:bCs w:val="0"/>
          <w:kern w:val="0"/>
          <w:sz w:val="24"/>
          <w:szCs w:val="24"/>
          <w:lang w:val="en-US" w:eastAsia="zh-CN"/>
        </w:rPr>
      </w:pPr>
      <w:r>
        <w:rPr>
          <w:rFonts w:hint="eastAsia"/>
          <w:b w:val="0"/>
          <w:bCs w:val="0"/>
          <w:kern w:val="0"/>
          <w:sz w:val="24"/>
          <w:szCs w:val="24"/>
          <w:highlight w:val="none"/>
          <w:lang w:val="en-US" w:eastAsia="zh-CN"/>
        </w:rPr>
        <w:t>3）逾期送达的或者未送达指定地点的投标文件，招标人不予受理。</w:t>
      </w:r>
    </w:p>
    <w:p>
      <w:pPr>
        <w:pStyle w:val="84"/>
        <w:spacing w:beforeAutospacing="0" w:afterAutospacing="0" w:line="480" w:lineRule="exact"/>
        <w:ind w:firstLine="0" w:firstLineChars="0"/>
        <w:jc w:val="left"/>
        <w:rPr>
          <w:rFonts w:ascii="宋体" w:hAnsi="宋体" w:cs="宋体"/>
          <w:b/>
          <w:sz w:val="24"/>
          <w:szCs w:val="24"/>
        </w:rPr>
      </w:pPr>
      <w:r>
        <w:rPr>
          <w:rFonts w:hint="eastAsia" w:ascii="宋体" w:hAnsi="宋体" w:cs="宋体"/>
          <w:b/>
          <w:bCs/>
          <w:kern w:val="0"/>
          <w:sz w:val="24"/>
          <w:szCs w:val="24"/>
          <w:lang w:val="en-US" w:eastAsia="zh-CN"/>
        </w:rPr>
        <w:t>5</w:t>
      </w:r>
      <w:r>
        <w:rPr>
          <w:rFonts w:hint="eastAsia" w:ascii="宋体" w:hAnsi="宋体" w:cs="宋体"/>
          <w:b/>
          <w:bCs/>
          <w:kern w:val="0"/>
          <w:sz w:val="24"/>
          <w:szCs w:val="24"/>
        </w:rPr>
        <w:t>、</w:t>
      </w:r>
      <w:r>
        <w:rPr>
          <w:rFonts w:hint="eastAsia" w:ascii="宋体" w:hAnsi="宋体" w:cs="宋体"/>
          <w:b/>
          <w:bCs/>
          <w:kern w:val="0"/>
          <w:sz w:val="24"/>
          <w:szCs w:val="24"/>
          <w:lang w:val="en-US" w:eastAsia="zh-CN"/>
        </w:rPr>
        <w:t>投标</w:t>
      </w:r>
      <w:r>
        <w:rPr>
          <w:rFonts w:hint="eastAsia" w:ascii="宋体" w:hAnsi="宋体" w:cs="宋体"/>
          <w:b/>
          <w:sz w:val="24"/>
          <w:szCs w:val="24"/>
        </w:rPr>
        <w:t>保证金：</w:t>
      </w:r>
    </w:p>
    <w:p>
      <w:pPr>
        <w:spacing w:beforeAutospacing="0" w:afterAutospacing="0" w:line="360" w:lineRule="auto"/>
        <w:rPr>
          <w:rFonts w:hint="eastAsia" w:ascii="宋体" w:hAnsi="宋体" w:cs="宋体"/>
          <w:sz w:val="24"/>
          <w:szCs w:val="24"/>
        </w:rPr>
      </w:pPr>
      <w:r>
        <w:rPr>
          <w:rFonts w:hint="eastAsia" w:ascii="宋体" w:hAnsi="宋体" w:cs="宋体"/>
          <w:sz w:val="24"/>
          <w:szCs w:val="24"/>
        </w:rPr>
        <w:t>（1）保证金数</w:t>
      </w:r>
      <w:r>
        <w:rPr>
          <w:rFonts w:hint="eastAsia" w:ascii="宋体" w:hAnsi="宋体" w:cs="宋体"/>
          <w:sz w:val="24"/>
          <w:szCs w:val="24"/>
          <w:highlight w:val="none"/>
        </w:rPr>
        <w:t>额：</w:t>
      </w:r>
      <w:r>
        <w:rPr>
          <w:rFonts w:hint="eastAsia" w:ascii="宋体" w:hAnsi="宋体" w:cs="宋体"/>
          <w:sz w:val="24"/>
          <w:szCs w:val="24"/>
          <w:highlight w:val="none"/>
          <w:lang w:val="en-US" w:eastAsia="zh-CN"/>
        </w:rPr>
        <w:t>壹</w:t>
      </w:r>
      <w:r>
        <w:rPr>
          <w:rFonts w:hint="eastAsia" w:ascii="宋体" w:hAnsi="宋体" w:cs="宋体"/>
          <w:sz w:val="24"/>
          <w:szCs w:val="24"/>
          <w:lang w:val="en-US" w:eastAsia="zh-CN"/>
        </w:rPr>
        <w:t>万</w:t>
      </w:r>
      <w:r>
        <w:rPr>
          <w:rFonts w:hint="eastAsia" w:ascii="宋体" w:hAnsi="宋体" w:cs="宋体"/>
          <w:sz w:val="24"/>
          <w:szCs w:val="24"/>
        </w:rPr>
        <w:t>元整（¥</w:t>
      </w:r>
      <w:r>
        <w:rPr>
          <w:rFonts w:hint="eastAsia" w:ascii="宋体" w:hAnsi="宋体" w:cs="宋体"/>
          <w:sz w:val="24"/>
          <w:szCs w:val="24"/>
          <w:lang w:val="en-US" w:eastAsia="zh-CN"/>
        </w:rPr>
        <w:t>1</w:t>
      </w:r>
      <w:r>
        <w:rPr>
          <w:rFonts w:hint="eastAsia" w:ascii="宋体" w:hAnsi="宋体" w:cs="宋体"/>
          <w:sz w:val="24"/>
          <w:szCs w:val="24"/>
        </w:rPr>
        <w:t>00</w:t>
      </w:r>
      <w:r>
        <w:rPr>
          <w:rFonts w:hint="eastAsia" w:ascii="宋体" w:hAnsi="宋体" w:cs="宋体"/>
          <w:sz w:val="24"/>
          <w:szCs w:val="24"/>
          <w:lang w:val="en-US" w:eastAsia="zh-CN"/>
        </w:rPr>
        <w:t>0</w:t>
      </w:r>
      <w:r>
        <w:rPr>
          <w:rFonts w:hint="eastAsia" w:ascii="宋体" w:hAnsi="宋体" w:cs="宋体"/>
          <w:sz w:val="24"/>
          <w:szCs w:val="24"/>
        </w:rPr>
        <w:t>0.00元）</w:t>
      </w:r>
    </w:p>
    <w:p>
      <w:pPr>
        <w:spacing w:beforeAutospacing="0" w:afterAutospacing="0" w:line="360" w:lineRule="auto"/>
        <w:rPr>
          <w:rFonts w:hint="eastAsia" w:ascii="宋体" w:hAnsi="宋体" w:cs="宋体"/>
          <w:sz w:val="24"/>
          <w:szCs w:val="24"/>
        </w:rPr>
      </w:pPr>
      <w:r>
        <w:rPr>
          <w:rFonts w:hint="eastAsia" w:ascii="宋体" w:hAnsi="宋体" w:cs="宋体"/>
          <w:sz w:val="24"/>
          <w:szCs w:val="24"/>
        </w:rPr>
        <w:t>（2）缴纳方式：以银行转账等形式(非现金)从</w:t>
      </w:r>
      <w:r>
        <w:rPr>
          <w:rFonts w:hint="eastAsia" w:ascii="宋体" w:hAnsi="宋体" w:cs="宋体"/>
          <w:sz w:val="24"/>
          <w:szCs w:val="24"/>
          <w:lang w:val="en-US" w:eastAsia="zh-CN"/>
        </w:rPr>
        <w:t>参与投标</w:t>
      </w:r>
      <w:r>
        <w:rPr>
          <w:rFonts w:hint="eastAsia" w:ascii="宋体" w:hAnsi="宋体" w:cs="宋体"/>
          <w:sz w:val="24"/>
          <w:szCs w:val="24"/>
        </w:rPr>
        <w:t>单位基本账户缴入以下账户，</w:t>
      </w:r>
      <w:r>
        <w:rPr>
          <w:rFonts w:hint="eastAsia" w:ascii="宋体" w:hAnsi="宋体" w:cs="宋体"/>
          <w:b/>
          <w:bCs/>
          <w:sz w:val="24"/>
          <w:szCs w:val="24"/>
        </w:rPr>
        <w:t>供应商须确保</w:t>
      </w:r>
      <w:r>
        <w:rPr>
          <w:rFonts w:hint="eastAsia" w:ascii="宋体" w:hAnsi="宋体" w:cs="宋体"/>
          <w:b/>
          <w:bCs/>
          <w:sz w:val="24"/>
          <w:szCs w:val="24"/>
          <w:lang w:eastAsia="zh-CN"/>
        </w:rPr>
        <w:t>投标</w:t>
      </w:r>
      <w:r>
        <w:rPr>
          <w:rFonts w:hint="eastAsia" w:ascii="宋体" w:hAnsi="宋体" w:cs="宋体"/>
          <w:b/>
          <w:bCs/>
          <w:sz w:val="24"/>
          <w:szCs w:val="24"/>
        </w:rPr>
        <w:t>保证金在</w:t>
      </w:r>
      <w:r>
        <w:rPr>
          <w:rFonts w:hint="eastAsia" w:ascii="宋体" w:hAnsi="宋体" w:cs="宋体"/>
          <w:b/>
          <w:bCs/>
          <w:sz w:val="24"/>
          <w:szCs w:val="24"/>
          <w:lang w:eastAsia="zh-CN"/>
        </w:rPr>
        <w:t>投标</w:t>
      </w:r>
      <w:r>
        <w:rPr>
          <w:rFonts w:hint="eastAsia" w:ascii="宋体" w:hAnsi="宋体" w:cs="宋体"/>
          <w:b/>
          <w:bCs/>
          <w:sz w:val="24"/>
          <w:szCs w:val="24"/>
        </w:rPr>
        <w:t>截止时间的前一天17：00时到达指定账户</w:t>
      </w:r>
      <w:r>
        <w:rPr>
          <w:rFonts w:hint="eastAsia" w:ascii="宋体" w:hAnsi="宋体" w:cs="宋体"/>
          <w:sz w:val="24"/>
          <w:szCs w:val="24"/>
        </w:rPr>
        <w:t>，以银行查询到账时间为准。</w:t>
      </w:r>
    </w:p>
    <w:p>
      <w:pPr>
        <w:spacing w:beforeAutospacing="0" w:afterAutospacing="0" w:line="360" w:lineRule="auto"/>
        <w:rPr>
          <w:rFonts w:hint="eastAsia" w:ascii="宋体" w:hAnsi="宋体" w:cs="宋体"/>
          <w:sz w:val="24"/>
          <w:szCs w:val="24"/>
          <w:lang w:val="en-US" w:eastAsia="zh-CN"/>
        </w:rPr>
      </w:pPr>
      <w:r>
        <w:rPr>
          <w:rFonts w:hint="eastAsia" w:ascii="宋体" w:hAnsi="宋体" w:cs="宋体"/>
          <w:sz w:val="24"/>
          <w:szCs w:val="24"/>
        </w:rPr>
        <w:t>账 户 名：湖南新五丰股份有限公司</w:t>
      </w:r>
    </w:p>
    <w:p>
      <w:pPr>
        <w:spacing w:beforeAutospacing="0" w:afterAutospacing="0" w:line="360" w:lineRule="auto"/>
        <w:rPr>
          <w:rFonts w:hint="eastAsia" w:ascii="宋体" w:hAnsi="宋体" w:cs="宋体"/>
          <w:sz w:val="24"/>
          <w:szCs w:val="24"/>
        </w:rPr>
      </w:pPr>
      <w:r>
        <w:rPr>
          <w:rFonts w:hint="eastAsia" w:ascii="宋体" w:hAnsi="宋体" w:cs="宋体"/>
          <w:sz w:val="24"/>
          <w:szCs w:val="24"/>
        </w:rPr>
        <w:t>开户银行：交通银行股份有限公司长沙潇湘支行</w:t>
      </w:r>
    </w:p>
    <w:p>
      <w:pPr>
        <w:spacing w:beforeAutospacing="0" w:afterAutospacing="0" w:line="360" w:lineRule="auto"/>
        <w:rPr>
          <w:rFonts w:hint="eastAsia" w:ascii="宋体" w:hAnsi="宋体" w:cs="宋体"/>
          <w:sz w:val="24"/>
          <w:szCs w:val="24"/>
          <w:lang w:eastAsia="zh-CN"/>
        </w:rPr>
      </w:pPr>
      <w:r>
        <w:rPr>
          <w:rFonts w:hint="eastAsia" w:ascii="宋体" w:hAnsi="宋体" w:cs="宋体"/>
          <w:sz w:val="24"/>
          <w:szCs w:val="24"/>
        </w:rPr>
        <w:t>账    号</w:t>
      </w:r>
      <w:r>
        <w:rPr>
          <w:rFonts w:hint="eastAsia" w:ascii="宋体" w:hAnsi="宋体" w:cs="宋体"/>
          <w:sz w:val="24"/>
          <w:szCs w:val="24"/>
          <w:lang w:eastAsia="zh-CN"/>
        </w:rPr>
        <w:t>：</w:t>
      </w:r>
      <w:r>
        <w:rPr>
          <w:rFonts w:hint="eastAsia" w:ascii="宋体" w:hAnsi="宋体" w:cs="宋体"/>
          <w:sz w:val="24"/>
          <w:szCs w:val="24"/>
        </w:rPr>
        <w:t>43161 00000 181500 04180</w:t>
      </w:r>
    </w:p>
    <w:p>
      <w:pPr>
        <w:spacing w:beforeAutospacing="0" w:afterAutospacing="0" w:line="360" w:lineRule="auto"/>
        <w:rPr>
          <w:rFonts w:hint="eastAsia" w:ascii="宋体" w:hAnsi="宋体" w:cs="宋体"/>
          <w:sz w:val="24"/>
          <w:szCs w:val="24"/>
        </w:rPr>
      </w:pPr>
      <w:r>
        <w:rPr>
          <w:rFonts w:hint="eastAsia" w:ascii="宋体" w:hAnsi="宋体" w:cs="宋体"/>
          <w:sz w:val="24"/>
          <w:szCs w:val="24"/>
        </w:rPr>
        <w:t>（3）未按时足额缴纳保证金的，其响应文件将被拒绝。</w:t>
      </w:r>
    </w:p>
    <w:p>
      <w:pPr>
        <w:spacing w:beforeAutospacing="0" w:afterAutospacing="0" w:line="360" w:lineRule="auto"/>
        <w:rPr>
          <w:rFonts w:hint="eastAsia" w:ascii="宋体" w:hAnsi="宋体" w:cs="宋体"/>
          <w:sz w:val="24"/>
          <w:szCs w:val="24"/>
        </w:rPr>
      </w:pPr>
      <w:r>
        <w:rPr>
          <w:rFonts w:hint="eastAsia" w:ascii="宋体" w:hAnsi="宋体" w:cs="宋体"/>
          <w:b/>
          <w:bCs/>
          <w:kern w:val="0"/>
          <w:sz w:val="24"/>
          <w:szCs w:val="24"/>
          <w:lang w:val="en-US" w:eastAsia="zh-CN"/>
        </w:rPr>
        <w:t>6</w:t>
      </w:r>
      <w:r>
        <w:rPr>
          <w:rFonts w:hint="eastAsia" w:ascii="宋体" w:hAnsi="宋体" w:cs="宋体"/>
          <w:b/>
          <w:bCs/>
          <w:kern w:val="0"/>
          <w:sz w:val="24"/>
          <w:szCs w:val="24"/>
        </w:rPr>
        <w:t>、发布公告的媒体：</w:t>
      </w:r>
      <w:r>
        <w:rPr>
          <w:rFonts w:hint="eastAsia" w:ascii="宋体" w:hAnsi="宋体" w:cs="宋体"/>
          <w:sz w:val="24"/>
          <w:szCs w:val="24"/>
        </w:rPr>
        <w:t>本次</w:t>
      </w:r>
      <w:r>
        <w:rPr>
          <w:rFonts w:hint="eastAsia" w:ascii="宋体" w:hAnsi="宋体" w:cs="宋体"/>
          <w:sz w:val="24"/>
          <w:szCs w:val="24"/>
          <w:lang w:eastAsia="zh-CN"/>
        </w:rPr>
        <w:t>招标</w:t>
      </w:r>
      <w:r>
        <w:rPr>
          <w:rFonts w:hint="eastAsia" w:ascii="宋体" w:hAnsi="宋体" w:cs="宋体"/>
          <w:sz w:val="24"/>
          <w:szCs w:val="24"/>
        </w:rPr>
        <w:t>采取公开</w:t>
      </w:r>
      <w:r>
        <w:rPr>
          <w:rFonts w:hint="eastAsia" w:ascii="宋体" w:hAnsi="宋体" w:cs="宋体"/>
          <w:sz w:val="24"/>
          <w:szCs w:val="24"/>
          <w:lang w:val="en-US" w:eastAsia="zh-CN"/>
        </w:rPr>
        <w:t>招标</w:t>
      </w:r>
      <w:r>
        <w:rPr>
          <w:rFonts w:hint="eastAsia" w:ascii="宋体" w:hAnsi="宋体" w:cs="宋体"/>
          <w:sz w:val="24"/>
          <w:szCs w:val="24"/>
        </w:rPr>
        <w:t>方式，公告发布媒介湖南新五丰股份有限公司网站（http://www.newwf.com/）</w:t>
      </w:r>
      <w:r>
        <w:rPr>
          <w:rFonts w:hint="eastAsia"/>
          <w:highlight w:val="none"/>
        </w:rPr>
        <w:t xml:space="preserve"> </w:t>
      </w:r>
      <w:r>
        <w:rPr>
          <w:rFonts w:hint="eastAsia"/>
          <w:highlight w:val="none"/>
          <w:lang w:val="en-US" w:eastAsia="zh-CN"/>
        </w:rPr>
        <w:t>\</w:t>
      </w:r>
      <w:r>
        <w:rPr>
          <w:rFonts w:hint="eastAsia"/>
          <w:highlight w:val="none"/>
        </w:rPr>
        <w:t>“采购与招标网”</w:t>
      </w:r>
      <w:r>
        <w:rPr>
          <w:rFonts w:hint="eastAsia"/>
          <w:highlight w:val="none"/>
          <w:lang w:eastAsia="zh-CN"/>
        </w:rPr>
        <w:t>（www.chinabidding.cn）</w:t>
      </w:r>
      <w:r>
        <w:rPr>
          <w:highlight w:val="none"/>
        </w:rPr>
        <w:t xml:space="preserve"> </w:t>
      </w:r>
      <w:r>
        <w:rPr>
          <w:rFonts w:hint="eastAsia"/>
          <w:highlight w:val="none"/>
        </w:rPr>
        <w:t xml:space="preserve">、“中国招标投标公共服务平台”（ </w:t>
      </w:r>
      <w:r>
        <w:rPr>
          <w:highlight w:val="none"/>
        </w:rPr>
        <w:t>http://www.cebpubservice.com</w:t>
      </w:r>
      <w:r>
        <w:rPr>
          <w:rFonts w:hint="eastAsia"/>
          <w:highlight w:val="none"/>
        </w:rPr>
        <w:t>）</w:t>
      </w:r>
      <w:r>
        <w:rPr>
          <w:rFonts w:hint="eastAsia" w:ascii="宋体" w:hAnsi="宋体" w:cs="宋体"/>
          <w:sz w:val="24"/>
          <w:szCs w:val="24"/>
        </w:rPr>
        <w:t>。</w:t>
      </w:r>
    </w:p>
    <w:p>
      <w:pPr>
        <w:pStyle w:val="37"/>
        <w:rPr>
          <w:rFonts w:hint="eastAsia"/>
        </w:rPr>
      </w:pPr>
    </w:p>
    <w:p>
      <w:pPr>
        <w:spacing w:beforeAutospacing="0" w:afterAutospacing="0" w:line="360" w:lineRule="auto"/>
        <w:jc w:val="left"/>
        <w:rPr>
          <w:rFonts w:ascii="宋体" w:hAnsi="宋体" w:cs="宋体"/>
          <w:kern w:val="0"/>
        </w:rPr>
      </w:pPr>
      <w:r>
        <w:rPr>
          <w:rFonts w:hint="eastAsia" w:ascii="宋体" w:hAnsi="宋体" w:cs="宋体"/>
          <w:b/>
          <w:bCs/>
          <w:kern w:val="0"/>
          <w:lang w:eastAsia="zh-CN"/>
        </w:rPr>
        <w:t>招标</w:t>
      </w:r>
      <w:r>
        <w:rPr>
          <w:rFonts w:hint="eastAsia" w:ascii="宋体" w:hAnsi="宋体" w:cs="宋体"/>
          <w:b/>
          <w:bCs/>
          <w:kern w:val="0"/>
        </w:rPr>
        <w:t>人：</w:t>
      </w:r>
      <w:r>
        <w:rPr>
          <w:rFonts w:hint="eastAsia" w:ascii="宋体" w:hAnsi="宋体" w:cs="宋体"/>
          <w:kern w:val="0"/>
          <w:u w:val="single"/>
          <w:lang w:val="en-US" w:eastAsia="zh-CN"/>
        </w:rPr>
        <w:t>湖南新五丰股份有限公司</w:t>
      </w:r>
      <w:r>
        <w:rPr>
          <w:rFonts w:ascii="宋体" w:hAnsi="宋体" w:cs="宋体"/>
          <w:kern w:val="0"/>
        </w:rPr>
        <w:t xml:space="preserve">      </w:t>
      </w:r>
    </w:p>
    <w:p>
      <w:pPr>
        <w:spacing w:beforeAutospacing="0" w:afterAutospacing="0" w:line="360" w:lineRule="auto"/>
        <w:jc w:val="left"/>
        <w:rPr>
          <w:rFonts w:ascii="宋体"/>
          <w:kern w:val="0"/>
          <w:u w:val="single"/>
        </w:rPr>
      </w:pPr>
      <w:r>
        <w:rPr>
          <w:rFonts w:hint="eastAsia" w:ascii="宋体" w:hAnsi="宋体" w:cs="宋体"/>
          <w:b/>
          <w:bCs/>
          <w:kern w:val="0"/>
          <w:lang w:val="en-US" w:eastAsia="zh-CN"/>
        </w:rPr>
        <w:t>联系</w:t>
      </w:r>
      <w:r>
        <w:rPr>
          <w:rFonts w:hint="eastAsia" w:ascii="宋体" w:hAnsi="宋体" w:cs="宋体"/>
          <w:b/>
          <w:bCs/>
          <w:kern w:val="0"/>
        </w:rPr>
        <w:t>地址：</w:t>
      </w:r>
      <w:r>
        <w:rPr>
          <w:rFonts w:hint="eastAsia" w:ascii="宋体" w:hAnsi="宋体" w:cs="宋体"/>
          <w:kern w:val="0"/>
          <w:u w:val="single"/>
        </w:rPr>
        <w:t>长沙市五一西路</w:t>
      </w:r>
      <w:r>
        <w:rPr>
          <w:rFonts w:ascii="宋体" w:hAnsi="宋体" w:cs="宋体"/>
          <w:kern w:val="0"/>
          <w:u w:val="single"/>
        </w:rPr>
        <w:t>2</w:t>
      </w:r>
      <w:r>
        <w:rPr>
          <w:rFonts w:hint="eastAsia" w:ascii="宋体" w:hAnsi="宋体" w:cs="宋体"/>
          <w:kern w:val="0"/>
          <w:u w:val="single"/>
        </w:rPr>
        <w:t>号</w:t>
      </w:r>
      <w:r>
        <w:rPr>
          <w:rFonts w:hint="eastAsia" w:ascii="宋体" w:hAnsi="宋体" w:cs="宋体"/>
          <w:kern w:val="0"/>
          <w:u w:val="single"/>
          <w:lang w:val="en-US" w:eastAsia="zh-CN"/>
        </w:rPr>
        <w:t>第一大道</w:t>
      </w:r>
      <w:r>
        <w:rPr>
          <w:rFonts w:ascii="宋体" w:hAnsi="宋体" w:cs="宋体"/>
          <w:kern w:val="0"/>
          <w:u w:val="single"/>
        </w:rPr>
        <w:t>19</w:t>
      </w:r>
      <w:r>
        <w:rPr>
          <w:rFonts w:hint="eastAsia" w:ascii="宋体" w:hAnsi="宋体" w:cs="宋体"/>
          <w:kern w:val="0"/>
          <w:u w:val="single"/>
        </w:rPr>
        <w:t>楼</w:t>
      </w:r>
      <w:r>
        <w:rPr>
          <w:rFonts w:ascii="宋体" w:hAnsi="宋体" w:cs="宋体"/>
          <w:u w:val="single"/>
        </w:rPr>
        <w:t xml:space="preserve"> </w:t>
      </w:r>
    </w:p>
    <w:p>
      <w:pPr>
        <w:spacing w:beforeAutospacing="0" w:afterAutospacing="0" w:line="480" w:lineRule="exact"/>
        <w:jc w:val="left"/>
        <w:rPr>
          <w:rFonts w:hint="eastAsia" w:ascii="宋体" w:hAnsi="宋体" w:cs="宋体"/>
        </w:rPr>
      </w:pPr>
      <w:r>
        <w:rPr>
          <w:rFonts w:hint="eastAsia" w:ascii="宋体" w:hAnsi="宋体" w:cs="宋体"/>
          <w:b/>
          <w:bCs/>
          <w:kern w:val="0"/>
        </w:rPr>
        <w:t>联</w:t>
      </w:r>
      <w:r>
        <w:rPr>
          <w:rFonts w:ascii="宋体" w:hAnsi="宋体" w:cs="宋体"/>
          <w:b/>
          <w:bCs/>
          <w:kern w:val="0"/>
        </w:rPr>
        <w:t xml:space="preserve"> </w:t>
      </w:r>
      <w:r>
        <w:rPr>
          <w:rFonts w:hint="eastAsia" w:ascii="宋体" w:hAnsi="宋体" w:cs="宋体"/>
          <w:b/>
          <w:bCs/>
          <w:kern w:val="0"/>
        </w:rPr>
        <w:t>系</w:t>
      </w:r>
      <w:r>
        <w:rPr>
          <w:rFonts w:ascii="宋体" w:hAnsi="宋体" w:cs="宋体"/>
          <w:b/>
          <w:bCs/>
          <w:kern w:val="0"/>
        </w:rPr>
        <w:t xml:space="preserve"> </w:t>
      </w:r>
      <w:r>
        <w:rPr>
          <w:rFonts w:hint="eastAsia" w:ascii="宋体" w:hAnsi="宋体" w:cs="宋体"/>
          <w:b/>
          <w:bCs/>
          <w:kern w:val="0"/>
        </w:rPr>
        <w:t>人：</w:t>
      </w:r>
      <w:r>
        <w:rPr>
          <w:rFonts w:ascii="宋体"/>
          <w:kern w:val="0"/>
          <w:u w:val="single"/>
        </w:rPr>
        <w:t> </w:t>
      </w:r>
      <w:r>
        <w:rPr>
          <w:rFonts w:ascii="宋体" w:hAnsi="宋体" w:cs="宋体"/>
          <w:kern w:val="0"/>
          <w:u w:val="single"/>
        </w:rPr>
        <w:t xml:space="preserve">   </w:t>
      </w:r>
      <w:r>
        <w:rPr>
          <w:rFonts w:hint="eastAsia" w:ascii="宋体" w:hAnsi="宋体" w:cs="宋体"/>
          <w:kern w:val="0"/>
          <w:u w:val="single"/>
        </w:rPr>
        <w:t>杨</w:t>
      </w:r>
      <w:r>
        <w:rPr>
          <w:rFonts w:hint="eastAsia" w:ascii="宋体" w:hAnsi="宋体" w:cs="宋体"/>
          <w:u w:val="single"/>
        </w:rPr>
        <w:t>先生</w:t>
      </w:r>
      <w:r>
        <w:rPr>
          <w:rFonts w:ascii="宋体" w:hAnsi="宋体" w:cs="宋体"/>
          <w:u w:val="single"/>
        </w:rPr>
        <w:t xml:space="preserve">         </w:t>
      </w:r>
      <w:r>
        <w:rPr>
          <w:rFonts w:hint="eastAsia" w:ascii="宋体" w:hAnsi="宋体" w:cs="宋体"/>
          <w:u w:val="single"/>
        </w:rPr>
        <w:t xml:space="preserve">  </w:t>
      </w:r>
      <w:r>
        <w:rPr>
          <w:rFonts w:ascii="宋体" w:hAnsi="宋体" w:cs="宋体"/>
          <w:u w:val="single"/>
        </w:rPr>
        <w:t xml:space="preserve">   </w:t>
      </w:r>
      <w:r>
        <w:rPr>
          <w:rFonts w:hint="eastAsia" w:ascii="宋体" w:hAnsi="宋体" w:cs="宋体"/>
        </w:rPr>
        <w:t xml:space="preserve">     </w:t>
      </w:r>
    </w:p>
    <w:p>
      <w:pPr>
        <w:spacing w:beforeAutospacing="0" w:afterAutospacing="0" w:line="480" w:lineRule="exact"/>
        <w:jc w:val="left"/>
        <w:rPr>
          <w:rFonts w:ascii="宋体"/>
          <w:b/>
          <w:bCs/>
          <w:kern w:val="0"/>
          <w:sz w:val="24"/>
          <w:szCs w:val="24"/>
        </w:rPr>
      </w:pPr>
      <w:r>
        <w:rPr>
          <w:rFonts w:hint="eastAsia" w:ascii="宋体" w:hAnsi="宋体" w:cs="宋体"/>
          <w:b/>
          <w:bCs/>
          <w:kern w:val="0"/>
        </w:rPr>
        <w:t>电</w:t>
      </w:r>
      <w:r>
        <w:rPr>
          <w:rFonts w:ascii="宋体"/>
          <w:b/>
          <w:bCs/>
          <w:kern w:val="0"/>
        </w:rPr>
        <w:t>   </w:t>
      </w:r>
      <w:r>
        <w:rPr>
          <w:rFonts w:ascii="宋体" w:hAnsi="宋体" w:cs="宋体"/>
          <w:b/>
          <w:bCs/>
          <w:kern w:val="0"/>
        </w:rPr>
        <w:t xml:space="preserve"> </w:t>
      </w:r>
      <w:r>
        <w:rPr>
          <w:rFonts w:hint="eastAsia" w:ascii="宋体" w:hAnsi="宋体" w:cs="宋体"/>
          <w:b/>
          <w:bCs/>
          <w:kern w:val="0"/>
        </w:rPr>
        <w:t>话：</w:t>
      </w:r>
      <w:r>
        <w:rPr>
          <w:rFonts w:ascii="宋体"/>
          <w:kern w:val="0"/>
          <w:u w:val="single"/>
        </w:rPr>
        <w:t> </w:t>
      </w:r>
      <w:r>
        <w:rPr>
          <w:rFonts w:ascii="宋体" w:hAnsi="宋体" w:cs="宋体"/>
          <w:kern w:val="0"/>
          <w:u w:val="single"/>
        </w:rPr>
        <w:t xml:space="preserve">13874831366   </w:t>
      </w:r>
    </w:p>
    <w:p>
      <w:pPr>
        <w:autoSpaceDE w:val="0"/>
        <w:autoSpaceDN w:val="0"/>
        <w:adjustRightInd w:val="0"/>
        <w:jc w:val="left"/>
        <w:rPr>
          <w:rFonts w:ascii="宋体" w:hAnsi="宋体" w:cs="宋体"/>
          <w:kern w:val="0"/>
          <w:sz w:val="24"/>
          <w:szCs w:val="24"/>
        </w:rPr>
      </w:pPr>
      <w:r>
        <w:rPr>
          <w:rFonts w:ascii="宋体"/>
          <w:kern w:val="0"/>
          <w:sz w:val="24"/>
          <w:szCs w:val="24"/>
        </w:rPr>
        <w:t>   </w:t>
      </w:r>
      <w:r>
        <w:rPr>
          <w:rFonts w:ascii="宋体" w:hAnsi="宋体" w:cs="宋体"/>
          <w:kern w:val="0"/>
          <w:sz w:val="24"/>
          <w:szCs w:val="24"/>
        </w:rPr>
        <w:t xml:space="preserve">         </w:t>
      </w:r>
    </w:p>
    <w:p>
      <w:pPr>
        <w:pStyle w:val="84"/>
        <w:spacing w:beforeAutospacing="0" w:afterAutospacing="0" w:line="480" w:lineRule="exact"/>
        <w:ind w:firstLine="228" w:firstLineChars="95"/>
        <w:jc w:val="left"/>
        <w:rPr>
          <w:rFonts w:ascii="宋体" w:hAnsi="宋体" w:cs="宋体"/>
          <w:kern w:val="0"/>
          <w:sz w:val="24"/>
          <w:szCs w:val="24"/>
        </w:rPr>
      </w:pPr>
    </w:p>
    <w:p>
      <w:pPr>
        <w:pStyle w:val="84"/>
        <w:spacing w:beforeAutospacing="0" w:afterAutospacing="0" w:line="480" w:lineRule="exact"/>
        <w:ind w:left="0" w:leftChars="0" w:firstLine="0" w:firstLineChars="0"/>
        <w:jc w:val="left"/>
        <w:rPr>
          <w:rFonts w:ascii="宋体" w:hAnsi="宋体" w:cs="宋体"/>
          <w:kern w:val="0"/>
          <w:sz w:val="24"/>
          <w:szCs w:val="24"/>
        </w:rPr>
      </w:pPr>
    </w:p>
    <w:p>
      <w:pPr>
        <w:pStyle w:val="2"/>
        <w:spacing w:beforeAutospacing="0" w:afterAutospacing="0" w:line="560" w:lineRule="exact"/>
        <w:jc w:val="center"/>
        <w:rPr>
          <w:rFonts w:hint="default" w:ascii="宋体" w:hAnsi="宋体" w:cs="宋体"/>
          <w:sz w:val="32"/>
          <w:szCs w:val="32"/>
          <w:lang w:val="en-US"/>
        </w:rPr>
      </w:pPr>
      <w:r>
        <w:rPr>
          <w:rFonts w:hint="eastAsia" w:ascii="宋体" w:hAnsi="宋体" w:cs="宋体"/>
          <w:sz w:val="32"/>
          <w:szCs w:val="32"/>
        </w:rPr>
        <w:t xml:space="preserve">第二章  </w:t>
      </w:r>
      <w:r>
        <w:rPr>
          <w:rFonts w:hint="eastAsia" w:ascii="宋体" w:hAnsi="宋体" w:cs="宋体"/>
          <w:sz w:val="32"/>
          <w:szCs w:val="32"/>
          <w:lang w:val="en-US" w:eastAsia="zh-CN"/>
        </w:rPr>
        <w:t>投标须知</w:t>
      </w:r>
    </w:p>
    <w:tbl>
      <w:tblPr>
        <w:tblStyle w:val="38"/>
        <w:tblW w:w="1063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
        <w:gridCol w:w="1726"/>
        <w:gridCol w:w="83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ascii="宋体"/>
              </w:rPr>
            </w:pPr>
            <w:r>
              <w:rPr>
                <w:rFonts w:hint="eastAsia" w:ascii="宋体" w:hAnsi="宋体" w:cs="宋体"/>
              </w:rPr>
              <w:t>条款号</w:t>
            </w:r>
          </w:p>
        </w:tc>
        <w:tc>
          <w:tcPr>
            <w:tcW w:w="1726" w:type="dxa"/>
            <w:noWrap w:val="0"/>
            <w:vAlign w:val="center"/>
          </w:tcPr>
          <w:p>
            <w:pPr>
              <w:jc w:val="center"/>
              <w:rPr>
                <w:rFonts w:ascii="宋体"/>
              </w:rPr>
            </w:pPr>
            <w:r>
              <w:rPr>
                <w:rFonts w:hint="eastAsia" w:ascii="宋体" w:hAnsi="宋体" w:cs="宋体"/>
              </w:rPr>
              <w:t>条</w:t>
            </w:r>
            <w:r>
              <w:rPr>
                <w:rFonts w:ascii="宋体" w:hAnsi="宋体" w:cs="宋体"/>
              </w:rPr>
              <w:t xml:space="preserve">  </w:t>
            </w:r>
            <w:r>
              <w:rPr>
                <w:rFonts w:hint="eastAsia" w:ascii="宋体" w:hAnsi="宋体" w:cs="宋体"/>
              </w:rPr>
              <w:t>款</w:t>
            </w:r>
            <w:r>
              <w:rPr>
                <w:rFonts w:ascii="宋体" w:hAnsi="宋体" w:cs="宋体"/>
              </w:rPr>
              <w:t xml:space="preserve">  </w:t>
            </w:r>
            <w:r>
              <w:rPr>
                <w:rFonts w:hint="eastAsia" w:ascii="宋体" w:hAnsi="宋体" w:cs="宋体"/>
              </w:rPr>
              <w:t>名</w:t>
            </w:r>
            <w:r>
              <w:rPr>
                <w:rFonts w:ascii="宋体" w:hAnsi="宋体" w:cs="宋体"/>
              </w:rPr>
              <w:t xml:space="preserve">  </w:t>
            </w:r>
            <w:r>
              <w:rPr>
                <w:rFonts w:hint="eastAsia" w:ascii="宋体" w:hAnsi="宋体" w:cs="宋体"/>
              </w:rPr>
              <w:t>称</w:t>
            </w:r>
          </w:p>
        </w:tc>
        <w:tc>
          <w:tcPr>
            <w:tcW w:w="8339" w:type="dxa"/>
            <w:noWrap w:val="0"/>
            <w:vAlign w:val="center"/>
          </w:tcPr>
          <w:p>
            <w:pPr>
              <w:jc w:val="center"/>
              <w:rPr>
                <w:rFonts w:ascii="宋体"/>
              </w:rPr>
            </w:pPr>
            <w:r>
              <w:rPr>
                <w:rFonts w:hint="eastAsia" w:ascii="宋体" w:hAnsi="宋体" w:cs="宋体"/>
              </w:rPr>
              <w:t>编</w:t>
            </w:r>
            <w:r>
              <w:rPr>
                <w:rFonts w:ascii="宋体" w:hAnsi="宋体" w:cs="宋体"/>
              </w:rPr>
              <w:t xml:space="preserve">  </w:t>
            </w:r>
            <w:r>
              <w:rPr>
                <w:rFonts w:hint="eastAsia" w:ascii="宋体" w:hAnsi="宋体" w:cs="宋体"/>
              </w:rPr>
              <w:t>列</w:t>
            </w:r>
            <w:r>
              <w:rPr>
                <w:rFonts w:ascii="宋体" w:hAnsi="宋体" w:cs="宋体"/>
              </w:rPr>
              <w:t xml:space="preserve">  </w:t>
            </w:r>
            <w:r>
              <w:rPr>
                <w:rFonts w:hint="eastAsia" w:ascii="宋体" w:hAnsi="宋体" w:cs="宋体"/>
              </w:rPr>
              <w:t>内</w:t>
            </w:r>
            <w:r>
              <w:rPr>
                <w:rFonts w:ascii="宋体" w:hAnsi="宋体" w:cs="宋体"/>
              </w:rPr>
              <w:t xml:space="preserve">  </w:t>
            </w:r>
            <w:r>
              <w:rPr>
                <w:rFonts w:hint="eastAsia" w:ascii="宋体" w:hAnsi="宋体" w:cs="宋体"/>
              </w:rPr>
              <w:t>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eastAsia" w:ascii="宋体" w:hAnsi="宋体" w:eastAsia="宋体" w:cs="宋体"/>
                <w:lang w:eastAsia="zh-CN"/>
              </w:rPr>
            </w:pPr>
            <w:r>
              <w:rPr>
                <w:rFonts w:hint="eastAsia" w:ascii="宋体" w:hAnsi="宋体" w:cs="宋体"/>
                <w:lang w:val="en-US" w:eastAsia="zh-CN"/>
              </w:rPr>
              <w:t>1</w:t>
            </w:r>
          </w:p>
        </w:tc>
        <w:tc>
          <w:tcPr>
            <w:tcW w:w="1726" w:type="dxa"/>
            <w:noWrap w:val="0"/>
            <w:vAlign w:val="center"/>
          </w:tcPr>
          <w:p>
            <w:pPr>
              <w:rPr>
                <w:rFonts w:ascii="宋体"/>
              </w:rPr>
            </w:pPr>
            <w:r>
              <w:rPr>
                <w:rFonts w:hint="eastAsia" w:ascii="宋体" w:hAnsi="宋体" w:cs="宋体"/>
              </w:rPr>
              <w:t>质量要求</w:t>
            </w:r>
          </w:p>
        </w:tc>
        <w:tc>
          <w:tcPr>
            <w:tcW w:w="8339" w:type="dxa"/>
            <w:noWrap w:val="0"/>
            <w:vAlign w:val="center"/>
          </w:tcPr>
          <w:p>
            <w:pPr>
              <w:rPr>
                <w:rFonts w:ascii="宋体" w:hAnsi="宋体" w:cs="宋体"/>
                <w:highlight w:val="none"/>
              </w:rPr>
            </w:pPr>
            <w:r>
              <w:rPr>
                <w:rFonts w:hint="eastAsia" w:ascii="宋体" w:hAnsi="宋体" w:cs="宋体"/>
                <w:highlight w:val="none"/>
              </w:rPr>
              <w:t>质量标准：合格</w:t>
            </w:r>
          </w:p>
          <w:p>
            <w:pPr>
              <w:rPr>
                <w:rFonts w:ascii="宋体"/>
                <w:highlight w:val="yellow"/>
              </w:rPr>
            </w:pPr>
            <w:r>
              <w:rPr>
                <w:rFonts w:hint="eastAsia" w:ascii="宋体" w:hAnsi="宋体" w:cs="宋体"/>
                <w:highlight w:val="none"/>
              </w:rPr>
              <w:t>质保期：产品承诺</w:t>
            </w:r>
            <w:r>
              <w:rPr>
                <w:rFonts w:hint="eastAsia" w:ascii="宋体" w:hAnsi="宋体" w:cs="宋体"/>
                <w:highlight w:val="none"/>
                <w:lang w:val="en-US" w:eastAsia="zh-CN"/>
              </w:rPr>
              <w:t>整车质保期为三年或6000小时先到为准，电池质保6年或15000小时先到为准</w:t>
            </w:r>
            <w:r>
              <w:rPr>
                <w:rFonts w:hint="eastAsia" w:ascii="宋体" w:hAnsi="宋体" w:cs="宋体"/>
                <w:highlight w:val="none"/>
              </w:rPr>
              <w:t>，期满后提供终身有偿维保服务。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eastAsia" w:ascii="宋体" w:hAnsi="宋体" w:eastAsia="宋体" w:cs="宋体"/>
                <w:lang w:eastAsia="zh-CN"/>
              </w:rPr>
            </w:pPr>
            <w:r>
              <w:rPr>
                <w:rFonts w:hint="eastAsia" w:ascii="宋体" w:hAnsi="宋体" w:cs="宋体"/>
                <w:lang w:val="en-US" w:eastAsia="zh-CN"/>
              </w:rPr>
              <w:t>2</w:t>
            </w:r>
          </w:p>
        </w:tc>
        <w:tc>
          <w:tcPr>
            <w:tcW w:w="1726" w:type="dxa"/>
            <w:noWrap w:val="0"/>
            <w:vAlign w:val="center"/>
          </w:tcPr>
          <w:p>
            <w:pPr>
              <w:rPr>
                <w:rFonts w:ascii="宋体"/>
              </w:rPr>
            </w:pPr>
            <w:r>
              <w:rPr>
                <w:rFonts w:hint="eastAsia" w:ascii="宋体" w:hAnsi="宋体" w:cs="宋体"/>
              </w:rPr>
              <w:t>是否接受联合体投标</w:t>
            </w:r>
          </w:p>
        </w:tc>
        <w:tc>
          <w:tcPr>
            <w:tcW w:w="8339" w:type="dxa"/>
            <w:noWrap w:val="0"/>
            <w:vAlign w:val="center"/>
          </w:tcPr>
          <w:p>
            <w:pPr>
              <w:rPr>
                <w:rFonts w:ascii="宋体"/>
              </w:rPr>
            </w:pPr>
            <w:r>
              <w:rPr>
                <w:rFonts w:hint="eastAsia" w:ascii="宋体" w:hAnsi="宋体" w:cs="宋体"/>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67" w:type="dxa"/>
            <w:noWrap w:val="0"/>
            <w:vAlign w:val="center"/>
          </w:tcPr>
          <w:p>
            <w:pPr>
              <w:jc w:val="center"/>
              <w:rPr>
                <w:rFonts w:hint="eastAsia" w:ascii="宋体" w:hAnsi="宋体" w:eastAsia="宋体" w:cs="宋体"/>
                <w:lang w:eastAsia="zh-CN"/>
              </w:rPr>
            </w:pPr>
            <w:r>
              <w:rPr>
                <w:rFonts w:hint="eastAsia" w:ascii="宋体" w:hAnsi="宋体" w:cs="宋体"/>
                <w:lang w:val="en-US" w:eastAsia="zh-CN"/>
              </w:rPr>
              <w:t>3</w:t>
            </w:r>
          </w:p>
        </w:tc>
        <w:tc>
          <w:tcPr>
            <w:tcW w:w="1726" w:type="dxa"/>
            <w:noWrap w:val="0"/>
            <w:vAlign w:val="center"/>
          </w:tcPr>
          <w:p>
            <w:pPr>
              <w:rPr>
                <w:rFonts w:ascii="宋体"/>
              </w:rPr>
            </w:pPr>
            <w:r>
              <w:rPr>
                <w:rFonts w:hint="eastAsia" w:ascii="宋体" w:hAnsi="宋体" w:cs="宋体"/>
              </w:rPr>
              <w:t>分</w:t>
            </w:r>
            <w:r>
              <w:rPr>
                <w:rFonts w:ascii="宋体" w:hAnsi="宋体" w:cs="宋体"/>
              </w:rPr>
              <w:t xml:space="preserve">  </w:t>
            </w:r>
            <w:r>
              <w:rPr>
                <w:rFonts w:hint="eastAsia" w:ascii="宋体" w:hAnsi="宋体" w:cs="宋体"/>
              </w:rPr>
              <w:t>包</w:t>
            </w:r>
          </w:p>
        </w:tc>
        <w:tc>
          <w:tcPr>
            <w:tcW w:w="8339" w:type="dxa"/>
            <w:noWrap w:val="0"/>
            <w:vAlign w:val="center"/>
          </w:tcPr>
          <w:p>
            <w:pPr>
              <w:rPr>
                <w:rFonts w:ascii="宋体"/>
              </w:rPr>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eastAsia" w:ascii="宋体" w:hAnsi="宋体" w:eastAsia="宋体" w:cs="宋体"/>
                <w:lang w:eastAsia="zh-CN"/>
              </w:rPr>
            </w:pPr>
            <w:r>
              <w:rPr>
                <w:rFonts w:hint="eastAsia" w:ascii="宋体" w:hAnsi="宋体" w:cs="宋体"/>
                <w:lang w:val="en-US" w:eastAsia="zh-CN"/>
              </w:rPr>
              <w:t>4</w:t>
            </w:r>
          </w:p>
        </w:tc>
        <w:tc>
          <w:tcPr>
            <w:tcW w:w="1726" w:type="dxa"/>
            <w:noWrap w:val="0"/>
            <w:vAlign w:val="center"/>
          </w:tcPr>
          <w:p>
            <w:pPr>
              <w:rPr>
                <w:rFonts w:ascii="宋体"/>
              </w:rPr>
            </w:pPr>
            <w:r>
              <w:rPr>
                <w:rFonts w:hint="eastAsia" w:ascii="宋体" w:hAnsi="宋体" w:cs="宋体"/>
              </w:rPr>
              <w:t>偏</w:t>
            </w:r>
            <w:r>
              <w:rPr>
                <w:rFonts w:ascii="宋体" w:hAnsi="宋体" w:cs="宋体"/>
              </w:rPr>
              <w:t xml:space="preserve">  </w:t>
            </w:r>
            <w:r>
              <w:rPr>
                <w:rFonts w:hint="eastAsia" w:ascii="宋体" w:hAnsi="宋体" w:cs="宋体"/>
              </w:rPr>
              <w:t>离</w:t>
            </w:r>
          </w:p>
        </w:tc>
        <w:tc>
          <w:tcPr>
            <w:tcW w:w="8339" w:type="dxa"/>
            <w:noWrap w:val="0"/>
            <w:vAlign w:val="center"/>
          </w:tcPr>
          <w:p>
            <w:pPr>
              <w:rPr>
                <w:rFonts w:ascii="宋体"/>
              </w:rPr>
            </w:pPr>
            <w:r>
              <w:rPr>
                <w:rFonts w:hint="eastAsia" w:ascii="宋体" w:hAnsi="宋体" w:cs="宋体"/>
              </w:rPr>
              <w:t>□不允许</w:t>
            </w:r>
          </w:p>
          <w:p>
            <w:pPr>
              <w:rPr>
                <w:rFonts w:ascii="宋体"/>
              </w:rPr>
            </w:pPr>
            <w:r>
              <w:rPr>
                <w:rFonts w:hint="eastAsia" w:ascii="宋体" w:hAnsi="宋体" w:cs="宋体"/>
              </w:rPr>
              <w:t>■允许，但须说明原因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eastAsia" w:ascii="宋体" w:hAnsi="宋体" w:eastAsia="宋体" w:cs="宋体"/>
                <w:lang w:eastAsia="zh-CN"/>
              </w:rPr>
            </w:pPr>
            <w:r>
              <w:rPr>
                <w:rFonts w:hint="eastAsia" w:ascii="宋体" w:hAnsi="宋体" w:cs="宋体"/>
                <w:lang w:val="en-US" w:eastAsia="zh-CN"/>
              </w:rPr>
              <w:t>5</w:t>
            </w:r>
          </w:p>
        </w:tc>
        <w:tc>
          <w:tcPr>
            <w:tcW w:w="1726" w:type="dxa"/>
            <w:noWrap w:val="0"/>
            <w:vAlign w:val="center"/>
          </w:tcPr>
          <w:p>
            <w:pPr>
              <w:rPr>
                <w:rFonts w:ascii="宋体"/>
              </w:rPr>
            </w:pPr>
            <w:r>
              <w:rPr>
                <w:rFonts w:hint="eastAsia" w:ascii="宋体" w:hAnsi="宋体" w:cs="宋体"/>
              </w:rPr>
              <w:t>投标有效期</w:t>
            </w:r>
          </w:p>
        </w:tc>
        <w:tc>
          <w:tcPr>
            <w:tcW w:w="8339" w:type="dxa"/>
            <w:noWrap w:val="0"/>
            <w:vAlign w:val="center"/>
          </w:tcPr>
          <w:p>
            <w:pPr>
              <w:rPr>
                <w:rFonts w:ascii="宋体"/>
              </w:rPr>
            </w:pPr>
            <w:r>
              <w:rPr>
                <w:rFonts w:ascii="宋体" w:hAnsi="宋体" w:cs="宋体"/>
                <w:u w:val="single"/>
              </w:rPr>
              <w:t xml:space="preserve"> </w:t>
            </w:r>
            <w:r>
              <w:rPr>
                <w:rFonts w:hint="eastAsia" w:ascii="宋体" w:hAnsi="宋体" w:cs="宋体"/>
                <w:u w:val="single"/>
                <w:lang w:val="en-US" w:eastAsia="zh-CN"/>
              </w:rPr>
              <w:t>60</w:t>
            </w:r>
            <w:r>
              <w:rPr>
                <w:rFonts w:ascii="宋体" w:hAnsi="宋体" w:cs="宋体"/>
                <w:u w:val="single"/>
              </w:rPr>
              <w:t xml:space="preserve"> </w:t>
            </w:r>
            <w:r>
              <w:rPr>
                <w:rFonts w:hint="eastAsia" w:ascii="宋体" w:hAnsi="宋体" w:cs="宋体"/>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eastAsia" w:ascii="宋体" w:hAnsi="宋体" w:eastAsia="宋体" w:cs="宋体"/>
                <w:lang w:eastAsia="zh-CN"/>
              </w:rPr>
            </w:pPr>
            <w:r>
              <w:rPr>
                <w:rFonts w:hint="eastAsia" w:ascii="宋体" w:hAnsi="宋体" w:cs="宋体"/>
                <w:lang w:val="en-US" w:eastAsia="zh-CN"/>
              </w:rPr>
              <w:t>6</w:t>
            </w:r>
          </w:p>
        </w:tc>
        <w:tc>
          <w:tcPr>
            <w:tcW w:w="1726" w:type="dxa"/>
            <w:noWrap w:val="0"/>
            <w:vAlign w:val="center"/>
          </w:tcPr>
          <w:p>
            <w:pPr>
              <w:rPr>
                <w:rFonts w:ascii="宋体"/>
              </w:rPr>
            </w:pPr>
            <w:r>
              <w:rPr>
                <w:rFonts w:hint="eastAsia" w:ascii="宋体" w:hAnsi="宋体" w:cs="宋体"/>
              </w:rPr>
              <w:t>是否允许递交备选投标方案</w:t>
            </w:r>
          </w:p>
        </w:tc>
        <w:tc>
          <w:tcPr>
            <w:tcW w:w="8339" w:type="dxa"/>
            <w:noWrap w:val="0"/>
            <w:vAlign w:val="center"/>
          </w:tcPr>
          <w:p>
            <w:pPr>
              <w:rPr>
                <w:rFonts w:ascii="宋体"/>
              </w:rPr>
            </w:pPr>
            <w:r>
              <w:rPr>
                <w:rFonts w:hint="eastAsia" w:ascii="宋体" w:hAnsi="宋体" w:cs="宋体"/>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Merge w:val="restart"/>
            <w:noWrap w:val="0"/>
            <w:vAlign w:val="center"/>
          </w:tcPr>
          <w:p>
            <w:pPr>
              <w:jc w:val="center"/>
              <w:rPr>
                <w:rFonts w:hint="eastAsia" w:ascii="宋体" w:hAnsi="宋体" w:eastAsia="宋体" w:cs="宋体"/>
                <w:lang w:eastAsia="zh-CN"/>
              </w:rPr>
            </w:pPr>
            <w:r>
              <w:rPr>
                <w:rFonts w:hint="eastAsia" w:ascii="宋体" w:hAnsi="宋体" w:cs="宋体"/>
                <w:lang w:val="en-US" w:eastAsia="zh-CN"/>
              </w:rPr>
              <w:t>7</w:t>
            </w:r>
          </w:p>
        </w:tc>
        <w:tc>
          <w:tcPr>
            <w:tcW w:w="1726" w:type="dxa"/>
            <w:vMerge w:val="restart"/>
            <w:noWrap w:val="0"/>
            <w:vAlign w:val="center"/>
          </w:tcPr>
          <w:p>
            <w:pPr>
              <w:rPr>
                <w:rFonts w:ascii="宋体"/>
              </w:rPr>
            </w:pPr>
            <w:r>
              <w:rPr>
                <w:rFonts w:hint="eastAsia" w:ascii="宋体" w:hAnsi="宋体" w:cs="宋体"/>
              </w:rPr>
              <w:t>装订要求</w:t>
            </w:r>
          </w:p>
        </w:tc>
        <w:tc>
          <w:tcPr>
            <w:tcW w:w="8339" w:type="dxa"/>
            <w:noWrap w:val="0"/>
            <w:vAlign w:val="center"/>
          </w:tcPr>
          <w:p>
            <w:pPr>
              <w:snapToGrid w:val="0"/>
              <w:rPr>
                <w:rFonts w:ascii="宋体"/>
              </w:rPr>
            </w:pPr>
            <w:r>
              <w:rPr>
                <w:rFonts w:hint="eastAsia" w:ascii="宋体" w:hAnsi="宋体" w:cs="宋体"/>
              </w:rPr>
              <w:t>投标文件应按以下要求装订：</w:t>
            </w:r>
          </w:p>
          <w:p>
            <w:pPr>
              <w:autoSpaceDE w:val="0"/>
              <w:autoSpaceDN w:val="0"/>
              <w:adjustRightInd w:val="0"/>
              <w:jc w:val="left"/>
              <w:rPr>
                <w:rFonts w:ascii="宋体"/>
                <w:kern w:val="0"/>
              </w:rPr>
            </w:pPr>
            <w:r>
              <w:rPr>
                <w:rFonts w:hint="eastAsia" w:ascii="宋体" w:hAnsi="宋体" w:cs="宋体"/>
                <w:kern w:val="0"/>
              </w:rPr>
              <w:t>（</w:t>
            </w:r>
            <w:r>
              <w:rPr>
                <w:rFonts w:ascii="宋体" w:hAnsi="宋体" w:cs="宋体"/>
                <w:kern w:val="0"/>
              </w:rPr>
              <w:t>1</w:t>
            </w:r>
            <w:r>
              <w:rPr>
                <w:rFonts w:hint="eastAsia" w:ascii="宋体" w:hAnsi="宋体" w:cs="宋体"/>
                <w:kern w:val="0"/>
              </w:rPr>
              <w:t>）投标函；</w:t>
            </w:r>
          </w:p>
          <w:p>
            <w:pPr>
              <w:autoSpaceDE w:val="0"/>
              <w:autoSpaceDN w:val="0"/>
              <w:adjustRightInd w:val="0"/>
              <w:jc w:val="left"/>
              <w:rPr>
                <w:rFonts w:ascii="宋体"/>
                <w:kern w:val="0"/>
              </w:rPr>
            </w:pPr>
            <w:r>
              <w:rPr>
                <w:rFonts w:hint="eastAsia" w:ascii="宋体" w:hAnsi="宋体" w:cs="宋体"/>
                <w:kern w:val="0"/>
              </w:rPr>
              <w:t>（</w:t>
            </w:r>
            <w:r>
              <w:rPr>
                <w:rFonts w:ascii="宋体" w:hAnsi="宋体" w:cs="宋体"/>
                <w:kern w:val="0"/>
              </w:rPr>
              <w:t>2</w:t>
            </w:r>
            <w:r>
              <w:rPr>
                <w:rFonts w:hint="eastAsia" w:ascii="宋体" w:hAnsi="宋体" w:cs="宋体"/>
                <w:kern w:val="0"/>
              </w:rPr>
              <w:t>）法定代表人身份证明或附有法定代表人身份证明的授权委托书；</w:t>
            </w:r>
          </w:p>
          <w:p>
            <w:pPr>
              <w:autoSpaceDE w:val="0"/>
              <w:autoSpaceDN w:val="0"/>
              <w:adjustRightInd w:val="0"/>
              <w:jc w:val="left"/>
              <w:rPr>
                <w:rFonts w:ascii="宋体"/>
                <w:kern w:val="0"/>
              </w:rPr>
            </w:pPr>
            <w:r>
              <w:rPr>
                <w:rFonts w:hint="eastAsia" w:ascii="宋体" w:hAnsi="宋体" w:cs="宋体"/>
                <w:kern w:val="0"/>
              </w:rPr>
              <w:t>（</w:t>
            </w:r>
            <w:r>
              <w:rPr>
                <w:rFonts w:ascii="宋体" w:hAnsi="宋体" w:cs="宋体"/>
                <w:kern w:val="0"/>
              </w:rPr>
              <w:t>3</w:t>
            </w:r>
            <w:r>
              <w:rPr>
                <w:rFonts w:hint="eastAsia" w:ascii="宋体" w:hAnsi="宋体" w:cs="宋体"/>
                <w:kern w:val="0"/>
              </w:rPr>
              <w:t>）投标保证金；</w:t>
            </w:r>
          </w:p>
          <w:p>
            <w:pPr>
              <w:autoSpaceDE w:val="0"/>
              <w:autoSpaceDN w:val="0"/>
              <w:adjustRightInd w:val="0"/>
              <w:jc w:val="left"/>
              <w:rPr>
                <w:rFonts w:ascii="宋体"/>
                <w:kern w:val="0"/>
              </w:rPr>
            </w:pPr>
            <w:r>
              <w:rPr>
                <w:rFonts w:hint="eastAsia" w:ascii="宋体" w:hAnsi="宋体" w:cs="宋体"/>
                <w:kern w:val="0"/>
              </w:rPr>
              <w:t>（</w:t>
            </w:r>
            <w:r>
              <w:rPr>
                <w:rFonts w:ascii="宋体" w:hAnsi="宋体" w:cs="宋体"/>
                <w:kern w:val="0"/>
              </w:rPr>
              <w:t>4</w:t>
            </w:r>
            <w:r>
              <w:rPr>
                <w:rFonts w:hint="eastAsia" w:ascii="宋体" w:hAnsi="宋体" w:cs="宋体"/>
                <w:kern w:val="0"/>
              </w:rPr>
              <w:t>）已标价设备清单</w:t>
            </w:r>
            <w:r>
              <w:rPr>
                <w:rFonts w:ascii="宋体" w:hAnsi="宋体" w:cs="宋体"/>
                <w:kern w:val="0"/>
              </w:rPr>
              <w:t>/</w:t>
            </w:r>
            <w:r>
              <w:rPr>
                <w:rFonts w:hint="eastAsia" w:ascii="宋体" w:hAnsi="宋体" w:cs="宋体"/>
                <w:kern w:val="0"/>
              </w:rPr>
              <w:t>项目清单；</w:t>
            </w:r>
          </w:p>
          <w:p>
            <w:pPr>
              <w:autoSpaceDE w:val="0"/>
              <w:autoSpaceDN w:val="0"/>
              <w:adjustRightInd w:val="0"/>
              <w:jc w:val="left"/>
              <w:rPr>
                <w:rFonts w:ascii="宋体" w:hAnsi="宋体" w:cs="宋体"/>
                <w:kern w:val="0"/>
              </w:rPr>
            </w:pPr>
            <w:r>
              <w:rPr>
                <w:rFonts w:hint="eastAsia" w:ascii="宋体" w:hAnsi="宋体" w:cs="宋体"/>
                <w:kern w:val="0"/>
              </w:rPr>
              <w:t>（</w:t>
            </w:r>
            <w:r>
              <w:rPr>
                <w:rFonts w:ascii="宋体" w:hAnsi="宋体" w:cs="宋体"/>
                <w:kern w:val="0"/>
              </w:rPr>
              <w:t>5</w:t>
            </w:r>
            <w:r>
              <w:rPr>
                <w:rFonts w:hint="eastAsia" w:ascii="宋体" w:hAnsi="宋体" w:cs="宋体"/>
                <w:kern w:val="0"/>
              </w:rPr>
              <w:t>）技术</w:t>
            </w:r>
            <w:r>
              <w:rPr>
                <w:rFonts w:ascii="宋体" w:hAnsi="宋体" w:cs="宋体"/>
                <w:kern w:val="0"/>
              </w:rPr>
              <w:t>参数响应情况表</w:t>
            </w:r>
          </w:p>
          <w:p>
            <w:pPr>
              <w:autoSpaceDE w:val="0"/>
              <w:autoSpaceDN w:val="0"/>
              <w:adjustRightInd w:val="0"/>
              <w:jc w:val="left"/>
              <w:rPr>
                <w:rFonts w:ascii="宋体" w:hAnsi="宋体" w:cs="宋体"/>
                <w:kern w:val="0"/>
              </w:rPr>
            </w:pPr>
            <w:r>
              <w:rPr>
                <w:rFonts w:hint="eastAsia" w:ascii="宋体" w:hAnsi="宋体" w:cs="宋体"/>
                <w:kern w:val="0"/>
              </w:rPr>
              <w:t>（6）资格审查资料；</w:t>
            </w:r>
          </w:p>
          <w:p>
            <w:pPr>
              <w:snapToGrid w:val="0"/>
              <w:ind w:firstLine="420" w:firstLineChars="200"/>
              <w:rPr>
                <w:rFonts w:ascii="宋体"/>
              </w:rPr>
            </w:pPr>
            <w:r>
              <w:rPr>
                <w:rFonts w:hint="eastAsia" w:ascii="宋体" w:hAnsi="宋体" w:cs="宋体"/>
              </w:rPr>
              <w:t>附件一</w:t>
            </w:r>
            <w:r>
              <w:rPr>
                <w:rFonts w:ascii="宋体" w:hAnsi="宋体" w:cs="宋体"/>
              </w:rPr>
              <w:t xml:space="preserve">  </w:t>
            </w:r>
            <w:r>
              <w:rPr>
                <w:rFonts w:hint="eastAsia" w:ascii="宋体" w:hAnsi="宋体" w:cs="宋体"/>
              </w:rPr>
              <w:t>投标人基本情况表</w:t>
            </w:r>
          </w:p>
          <w:p>
            <w:pPr>
              <w:snapToGrid w:val="0"/>
              <w:ind w:firstLine="420" w:firstLineChars="200"/>
              <w:rPr>
                <w:rFonts w:ascii="宋体"/>
              </w:rPr>
            </w:pPr>
            <w:r>
              <w:rPr>
                <w:rFonts w:hint="eastAsia" w:ascii="宋体" w:hAnsi="宋体" w:cs="宋体"/>
              </w:rPr>
              <w:t>附件二</w:t>
            </w:r>
            <w:r>
              <w:rPr>
                <w:rFonts w:ascii="宋体" w:hAnsi="宋体" w:cs="宋体"/>
              </w:rPr>
              <w:t xml:space="preserve">  </w:t>
            </w:r>
            <w:r>
              <w:rPr>
                <w:rFonts w:hint="eastAsia" w:ascii="宋体" w:hAnsi="宋体" w:cs="宋体"/>
              </w:rPr>
              <w:t>近一年（</w:t>
            </w:r>
            <w:r>
              <w:rPr>
                <w:rFonts w:ascii="宋体" w:hAnsi="宋体" w:cs="宋体"/>
              </w:rPr>
              <w:t>20</w:t>
            </w:r>
            <w:r>
              <w:rPr>
                <w:rFonts w:hint="eastAsia" w:ascii="宋体" w:hAnsi="宋体" w:cs="宋体"/>
                <w:lang w:val="en-US" w:eastAsia="zh-CN"/>
              </w:rPr>
              <w:t>22</w:t>
            </w:r>
            <w:r>
              <w:rPr>
                <w:rFonts w:hint="eastAsia" w:ascii="宋体" w:hAnsi="宋体" w:cs="宋体"/>
              </w:rPr>
              <w:t>年度）财务状况</w:t>
            </w:r>
          </w:p>
          <w:p>
            <w:pPr>
              <w:snapToGrid w:val="0"/>
              <w:ind w:firstLine="420" w:firstLineChars="200"/>
              <w:rPr>
                <w:rFonts w:ascii="宋体"/>
              </w:rPr>
            </w:pPr>
            <w:r>
              <w:rPr>
                <w:rFonts w:hint="eastAsia" w:ascii="宋体" w:hAnsi="宋体" w:cs="宋体"/>
              </w:rPr>
              <w:t>附件三</w:t>
            </w:r>
            <w:r>
              <w:rPr>
                <w:rFonts w:ascii="宋体" w:hAnsi="宋体" w:cs="宋体"/>
              </w:rPr>
              <w:t xml:space="preserve">  </w:t>
            </w:r>
            <w:r>
              <w:rPr>
                <w:rFonts w:hint="eastAsia" w:ascii="宋体" w:hAnsi="宋体" w:cs="宋体"/>
              </w:rPr>
              <w:t>企业近三年完成类似项目情况表</w:t>
            </w:r>
          </w:p>
          <w:p>
            <w:pPr>
              <w:snapToGrid w:val="0"/>
              <w:ind w:firstLine="420" w:firstLineChars="200"/>
              <w:rPr>
                <w:rFonts w:ascii="宋体"/>
              </w:rPr>
            </w:pPr>
            <w:r>
              <w:rPr>
                <w:rFonts w:hint="eastAsia" w:ascii="宋体" w:hAnsi="宋体" w:cs="宋体"/>
              </w:rPr>
              <w:t>附件四</w:t>
            </w:r>
            <w:r>
              <w:rPr>
                <w:rFonts w:ascii="宋体" w:hAnsi="宋体" w:cs="宋体"/>
              </w:rPr>
              <w:t xml:space="preserve">  </w:t>
            </w:r>
            <w:r>
              <w:rPr>
                <w:rFonts w:hint="eastAsia" w:ascii="宋体" w:hAnsi="宋体" w:cs="宋体"/>
              </w:rPr>
              <w:t>证件复印件（含企业营业执照、资质证书等复印件）</w:t>
            </w:r>
          </w:p>
          <w:p>
            <w:pPr>
              <w:autoSpaceDE w:val="0"/>
              <w:autoSpaceDN w:val="0"/>
              <w:adjustRightInd w:val="0"/>
              <w:jc w:val="left"/>
              <w:rPr>
                <w:rFonts w:ascii="宋体"/>
                <w:kern w:val="0"/>
              </w:rPr>
            </w:pPr>
            <w:r>
              <w:rPr>
                <w:rFonts w:hint="eastAsia" w:ascii="宋体" w:hAnsi="宋体" w:cs="宋体"/>
                <w:kern w:val="0"/>
              </w:rPr>
              <w:t>（</w:t>
            </w:r>
            <w:r>
              <w:rPr>
                <w:rFonts w:ascii="宋体" w:hAnsi="宋体" w:cs="宋体"/>
                <w:kern w:val="0"/>
              </w:rPr>
              <w:t>7</w:t>
            </w:r>
            <w:r>
              <w:rPr>
                <w:rFonts w:hint="eastAsia" w:ascii="宋体" w:hAnsi="宋体" w:cs="宋体"/>
                <w:kern w:val="0"/>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vMerge w:val="continue"/>
            <w:noWrap w:val="0"/>
            <w:vAlign w:val="top"/>
          </w:tcPr>
          <w:p>
            <w:pPr>
              <w:jc w:val="center"/>
              <w:rPr>
                <w:rFonts w:ascii="宋体"/>
              </w:rPr>
            </w:pPr>
          </w:p>
        </w:tc>
        <w:tc>
          <w:tcPr>
            <w:tcW w:w="1726" w:type="dxa"/>
            <w:vMerge w:val="continue"/>
            <w:noWrap w:val="0"/>
            <w:vAlign w:val="center"/>
          </w:tcPr>
          <w:p>
            <w:pPr>
              <w:rPr>
                <w:rFonts w:ascii="宋体"/>
              </w:rPr>
            </w:pPr>
          </w:p>
        </w:tc>
        <w:tc>
          <w:tcPr>
            <w:tcW w:w="8339" w:type="dxa"/>
            <w:noWrap w:val="0"/>
            <w:vAlign w:val="center"/>
          </w:tcPr>
          <w:p>
            <w:pPr>
              <w:autoSpaceDE w:val="0"/>
              <w:autoSpaceDN w:val="0"/>
              <w:adjustRightInd w:val="0"/>
              <w:jc w:val="left"/>
              <w:rPr>
                <w:rFonts w:ascii="宋体"/>
                <w:kern w:val="0"/>
              </w:rPr>
            </w:pPr>
            <w:r>
              <w:rPr>
                <w:rFonts w:hint="eastAsia" w:ascii="宋体" w:hAnsi="宋体" w:cs="宋体"/>
                <w:kern w:val="0"/>
              </w:rPr>
              <w:t>投标文件的正本和副本一律用</w:t>
            </w:r>
            <w:r>
              <w:rPr>
                <w:rFonts w:ascii="宋体" w:hAnsi="宋体" w:cs="宋体"/>
                <w:kern w:val="0"/>
              </w:rPr>
              <w:t>A4</w:t>
            </w:r>
            <w:r>
              <w:rPr>
                <w:rFonts w:hint="eastAsia" w:ascii="宋体" w:hAnsi="宋体" w:cs="宋体"/>
                <w:kern w:val="0"/>
              </w:rPr>
              <w:t>纸（图、表及证件可以除外）编制和复制。</w:t>
            </w:r>
          </w:p>
          <w:p>
            <w:pPr>
              <w:autoSpaceDE w:val="0"/>
              <w:autoSpaceDN w:val="0"/>
              <w:adjustRightInd w:val="0"/>
              <w:jc w:val="left"/>
              <w:rPr>
                <w:rFonts w:ascii="宋体"/>
                <w:kern w:val="0"/>
              </w:rPr>
            </w:pPr>
            <w:r>
              <w:rPr>
                <w:rFonts w:hint="eastAsia" w:ascii="宋体" w:hAnsi="宋体" w:cs="宋体"/>
                <w:kern w:val="0"/>
              </w:rPr>
              <w:t>投标文件的正本和副本应采用粘贴方式左侧装订，不得采用活页夹等可随时拆换的方式装订，不得有零散页。</w:t>
            </w:r>
          </w:p>
          <w:p>
            <w:pPr>
              <w:autoSpaceDE w:val="0"/>
              <w:autoSpaceDN w:val="0"/>
              <w:adjustRightInd w:val="0"/>
              <w:jc w:val="left"/>
              <w:rPr>
                <w:rFonts w:ascii="宋体"/>
              </w:rPr>
            </w:pPr>
            <w:r>
              <w:rPr>
                <w:rFonts w:hint="eastAsia" w:ascii="宋体" w:hAnsi="宋体" w:cs="宋体"/>
                <w:kern w:val="0"/>
              </w:rPr>
              <w:t>投标文件中的证明、证件及附件等的复制件应集中紧附在相应正文内容后面，并尽量与前面正文部分的顺序相对应。修改的投标文件的装订也应按本要求办理。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8</w:t>
            </w:r>
          </w:p>
        </w:tc>
        <w:tc>
          <w:tcPr>
            <w:tcW w:w="1726" w:type="dxa"/>
            <w:noWrap w:val="0"/>
            <w:vAlign w:val="center"/>
          </w:tcPr>
          <w:p>
            <w:pPr>
              <w:rPr>
                <w:rFonts w:ascii="宋体"/>
              </w:rPr>
            </w:pPr>
            <w:r>
              <w:rPr>
                <w:rFonts w:hint="eastAsia" w:ascii="宋体" w:hAnsi="宋体" w:cs="宋体"/>
              </w:rPr>
              <w:t>封套上写明</w:t>
            </w:r>
          </w:p>
        </w:tc>
        <w:tc>
          <w:tcPr>
            <w:tcW w:w="8339" w:type="dxa"/>
            <w:noWrap w:val="0"/>
            <w:vAlign w:val="center"/>
          </w:tcPr>
          <w:p>
            <w:pPr>
              <w:rPr>
                <w:rFonts w:ascii="宋体"/>
              </w:rPr>
            </w:pPr>
            <w:r>
              <w:rPr>
                <w:rFonts w:hint="eastAsia" w:ascii="宋体" w:hAnsi="宋体" w:cs="宋体"/>
              </w:rPr>
              <w:t>招标人名称：</w:t>
            </w:r>
          </w:p>
          <w:p>
            <w:pPr>
              <w:ind w:firstLine="105" w:firstLineChars="50"/>
              <w:rPr>
                <w:rFonts w:ascii="宋体"/>
              </w:rPr>
            </w:pPr>
            <w:r>
              <w:rPr>
                <w:rFonts w:hint="eastAsia" w:ascii="宋体" w:hAnsi="宋体" w:cs="宋体"/>
                <w:lang w:val="en-US" w:eastAsia="zh-CN"/>
              </w:rPr>
              <w:t>湖南新五丰股份有限公司耒阳新五丰生物饲料科技有限公司衡阳蒸湘分公司</w:t>
            </w:r>
            <w:r>
              <w:rPr>
                <w:rFonts w:hint="eastAsia" w:ascii="宋体" w:hAnsi="宋体" w:cs="宋体"/>
              </w:rPr>
              <w:t>锂电池电动叉车</w:t>
            </w:r>
            <w:r>
              <w:rPr>
                <w:rFonts w:hint="eastAsia" w:hAnsi="宋体" w:cs="宋体"/>
                <w:kern w:val="0"/>
              </w:rPr>
              <w:t>采购项目</w:t>
            </w:r>
            <w:r>
              <w:rPr>
                <w:rFonts w:hint="eastAsia" w:ascii="宋体" w:hAnsi="宋体" w:cs="宋体"/>
              </w:rPr>
              <w:t>投标文件，在</w:t>
            </w:r>
            <w:r>
              <w:rPr>
                <w:rFonts w:ascii="宋体" w:hAnsi="宋体" w:cs="宋体"/>
                <w:u w:val="single"/>
              </w:rPr>
              <w:t xml:space="preserve"> </w:t>
            </w:r>
            <w:r>
              <w:rPr>
                <w:rFonts w:hint="eastAsia" w:ascii="宋体" w:hAnsi="宋体" w:cs="宋体"/>
                <w:u w:val="single"/>
              </w:rPr>
              <w:t>20</w:t>
            </w:r>
            <w:r>
              <w:rPr>
                <w:rFonts w:hint="eastAsia" w:ascii="宋体" w:hAnsi="宋体" w:cs="宋体"/>
                <w:u w:val="single"/>
                <w:lang w:val="en-US" w:eastAsia="zh-CN"/>
              </w:rPr>
              <w:t>23</w:t>
            </w:r>
            <w:r>
              <w:rPr>
                <w:rFonts w:ascii="宋体" w:hAnsi="宋体" w:cs="宋体"/>
                <w:u w:val="single"/>
              </w:rPr>
              <w:t xml:space="preserve"> </w:t>
            </w:r>
            <w:r>
              <w:rPr>
                <w:rFonts w:hint="eastAsia" w:ascii="宋体" w:hAnsi="宋体" w:cs="宋体"/>
              </w:rPr>
              <w:t>年</w:t>
            </w:r>
            <w:r>
              <w:rPr>
                <w:rFonts w:hint="eastAsia" w:ascii="宋体" w:hAnsi="宋体" w:cs="宋体"/>
                <w:u w:val="single"/>
                <w:lang w:val="en-US" w:eastAsia="zh-CN"/>
              </w:rPr>
              <w:t>3</w:t>
            </w:r>
            <w:r>
              <w:rPr>
                <w:rFonts w:hint="eastAsia" w:ascii="宋体" w:hAnsi="宋体" w:cs="宋体"/>
              </w:rPr>
              <w:t>月</w:t>
            </w:r>
            <w:r>
              <w:rPr>
                <w:rFonts w:hint="eastAsia" w:ascii="宋体" w:hAnsi="宋体" w:cs="宋体"/>
                <w:u w:val="single"/>
                <w:lang w:val="en-US" w:eastAsia="zh-CN"/>
              </w:rPr>
              <w:t>24</w:t>
            </w:r>
            <w:r>
              <w:rPr>
                <w:rFonts w:hint="eastAsia" w:ascii="宋体" w:hAnsi="宋体" w:cs="宋体"/>
              </w:rPr>
              <w:t>日开标前不得开启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9</w:t>
            </w:r>
          </w:p>
        </w:tc>
        <w:tc>
          <w:tcPr>
            <w:tcW w:w="1726" w:type="dxa"/>
            <w:noWrap w:val="0"/>
            <w:vAlign w:val="center"/>
          </w:tcPr>
          <w:p>
            <w:pPr>
              <w:rPr>
                <w:rFonts w:ascii="宋体"/>
              </w:rPr>
            </w:pPr>
            <w:r>
              <w:rPr>
                <w:rFonts w:hint="eastAsia" w:ascii="宋体" w:hAnsi="宋体" w:cs="宋体"/>
              </w:rPr>
              <w:t>递交投标文件地点</w:t>
            </w:r>
          </w:p>
        </w:tc>
        <w:tc>
          <w:tcPr>
            <w:tcW w:w="8339" w:type="dxa"/>
            <w:noWrap w:val="0"/>
            <w:vAlign w:val="center"/>
          </w:tcPr>
          <w:p>
            <w:pPr>
              <w:rPr>
                <w:rFonts w:ascii="宋体"/>
                <w:u w:val="single"/>
              </w:rPr>
            </w:pPr>
            <w:r>
              <w:rPr>
                <w:rFonts w:ascii="宋体" w:hAnsi="宋体" w:cs="宋体"/>
                <w:u w:val="single"/>
              </w:rPr>
              <w:t xml:space="preserve">    </w:t>
            </w:r>
            <w:r>
              <w:rPr>
                <w:rFonts w:hint="eastAsia" w:ascii="宋体" w:hAnsi="宋体" w:cs="宋体"/>
                <w:kern w:val="0"/>
                <w:u w:val="single"/>
              </w:rPr>
              <w:t>详见“招标公告”</w:t>
            </w:r>
            <w:r>
              <w:rPr>
                <w:rFonts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trPr>
        <w:tc>
          <w:tcPr>
            <w:tcW w:w="567" w:type="dxa"/>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10</w:t>
            </w:r>
          </w:p>
        </w:tc>
        <w:tc>
          <w:tcPr>
            <w:tcW w:w="1726" w:type="dxa"/>
            <w:noWrap w:val="0"/>
            <w:vAlign w:val="center"/>
          </w:tcPr>
          <w:p>
            <w:pPr>
              <w:rPr>
                <w:rFonts w:ascii="宋体"/>
              </w:rPr>
            </w:pPr>
            <w:r>
              <w:rPr>
                <w:rFonts w:hint="eastAsia" w:ascii="宋体" w:hAnsi="宋体" w:cs="宋体"/>
              </w:rPr>
              <w:t>是否退还投标文件</w:t>
            </w:r>
          </w:p>
        </w:tc>
        <w:tc>
          <w:tcPr>
            <w:tcW w:w="8339" w:type="dxa"/>
            <w:noWrap w:val="0"/>
            <w:vAlign w:val="center"/>
          </w:tcPr>
          <w:p>
            <w:pPr>
              <w:rPr>
                <w:rFonts w:ascii="宋体"/>
              </w:rPr>
            </w:pPr>
            <w:r>
              <w:rPr>
                <w:rFonts w:hint="eastAsia" w:ascii="宋体" w:hAnsi="宋体" w:cs="宋体"/>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11</w:t>
            </w:r>
          </w:p>
        </w:tc>
        <w:tc>
          <w:tcPr>
            <w:tcW w:w="1726" w:type="dxa"/>
            <w:noWrap w:val="0"/>
            <w:vAlign w:val="center"/>
          </w:tcPr>
          <w:p>
            <w:pPr>
              <w:rPr>
                <w:rFonts w:ascii="宋体"/>
              </w:rPr>
            </w:pPr>
            <w:r>
              <w:rPr>
                <w:rFonts w:hint="eastAsia" w:ascii="宋体" w:hAnsi="宋体" w:cs="宋体"/>
              </w:rPr>
              <w:t>开标时间和地点</w:t>
            </w:r>
          </w:p>
        </w:tc>
        <w:tc>
          <w:tcPr>
            <w:tcW w:w="8339" w:type="dxa"/>
            <w:noWrap w:val="0"/>
            <w:vAlign w:val="center"/>
          </w:tcPr>
          <w:p>
            <w:pPr>
              <w:autoSpaceDE w:val="0"/>
              <w:autoSpaceDN w:val="0"/>
              <w:adjustRightInd w:val="0"/>
              <w:jc w:val="left"/>
              <w:rPr>
                <w:rFonts w:ascii="宋体"/>
                <w:kern w:val="0"/>
              </w:rPr>
            </w:pPr>
            <w:r>
              <w:rPr>
                <w:rFonts w:hint="eastAsia" w:ascii="宋体" w:hAnsi="宋体" w:cs="宋体"/>
                <w:kern w:val="0"/>
              </w:rPr>
              <w:t>开标时间：202</w:t>
            </w:r>
            <w:r>
              <w:rPr>
                <w:rFonts w:hint="eastAsia" w:ascii="宋体" w:hAnsi="宋体" w:cs="宋体"/>
                <w:kern w:val="0"/>
                <w:lang w:val="en-US" w:eastAsia="zh-CN"/>
              </w:rPr>
              <w:t>3</w:t>
            </w:r>
            <w:r>
              <w:rPr>
                <w:rFonts w:hint="eastAsia" w:ascii="宋体" w:hAnsi="宋体" w:cs="宋体"/>
                <w:kern w:val="0"/>
              </w:rPr>
              <w:t>年</w:t>
            </w:r>
            <w:r>
              <w:rPr>
                <w:rFonts w:hint="eastAsia" w:ascii="宋体" w:hAnsi="宋体" w:cs="宋体"/>
                <w:kern w:val="0"/>
                <w:lang w:val="en-US" w:eastAsia="zh-CN"/>
              </w:rPr>
              <w:t>3</w:t>
            </w:r>
            <w:r>
              <w:rPr>
                <w:rFonts w:hint="eastAsia" w:ascii="宋体" w:hAnsi="宋体" w:cs="宋体"/>
                <w:kern w:val="0"/>
              </w:rPr>
              <w:t>月</w:t>
            </w:r>
            <w:r>
              <w:rPr>
                <w:rFonts w:hint="eastAsia" w:ascii="宋体" w:hAnsi="宋体" w:cs="宋体"/>
                <w:kern w:val="0"/>
                <w:lang w:val="en-US" w:eastAsia="zh-CN"/>
              </w:rPr>
              <w:t>24</w:t>
            </w:r>
            <w:r>
              <w:rPr>
                <w:rFonts w:hint="eastAsia" w:ascii="宋体" w:hAnsi="宋体" w:cs="宋体"/>
                <w:kern w:val="0"/>
              </w:rPr>
              <w:t>日上午10:00（暂定）</w:t>
            </w:r>
          </w:p>
          <w:p>
            <w:pPr>
              <w:rPr>
                <w:rFonts w:hint="eastAsia" w:ascii="宋体"/>
              </w:rPr>
            </w:pPr>
            <w:r>
              <w:rPr>
                <w:rFonts w:hint="eastAsia" w:ascii="宋体" w:hAnsi="宋体" w:cs="宋体"/>
                <w:kern w:val="0"/>
              </w:rPr>
              <w:t>开标地点：湖南新五丰股份有限公司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12</w:t>
            </w:r>
          </w:p>
        </w:tc>
        <w:tc>
          <w:tcPr>
            <w:tcW w:w="1726" w:type="dxa"/>
            <w:noWrap w:val="0"/>
            <w:vAlign w:val="center"/>
          </w:tcPr>
          <w:p>
            <w:pPr>
              <w:rPr>
                <w:rFonts w:ascii="宋体"/>
              </w:rPr>
            </w:pPr>
            <w:r>
              <w:rPr>
                <w:rFonts w:hint="eastAsia" w:ascii="宋体" w:hAnsi="宋体" w:cs="宋体"/>
              </w:rPr>
              <w:t>评标委员会的组建</w:t>
            </w:r>
          </w:p>
        </w:tc>
        <w:tc>
          <w:tcPr>
            <w:tcW w:w="8339" w:type="dxa"/>
            <w:noWrap w:val="0"/>
            <w:vAlign w:val="center"/>
          </w:tcPr>
          <w:p>
            <w:pPr>
              <w:rPr>
                <w:rFonts w:ascii="宋体"/>
              </w:rPr>
            </w:pPr>
            <w:r>
              <w:rPr>
                <w:rFonts w:hint="eastAsia" w:ascii="宋体" w:hAnsi="宋体" w:cs="宋体"/>
              </w:rPr>
              <w:t>评标委员会构成：</w:t>
            </w:r>
            <w:r>
              <w:rPr>
                <w:rFonts w:hint="eastAsia" w:ascii="宋体" w:hAnsi="宋体" w:cs="宋体"/>
                <w:kern w:val="0"/>
                <w:u w:val="single"/>
              </w:rPr>
              <w:t>由5人或</w:t>
            </w:r>
            <w:r>
              <w:rPr>
                <w:rFonts w:ascii="宋体" w:hAnsi="宋体" w:cs="宋体"/>
                <w:kern w:val="0"/>
                <w:u w:val="single"/>
              </w:rPr>
              <w:t>以上的单数成员组成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13</w:t>
            </w:r>
          </w:p>
        </w:tc>
        <w:tc>
          <w:tcPr>
            <w:tcW w:w="1726" w:type="dxa"/>
            <w:noWrap w:val="0"/>
            <w:vAlign w:val="center"/>
          </w:tcPr>
          <w:p>
            <w:pPr>
              <w:rPr>
                <w:rFonts w:ascii="宋体"/>
              </w:rPr>
            </w:pPr>
            <w:r>
              <w:rPr>
                <w:rFonts w:hint="eastAsia" w:ascii="宋体" w:hAnsi="宋体" w:cs="宋体"/>
              </w:rPr>
              <w:t>是否授权评标委员会确定中标人</w:t>
            </w:r>
          </w:p>
        </w:tc>
        <w:tc>
          <w:tcPr>
            <w:tcW w:w="8339" w:type="dxa"/>
            <w:noWrap w:val="0"/>
            <w:vAlign w:val="center"/>
          </w:tcPr>
          <w:p>
            <w:pPr>
              <w:rPr>
                <w:rFonts w:ascii="宋体"/>
              </w:rPr>
            </w:pPr>
            <w:r>
              <w:rPr>
                <w:rFonts w:hint="eastAsia" w:ascii="宋体" w:hAnsi="宋体" w:cs="宋体"/>
              </w:rPr>
              <w:t>□是</w:t>
            </w:r>
          </w:p>
          <w:p>
            <w:pPr>
              <w:rPr>
                <w:rFonts w:ascii="宋体"/>
              </w:rPr>
            </w:pPr>
            <w:r>
              <w:rPr>
                <w:rFonts w:hint="eastAsia" w:ascii="宋体" w:hAnsi="宋体" w:cs="宋体"/>
              </w:rPr>
              <w:t>■否，推荐的中标候选人数：</w:t>
            </w:r>
            <w:r>
              <w:rPr>
                <w:rFonts w:ascii="宋体" w:hAnsi="宋体" w:cs="宋体"/>
                <w:u w:val="single"/>
              </w:rPr>
              <w:t xml:space="preserve">  1-3</w:t>
            </w:r>
            <w:r>
              <w:rPr>
                <w:rFonts w:hint="eastAsia" w:ascii="宋体" w:hAnsi="宋体" w:cs="宋体"/>
                <w:u w:val="single"/>
              </w:rPr>
              <w:t>个</w:t>
            </w:r>
            <w:r>
              <w:rPr>
                <w:rFonts w:ascii="宋体" w:hAnsi="宋体" w:cs="宋体"/>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default" w:ascii="宋体" w:hAnsi="宋体" w:eastAsia="宋体" w:cs="宋体"/>
                <w:lang w:val="en-US" w:eastAsia="zh-CN"/>
              </w:rPr>
            </w:pPr>
            <w:r>
              <w:rPr>
                <w:rFonts w:hint="eastAsia" w:ascii="宋体" w:hAnsi="宋体" w:cs="宋体"/>
                <w:lang w:val="en-US" w:eastAsia="zh-CN"/>
              </w:rPr>
              <w:t>14</w:t>
            </w:r>
          </w:p>
        </w:tc>
        <w:tc>
          <w:tcPr>
            <w:tcW w:w="1726" w:type="dxa"/>
            <w:noWrap w:val="0"/>
            <w:vAlign w:val="center"/>
          </w:tcPr>
          <w:p>
            <w:pPr>
              <w:rPr>
                <w:rFonts w:ascii="宋体"/>
              </w:rPr>
            </w:pPr>
            <w:r>
              <w:rPr>
                <w:rFonts w:hint="eastAsia" w:ascii="宋体" w:hAnsi="宋体" w:cs="宋体"/>
              </w:rPr>
              <w:t>资格审查</w:t>
            </w:r>
          </w:p>
        </w:tc>
        <w:tc>
          <w:tcPr>
            <w:tcW w:w="8339" w:type="dxa"/>
            <w:noWrap w:val="0"/>
            <w:vAlign w:val="center"/>
          </w:tcPr>
          <w:p>
            <w:pPr>
              <w:rPr>
                <w:rFonts w:ascii="宋体"/>
              </w:rPr>
            </w:pPr>
            <w:r>
              <w:rPr>
                <w:rFonts w:hint="eastAsia" w:ascii="宋体" w:hAnsi="宋体" w:cs="宋体"/>
              </w:rPr>
              <w:t>本招标项目采用资格后审，投标人应随投标文件递交以下原件：</w:t>
            </w:r>
          </w:p>
          <w:p>
            <w:pPr>
              <w:rPr>
                <w:rFonts w:ascii="宋体"/>
              </w:rPr>
            </w:pPr>
            <w:r>
              <w:rPr>
                <w:rFonts w:ascii="宋体" w:hAnsi="宋体" w:cs="宋体"/>
              </w:rPr>
              <w:t>1</w:t>
            </w:r>
            <w:r>
              <w:rPr>
                <w:rFonts w:hint="eastAsia" w:ascii="宋体" w:hAnsi="宋体" w:cs="宋体"/>
              </w:rPr>
              <w:t>、企业营业证书副本；</w:t>
            </w:r>
          </w:p>
          <w:p>
            <w:pPr>
              <w:rPr>
                <w:rFonts w:ascii="宋体"/>
              </w:rPr>
            </w:pPr>
            <w:r>
              <w:rPr>
                <w:rFonts w:ascii="宋体" w:hAnsi="宋体" w:cs="宋体"/>
              </w:rPr>
              <w:t>2</w:t>
            </w:r>
            <w:r>
              <w:rPr>
                <w:rFonts w:hint="eastAsia" w:ascii="宋体" w:hAnsi="宋体" w:cs="宋体"/>
              </w:rPr>
              <w:t>、企业资质证书副本；</w:t>
            </w:r>
          </w:p>
          <w:p>
            <w:pPr>
              <w:rPr>
                <w:rFonts w:ascii="宋体"/>
              </w:rPr>
            </w:pPr>
            <w:r>
              <w:rPr>
                <w:rFonts w:hint="eastAsia" w:ascii="宋体" w:hAnsi="宋体" w:cs="宋体"/>
              </w:rPr>
              <w:t>3、投标保证金转账凭证；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567" w:type="dxa"/>
            <w:noWrap w:val="0"/>
            <w:vAlign w:val="center"/>
          </w:tcPr>
          <w:p>
            <w:pPr>
              <w:jc w:val="center"/>
              <w:rPr>
                <w:rFonts w:hint="default" w:ascii="宋体" w:eastAsia="宋体"/>
                <w:lang w:val="en-US" w:eastAsia="zh-CN"/>
              </w:rPr>
            </w:pPr>
            <w:r>
              <w:rPr>
                <w:rFonts w:hint="eastAsia" w:ascii="宋体"/>
                <w:lang w:val="en-US" w:eastAsia="zh-CN"/>
              </w:rPr>
              <w:t>15</w:t>
            </w:r>
          </w:p>
        </w:tc>
        <w:tc>
          <w:tcPr>
            <w:tcW w:w="1726" w:type="dxa"/>
            <w:noWrap w:val="0"/>
            <w:vAlign w:val="center"/>
          </w:tcPr>
          <w:p>
            <w:pPr>
              <w:rPr>
                <w:rFonts w:ascii="宋体" w:hAnsi="宋体" w:cs="宋体"/>
              </w:rPr>
            </w:pPr>
            <w:r>
              <w:rPr>
                <w:rFonts w:hint="eastAsia" w:ascii="宋体" w:hAnsi="宋体" w:cs="宋体"/>
              </w:rPr>
              <w:t>中标公示</w:t>
            </w:r>
          </w:p>
        </w:tc>
        <w:tc>
          <w:tcPr>
            <w:tcW w:w="8339" w:type="dxa"/>
            <w:noWrap w:val="0"/>
            <w:vAlign w:val="center"/>
          </w:tcPr>
          <w:p>
            <w:pPr>
              <w:rPr>
                <w:rFonts w:ascii="宋体" w:hAnsi="宋体" w:cs="宋体"/>
              </w:rPr>
            </w:pPr>
            <w:r>
              <w:rPr>
                <w:rFonts w:hint="eastAsia" w:ascii="宋体" w:hAnsi="宋体" w:cs="宋体"/>
              </w:rPr>
              <w:t>在中标通知书发出前，招标人将中标候选人的情况在湖南新五丰股份有限公司予以公示，公示期不少于</w:t>
            </w:r>
            <w:r>
              <w:rPr>
                <w:rFonts w:ascii="宋体" w:hAnsi="宋体" w:cs="宋体"/>
              </w:rPr>
              <w:t>3</w:t>
            </w:r>
            <w:r>
              <w:rPr>
                <w:rFonts w:hint="eastAsia" w:ascii="宋体" w:hAnsi="宋体" w:cs="宋体"/>
              </w:rPr>
              <w:t>个工作日。</w:t>
            </w:r>
          </w:p>
        </w:tc>
      </w:tr>
    </w:tbl>
    <w:p>
      <w:pPr>
        <w:pStyle w:val="2"/>
        <w:spacing w:beforeAutospacing="0" w:afterAutospacing="0" w:line="560" w:lineRule="exact"/>
        <w:rPr>
          <w:rFonts w:hint="eastAsia" w:ascii="宋体" w:hAnsi="宋体" w:cs="宋体"/>
          <w:sz w:val="32"/>
          <w:szCs w:val="32"/>
        </w:rPr>
      </w:pPr>
    </w:p>
    <w:p>
      <w:pPr>
        <w:rPr>
          <w:rFonts w:hint="eastAsia" w:ascii="宋体" w:hAnsi="宋体" w:cs="宋体"/>
          <w:sz w:val="32"/>
          <w:szCs w:val="32"/>
        </w:rPr>
      </w:pPr>
    </w:p>
    <w:p>
      <w:pPr>
        <w:rPr>
          <w:rFonts w:hint="eastAsia" w:ascii="宋体" w:hAnsi="宋体" w:cs="宋体"/>
          <w:sz w:val="32"/>
          <w:szCs w:val="32"/>
        </w:rPr>
      </w:pPr>
    </w:p>
    <w:p>
      <w:pPr>
        <w:rPr>
          <w:rFonts w:hint="eastAsia" w:ascii="宋体" w:hAnsi="宋体" w:cs="宋体"/>
          <w:sz w:val="32"/>
          <w:szCs w:val="32"/>
          <w:highlight w:val="none"/>
        </w:rPr>
      </w:pPr>
    </w:p>
    <w:p>
      <w:pPr>
        <w:pStyle w:val="2"/>
        <w:numPr>
          <w:ilvl w:val="0"/>
          <w:numId w:val="3"/>
        </w:numPr>
        <w:spacing w:beforeAutospacing="0" w:afterAutospacing="0" w:line="560" w:lineRule="exact"/>
        <w:jc w:val="center"/>
        <w:rPr>
          <w:b/>
          <w:bCs/>
          <w:sz w:val="44"/>
          <w:szCs w:val="44"/>
          <w:highlight w:val="none"/>
        </w:rPr>
      </w:pPr>
      <w:r>
        <w:rPr>
          <w:rFonts w:hint="eastAsia" w:cs="宋体"/>
          <w:b/>
          <w:bCs/>
          <w:sz w:val="44"/>
          <w:szCs w:val="44"/>
          <w:highlight w:val="none"/>
        </w:rPr>
        <w:t>技术标准与要求</w:t>
      </w:r>
    </w:p>
    <w:p>
      <w:pPr>
        <w:spacing w:beforeAutospacing="0" w:afterAutospacing="0" w:line="360" w:lineRule="auto"/>
        <w:ind w:firstLine="361" w:firstLineChars="150"/>
        <w:rPr>
          <w:rFonts w:hint="eastAsia" w:ascii="宋体" w:hAnsi="宋体" w:cs="宋体"/>
          <w:b/>
          <w:sz w:val="24"/>
          <w:szCs w:val="24"/>
          <w:highlight w:val="none"/>
          <w:lang w:val="en-US" w:eastAsia="zh-CN"/>
        </w:rPr>
      </w:pPr>
      <w:r>
        <w:rPr>
          <w:rFonts w:hint="eastAsia" w:cs="宋体"/>
          <w:b/>
          <w:sz w:val="24"/>
          <w:szCs w:val="24"/>
          <w:highlight w:val="none"/>
          <w:lang w:val="en-US" w:eastAsia="zh-CN"/>
        </w:rPr>
        <w:t>一、技术要求</w:t>
      </w:r>
    </w:p>
    <w:p>
      <w:pPr>
        <w:numPr>
          <w:ilvl w:val="0"/>
          <w:numId w:val="4"/>
        </w:numPr>
        <w:ind w:left="210" w:leftChars="0" w:firstLine="0" w:firstLineChars="0"/>
        <w:jc w:val="left"/>
        <w:rPr>
          <w:rFonts w:hint="eastAsia" w:ascii="宋体" w:hAnsi="宋体" w:cs="宋体"/>
          <w:sz w:val="21"/>
          <w:szCs w:val="21"/>
          <w:highlight w:val="none"/>
        </w:rPr>
      </w:pPr>
      <w:r>
        <w:rPr>
          <w:rFonts w:hint="eastAsia" w:ascii="宋体" w:hAnsi="宋体" w:cs="宋体"/>
          <w:sz w:val="21"/>
          <w:szCs w:val="21"/>
          <w:highlight w:val="none"/>
        </w:rPr>
        <w:t>叉车采用座驾式操作，以电池驱动；</w:t>
      </w:r>
    </w:p>
    <w:p>
      <w:pPr>
        <w:numPr>
          <w:ilvl w:val="0"/>
          <w:numId w:val="4"/>
        </w:numPr>
        <w:ind w:left="210" w:leftChars="0" w:firstLine="0" w:firstLineChars="0"/>
        <w:jc w:val="left"/>
        <w:rPr>
          <w:rFonts w:hint="eastAsia" w:ascii="宋体" w:hAnsi="宋体" w:cs="宋体"/>
          <w:sz w:val="21"/>
          <w:szCs w:val="21"/>
        </w:rPr>
      </w:pPr>
      <w:r>
        <w:rPr>
          <w:rFonts w:hint="eastAsia" w:ascii="宋体" w:hAnsi="宋体" w:cs="宋体"/>
          <w:sz w:val="21"/>
          <w:szCs w:val="21"/>
        </w:rPr>
        <w:t>额定载重3.5吨，载荷中心距为500mm；实心轮胎，加装侧移器，其他标配，详细参数请见下面参数表，制形式为MOSFET/AC。</w:t>
      </w:r>
      <w:r>
        <w:rPr>
          <w:rFonts w:hint="eastAsia" w:ascii="宋体" w:hAnsi="宋体" w:eastAsia="宋体" w:cs="宋体"/>
          <w:kern w:val="2"/>
          <w:sz w:val="21"/>
          <w:szCs w:val="21"/>
          <w:lang w:val="en-US" w:eastAsia="zh-CN" w:bidi="ar-SA"/>
        </w:rPr>
        <w:t>需外配侧移器，能左右移动15CM，侧移器为国外进口一线品牌卡斯卡特。</w:t>
      </w:r>
      <w:r>
        <w:rPr>
          <w:rFonts w:hint="eastAsia" w:ascii="宋体" w:hAnsi="宋体" w:cs="宋体"/>
          <w:kern w:val="2"/>
          <w:sz w:val="21"/>
          <w:szCs w:val="21"/>
          <w:lang w:val="en-US" w:eastAsia="zh-CN" w:bidi="ar-SA"/>
        </w:rPr>
        <w:t>*</w:t>
      </w:r>
    </w:p>
    <w:p>
      <w:pPr>
        <w:keepNext w:val="0"/>
        <w:keepLines w:val="0"/>
        <w:pageBreakBefore w:val="0"/>
        <w:numPr>
          <w:ilvl w:val="0"/>
          <w:numId w:val="4"/>
        </w:numPr>
        <w:kinsoku/>
        <w:overflowPunct/>
        <w:topLinePunct w:val="0"/>
        <w:bidi w:val="0"/>
        <w:adjustRightInd/>
        <w:spacing w:beforeAutospacing="0" w:afterAutospacing="0" w:line="240" w:lineRule="atLeast"/>
        <w:ind w:left="210" w:leftChars="0" w:firstLine="0" w:firstLineChars="0"/>
        <w:jc w:val="left"/>
        <w:textAlignment w:val="auto"/>
        <w:rPr>
          <w:rFonts w:hint="eastAsia" w:ascii="宋体" w:hAnsi="宋体" w:cs="宋体"/>
          <w:sz w:val="21"/>
          <w:szCs w:val="21"/>
        </w:rPr>
      </w:pPr>
      <w:r>
        <w:rPr>
          <w:rFonts w:hint="eastAsia" w:ascii="宋体" w:hAnsi="宋体" w:cs="宋体"/>
          <w:sz w:val="21"/>
          <w:szCs w:val="21"/>
        </w:rPr>
        <w:t>车辆配有GPS定位系统，提供位置信息；</w:t>
      </w:r>
    </w:p>
    <w:p>
      <w:pPr>
        <w:keepNext w:val="0"/>
        <w:keepLines w:val="0"/>
        <w:pageBreakBefore w:val="0"/>
        <w:numPr>
          <w:ilvl w:val="0"/>
          <w:numId w:val="4"/>
        </w:numPr>
        <w:kinsoku/>
        <w:overflowPunct/>
        <w:topLinePunct w:val="0"/>
        <w:bidi w:val="0"/>
        <w:adjustRightInd/>
        <w:spacing w:beforeAutospacing="0" w:afterAutospacing="0" w:line="240" w:lineRule="auto"/>
        <w:ind w:left="210" w:leftChars="0" w:firstLine="0" w:firstLineChars="0"/>
        <w:jc w:val="left"/>
        <w:textAlignment w:val="auto"/>
        <w:rPr>
          <w:rFonts w:hint="eastAsia" w:ascii="宋体" w:hAnsi="宋体" w:cs="宋体"/>
          <w:sz w:val="21"/>
          <w:szCs w:val="21"/>
        </w:rPr>
      </w:pPr>
      <w:r>
        <w:rPr>
          <w:rFonts w:hint="eastAsia" w:ascii="宋体" w:hAnsi="宋体" w:cs="宋体"/>
          <w:sz w:val="21"/>
          <w:szCs w:val="21"/>
        </w:rPr>
        <w:t>拥有远程故障诊断功能，自动识别检测锂电池及电控故障；</w:t>
      </w:r>
    </w:p>
    <w:p>
      <w:pPr>
        <w:numPr>
          <w:ilvl w:val="0"/>
          <w:numId w:val="4"/>
        </w:numPr>
        <w:ind w:left="210" w:leftChars="0" w:firstLine="0" w:firstLineChars="0"/>
        <w:jc w:val="left"/>
        <w:rPr>
          <w:rFonts w:hint="eastAsia" w:ascii="宋体" w:hAnsi="宋体" w:cs="宋体"/>
          <w:sz w:val="21"/>
          <w:szCs w:val="21"/>
        </w:rPr>
      </w:pPr>
      <w:r>
        <w:rPr>
          <w:rFonts w:hint="eastAsia" w:ascii="宋体" w:hAnsi="宋体" w:cs="宋体"/>
          <w:sz w:val="21"/>
          <w:szCs w:val="21"/>
        </w:rPr>
        <w:t>车辆使用到规定小时数，会自动提醒维保；</w:t>
      </w:r>
    </w:p>
    <w:p>
      <w:pPr>
        <w:numPr>
          <w:ilvl w:val="0"/>
          <w:numId w:val="4"/>
        </w:numPr>
        <w:ind w:left="210" w:leftChars="0" w:firstLine="0" w:firstLineChars="0"/>
        <w:jc w:val="left"/>
        <w:rPr>
          <w:rFonts w:hint="eastAsia" w:ascii="宋体" w:hAnsi="宋体" w:cs="宋体"/>
          <w:sz w:val="21"/>
          <w:szCs w:val="21"/>
        </w:rPr>
      </w:pPr>
      <w:r>
        <w:rPr>
          <w:rFonts w:hint="eastAsia" w:ascii="宋体" w:hAnsi="宋体" w:cs="宋体"/>
          <w:sz w:val="21"/>
          <w:szCs w:val="21"/>
        </w:rPr>
        <w:t>车辆控制系统：采用自动休眠、转弯自动减速、低电量时自动降功率；</w:t>
      </w:r>
    </w:p>
    <w:p>
      <w:pPr>
        <w:numPr>
          <w:ilvl w:val="0"/>
          <w:numId w:val="4"/>
        </w:numPr>
        <w:ind w:left="210" w:leftChars="0" w:firstLine="0" w:firstLineChars="0"/>
        <w:jc w:val="left"/>
        <w:rPr>
          <w:rFonts w:hint="eastAsia" w:ascii="宋体" w:hAnsi="宋体" w:cs="宋体"/>
          <w:sz w:val="21"/>
          <w:szCs w:val="21"/>
        </w:rPr>
      </w:pPr>
      <w:r>
        <w:rPr>
          <w:rFonts w:hint="eastAsia" w:ascii="宋体" w:hAnsi="宋体" w:cs="宋体"/>
          <w:sz w:val="21"/>
          <w:szCs w:val="21"/>
        </w:rPr>
        <w:t>叉车应配有安全装置，运转正常，不能有窜动、冲撞、卡滞、异响现象；</w:t>
      </w:r>
    </w:p>
    <w:p>
      <w:pPr>
        <w:numPr>
          <w:ilvl w:val="0"/>
          <w:numId w:val="4"/>
        </w:numPr>
        <w:ind w:left="210" w:leftChars="0" w:firstLine="0" w:firstLineChars="0"/>
        <w:jc w:val="left"/>
        <w:rPr>
          <w:rFonts w:hint="eastAsia" w:ascii="宋体" w:hAnsi="宋体" w:cs="宋体"/>
          <w:sz w:val="21"/>
          <w:szCs w:val="21"/>
        </w:rPr>
      </w:pPr>
      <w:r>
        <w:rPr>
          <w:rFonts w:hint="eastAsia" w:ascii="宋体" w:hAnsi="宋体" w:cs="宋体"/>
          <w:sz w:val="21"/>
          <w:szCs w:val="21"/>
        </w:rPr>
        <w:t>各连接部位的连接结构和方式应合理、固定装置应可靠；所有连接件、紧固件应连接可靠、不松动；在承受振动和压力冲击情况下，仍有足够的刚度和强度；</w:t>
      </w:r>
    </w:p>
    <w:p>
      <w:pPr>
        <w:numPr>
          <w:ilvl w:val="0"/>
          <w:numId w:val="4"/>
        </w:numPr>
        <w:ind w:left="210" w:leftChars="0" w:firstLine="0" w:firstLineChars="0"/>
        <w:jc w:val="left"/>
        <w:rPr>
          <w:rFonts w:hint="eastAsia" w:ascii="宋体" w:hAnsi="宋体" w:cs="宋体"/>
          <w:sz w:val="21"/>
          <w:szCs w:val="21"/>
        </w:rPr>
      </w:pPr>
      <w:r>
        <w:rPr>
          <w:rFonts w:hint="eastAsia" w:ascii="宋体" w:hAnsi="宋体" w:cs="宋体"/>
          <w:sz w:val="21"/>
          <w:szCs w:val="21"/>
        </w:rPr>
        <w:t>手动操纵应配有锁定装置；</w:t>
      </w:r>
    </w:p>
    <w:p>
      <w:pPr>
        <w:numPr>
          <w:ilvl w:val="0"/>
          <w:numId w:val="4"/>
        </w:numPr>
        <w:ind w:left="210" w:leftChars="0" w:firstLine="0" w:firstLineChars="0"/>
        <w:jc w:val="left"/>
        <w:rPr>
          <w:rFonts w:hint="eastAsia" w:ascii="宋体" w:hAnsi="宋体" w:cs="宋体"/>
          <w:sz w:val="21"/>
          <w:szCs w:val="21"/>
        </w:rPr>
      </w:pPr>
      <w:r>
        <w:rPr>
          <w:rFonts w:hint="eastAsia" w:ascii="宋体" w:hAnsi="宋体" w:cs="宋体"/>
          <w:sz w:val="21"/>
          <w:szCs w:val="21"/>
        </w:rPr>
        <w:t>取力传动系统应运转正常平稳，不能有异响和卡滞现象，应有安全保险措施；</w:t>
      </w:r>
    </w:p>
    <w:p>
      <w:pPr>
        <w:numPr>
          <w:ilvl w:val="0"/>
          <w:numId w:val="4"/>
        </w:numPr>
        <w:ind w:left="210" w:leftChars="0" w:firstLine="0" w:firstLineChars="0"/>
        <w:jc w:val="left"/>
        <w:rPr>
          <w:rFonts w:ascii="宋体" w:hAnsi="宋体" w:cs="宋体"/>
          <w:sz w:val="22"/>
          <w:szCs w:val="20"/>
        </w:rPr>
      </w:pPr>
      <w:r>
        <w:rPr>
          <w:rFonts w:hint="eastAsia" w:ascii="宋体" w:hAnsi="宋体" w:cs="宋体"/>
          <w:sz w:val="21"/>
          <w:szCs w:val="21"/>
        </w:rPr>
        <w:t>取力器操纵应操纵灵活、动作准确，并有锁定装置，确保安全可靠；取力器的传动速比应保证叉货正常作业时，发动机处于经济转速内；</w:t>
      </w:r>
    </w:p>
    <w:p>
      <w:pPr>
        <w:numPr>
          <w:ilvl w:val="0"/>
          <w:numId w:val="4"/>
        </w:numPr>
        <w:ind w:left="210" w:leftChars="0" w:firstLine="0" w:firstLineChars="0"/>
        <w:jc w:val="left"/>
        <w:rPr>
          <w:rFonts w:ascii="宋体" w:hAnsi="宋体" w:cs="宋体"/>
          <w:sz w:val="22"/>
          <w:szCs w:val="20"/>
        </w:rPr>
      </w:pPr>
      <w:r>
        <w:rPr>
          <w:rFonts w:hint="eastAsia" w:ascii="宋体" w:hAnsi="宋体" w:eastAsia="宋体" w:cs="宋体"/>
          <w:kern w:val="2"/>
          <w:sz w:val="21"/>
          <w:szCs w:val="21"/>
          <w:lang w:val="en-US" w:eastAsia="zh-CN" w:bidi="ar-SA"/>
        </w:rPr>
        <w:t>液压组件与管路连接可靠，安装整齐、卡定牢靠、无渗漏；液压管路外部应防腐防锈处理</w:t>
      </w:r>
    </w:p>
    <w:p>
      <w:pPr>
        <w:rPr>
          <w:rFonts w:hint="eastAsia" w:ascii="宋体" w:hAnsi="宋体" w:cs="宋体"/>
          <w:color w:val="000000"/>
          <w:kern w:val="0"/>
          <w:sz w:val="21"/>
          <w:szCs w:val="21"/>
        </w:rPr>
      </w:pPr>
      <w:r>
        <w:rPr>
          <w:rFonts w:hint="eastAsia" w:ascii="宋体" w:hAnsi="宋体" w:cs="宋体"/>
          <w:color w:val="000000"/>
          <w:kern w:val="0"/>
          <w:sz w:val="21"/>
          <w:szCs w:val="21"/>
        </w:rPr>
        <w:t>需符合以下国家相关的标准：</w:t>
      </w:r>
    </w:p>
    <w:p>
      <w:pPr>
        <w:numPr>
          <w:ilvl w:val="0"/>
          <w:numId w:val="4"/>
        </w:numPr>
        <w:ind w:left="21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GB/T 5141-2005《平衡重式叉车稳定性试验国家标准》</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w:t>
      </w:r>
    </w:p>
    <w:p>
      <w:pPr>
        <w:numPr>
          <w:ilvl w:val="0"/>
          <w:numId w:val="4"/>
        </w:numPr>
        <w:ind w:left="21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《特种设备安全监察条例》</w:t>
      </w:r>
      <w:r>
        <w:rPr>
          <w:rFonts w:hint="eastAsia" w:ascii="宋体" w:hAnsi="宋体" w:cs="宋体"/>
          <w:kern w:val="2"/>
          <w:sz w:val="21"/>
          <w:szCs w:val="21"/>
          <w:lang w:val="en-US" w:eastAsia="zh-CN" w:bidi="ar-SA"/>
        </w:rPr>
        <w:t xml:space="preserve"> </w:t>
      </w:r>
      <w:r>
        <w:rPr>
          <w:rFonts w:hint="eastAsia" w:ascii="宋体" w:hAnsi="宋体" w:eastAsia="宋体" w:cs="宋体"/>
          <w:kern w:val="2"/>
          <w:sz w:val="21"/>
          <w:szCs w:val="21"/>
          <w:lang w:val="en-US" w:eastAsia="zh-CN" w:bidi="ar-SA"/>
        </w:rPr>
        <w:t>；</w:t>
      </w:r>
      <w:r>
        <w:rPr>
          <w:rFonts w:hint="eastAsia" w:ascii="宋体" w:hAnsi="宋体" w:cs="宋体"/>
          <w:kern w:val="2"/>
          <w:sz w:val="21"/>
          <w:szCs w:val="21"/>
          <w:lang w:val="en-US" w:eastAsia="zh-CN" w:bidi="ar-SA"/>
        </w:rPr>
        <w:t>*</w:t>
      </w:r>
    </w:p>
    <w:p>
      <w:pPr>
        <w:numPr>
          <w:ilvl w:val="0"/>
          <w:numId w:val="4"/>
        </w:numPr>
        <w:ind w:left="21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液压系统应符合GB/T3766《液压系统通用技术条件》的规定，采用液压组件应符合GB/T7935《液压元件通用技术条件》的规定；</w:t>
      </w:r>
    </w:p>
    <w:p>
      <w:pPr>
        <w:pStyle w:val="12"/>
        <w:numPr>
          <w:ilvl w:val="0"/>
          <w:numId w:val="0"/>
        </w:numPr>
        <w:ind w:leftChars="0"/>
        <w:rPr>
          <w:rFonts w:hint="eastAsia" w:ascii="宋体" w:hAnsi="宋体" w:cs="宋体"/>
          <w:sz w:val="22"/>
          <w:szCs w:val="22"/>
        </w:rPr>
      </w:pPr>
      <w:r>
        <w:rPr>
          <w:rFonts w:hint="eastAsia" w:ascii="宋体" w:hAnsi="宋体" w:cs="宋体"/>
          <w:sz w:val="21"/>
          <w:szCs w:val="21"/>
        </w:rPr>
        <w:t>参投车型应符合《机动车运行安全技术条件》GB7258-2012标准；涂漆涂层质量应达到JB/T5673-1991中TQ-1-1-DM的要求，外漏连接件、紧固件、操纵机件应防腐防锈处理。</w:t>
      </w:r>
    </w:p>
    <w:p>
      <w:pPr>
        <w:numPr>
          <w:ilvl w:val="0"/>
          <w:numId w:val="4"/>
        </w:numPr>
        <w:ind w:left="21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参投车型应符合JB/T 2390-2005平衡重式叉车  基本参数标准</w:t>
      </w:r>
    </w:p>
    <w:p>
      <w:pPr>
        <w:numPr>
          <w:ilvl w:val="0"/>
          <w:numId w:val="4"/>
        </w:numPr>
        <w:ind w:left="210" w:leftChars="0" w:firstLine="0" w:firstLineChars="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整车质保期</w:t>
      </w:r>
      <w:r>
        <w:rPr>
          <w:rFonts w:hint="eastAsia" w:ascii="宋体" w:hAnsi="宋体" w:cs="宋体"/>
          <w:color w:val="auto"/>
          <w:kern w:val="2"/>
          <w:sz w:val="21"/>
          <w:szCs w:val="21"/>
          <w:highlight w:val="none"/>
          <w:lang w:val="en-US" w:eastAsia="zh-CN" w:bidi="ar-SA"/>
        </w:rPr>
        <w:t>为三</w:t>
      </w:r>
      <w:r>
        <w:rPr>
          <w:rFonts w:hint="eastAsia" w:ascii="宋体" w:hAnsi="宋体" w:eastAsia="宋体" w:cs="宋体"/>
          <w:color w:val="auto"/>
          <w:kern w:val="2"/>
          <w:sz w:val="21"/>
          <w:szCs w:val="21"/>
          <w:highlight w:val="none"/>
          <w:lang w:val="en-US" w:eastAsia="zh-CN" w:bidi="ar-SA"/>
        </w:rPr>
        <w:t>年</w:t>
      </w:r>
      <w:r>
        <w:rPr>
          <w:rFonts w:hint="eastAsia" w:ascii="宋体" w:hAnsi="宋体" w:cs="宋体"/>
          <w:color w:val="auto"/>
          <w:kern w:val="2"/>
          <w:sz w:val="21"/>
          <w:szCs w:val="21"/>
          <w:highlight w:val="none"/>
          <w:lang w:val="en-US" w:eastAsia="zh-CN" w:bidi="ar-SA"/>
        </w:rPr>
        <w:t>或6000小时先到为准</w:t>
      </w:r>
      <w:r>
        <w:rPr>
          <w:rFonts w:hint="eastAsia" w:ascii="宋体" w:hAnsi="宋体" w:eastAsia="宋体" w:cs="宋体"/>
          <w:color w:val="auto"/>
          <w:kern w:val="2"/>
          <w:sz w:val="21"/>
          <w:szCs w:val="21"/>
          <w:highlight w:val="none"/>
          <w:lang w:val="en-US" w:eastAsia="zh-CN" w:bidi="ar-SA"/>
        </w:rPr>
        <w:t>，电池质保</w:t>
      </w:r>
      <w:r>
        <w:rPr>
          <w:rFonts w:hint="eastAsia" w:ascii="宋体" w:hAnsi="宋体" w:cs="宋体"/>
          <w:color w:val="auto"/>
          <w:kern w:val="2"/>
          <w:sz w:val="21"/>
          <w:szCs w:val="21"/>
          <w:highlight w:val="none"/>
          <w:lang w:val="en-US" w:eastAsia="zh-CN" w:bidi="ar-SA"/>
        </w:rPr>
        <w:t>5年或12000小时先到为准</w:t>
      </w:r>
      <w:r>
        <w:rPr>
          <w:rFonts w:hint="eastAsia" w:ascii="宋体" w:hAnsi="宋体" w:eastAsia="宋体" w:cs="宋体"/>
          <w:color w:val="auto"/>
          <w:kern w:val="2"/>
          <w:sz w:val="21"/>
          <w:szCs w:val="21"/>
          <w:highlight w:val="none"/>
          <w:lang w:val="en-US" w:eastAsia="zh-CN" w:bidi="ar-SA"/>
        </w:rPr>
        <w:t>。充电机质保一年，免费一次常规保养。车辆在保修期内出现质量故障，按合同规定的给予承保，承保时间可适当延长；</w:t>
      </w:r>
      <w:r>
        <w:rPr>
          <w:rFonts w:hint="eastAsia" w:ascii="宋体" w:hAnsi="宋体" w:cs="宋体"/>
          <w:color w:val="auto"/>
          <w:kern w:val="2"/>
          <w:sz w:val="21"/>
          <w:szCs w:val="21"/>
          <w:highlight w:val="none"/>
          <w:lang w:val="en-US" w:eastAsia="zh-CN" w:bidi="ar-SA"/>
        </w:rPr>
        <w:t>*</w:t>
      </w:r>
    </w:p>
    <w:p>
      <w:pPr>
        <w:numPr>
          <w:ilvl w:val="0"/>
          <w:numId w:val="4"/>
        </w:numPr>
        <w:ind w:left="210" w:leftChars="0"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保修期满后车辆出现故障时，由甲乙双方的技术人员协商按补充协议条款共同解决；</w:t>
      </w:r>
      <w:r>
        <w:rPr>
          <w:rFonts w:hint="eastAsia" w:ascii="宋体" w:hAnsi="宋体" w:eastAsia="宋体" w:cs="宋体"/>
          <w:kern w:val="2"/>
          <w:sz w:val="21"/>
          <w:szCs w:val="21"/>
          <w:highlight w:val="none"/>
          <w:lang w:val="en-US" w:eastAsia="zh-CN" w:bidi="ar-SA"/>
        </w:rPr>
        <w:t>不能解决的，甲方书面通知后24小时之内乙方指派专业人员到现场免费维修；</w:t>
      </w:r>
    </w:p>
    <w:p>
      <w:pPr>
        <w:numPr>
          <w:ilvl w:val="0"/>
          <w:numId w:val="4"/>
        </w:numPr>
        <w:ind w:left="210" w:leftChars="0" w:firstLine="0" w:firstLineChars="0"/>
        <w:jc w:val="left"/>
        <w:rPr>
          <w:rFonts w:hint="eastAsia" w:ascii="宋体" w:hAnsi="宋体" w:eastAsia="宋体" w:cs="宋体"/>
          <w:kern w:val="2"/>
          <w:sz w:val="21"/>
          <w:szCs w:val="21"/>
          <w:highlight w:val="none"/>
          <w:lang w:val="en-US" w:eastAsia="zh-CN" w:bidi="ar-SA"/>
        </w:rPr>
      </w:pPr>
      <w:r>
        <w:rPr>
          <w:rFonts w:hint="eastAsia" w:ascii="宋体" w:hAnsi="宋体" w:eastAsia="宋体" w:cs="宋体"/>
          <w:kern w:val="2"/>
          <w:sz w:val="21"/>
          <w:szCs w:val="21"/>
          <w:highlight w:val="none"/>
          <w:lang w:val="en-US" w:eastAsia="zh-CN" w:bidi="ar-SA"/>
        </w:rPr>
        <w:t>乙方提供每年不低于2次的上门服务。</w:t>
      </w:r>
    </w:p>
    <w:p>
      <w:pPr>
        <w:numPr>
          <w:ilvl w:val="0"/>
          <w:numId w:val="4"/>
        </w:numPr>
        <w:ind w:left="210" w:leftChars="0" w:firstLine="0" w:firstLineChars="0"/>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乙方须在甲方的工作地点有售后服务点，能及时解决甲方的车辆故障。</w:t>
      </w:r>
    </w:p>
    <w:p>
      <w:pPr>
        <w:pStyle w:val="84"/>
        <w:ind w:firstLine="0" w:firstLineChars="0"/>
        <w:jc w:val="center"/>
        <w:rPr>
          <w:rFonts w:hint="eastAsia" w:ascii="新宋体" w:hAnsi="新宋体" w:eastAsia="新宋体" w:cs="新宋体"/>
          <w:b/>
          <w:bCs/>
          <w:sz w:val="24"/>
          <w:szCs w:val="24"/>
        </w:rPr>
      </w:pPr>
    </w:p>
    <w:p>
      <w:pPr>
        <w:pStyle w:val="84"/>
        <w:ind w:firstLine="0" w:firstLineChars="0"/>
        <w:jc w:val="center"/>
        <w:rPr>
          <w:b/>
          <w:bCs/>
          <w:sz w:val="24"/>
          <w:szCs w:val="24"/>
        </w:rPr>
      </w:pPr>
      <w:r>
        <w:rPr>
          <w:rFonts w:hint="eastAsia" w:ascii="新宋体" w:hAnsi="新宋体" w:eastAsia="新宋体" w:cs="新宋体"/>
          <w:b/>
          <w:bCs/>
          <w:sz w:val="24"/>
          <w:szCs w:val="24"/>
        </w:rPr>
        <w:t>（特种电动叉车要求参照</w:t>
      </w:r>
      <w:r>
        <w:rPr>
          <w:rStyle w:val="43"/>
          <w:rFonts w:hint="eastAsia" w:ascii="新宋体" w:hAnsi="新宋体" w:eastAsia="新宋体" w:cs="新宋体"/>
          <w:b/>
          <w:bCs/>
          <w:sz w:val="24"/>
          <w:szCs w:val="24"/>
          <w:shd w:val="clear" w:color="auto" w:fill="FFFFFF"/>
        </w:rPr>
        <w:t>GB/T 5141-2005</w:t>
      </w:r>
      <w:r>
        <w:rPr>
          <w:rFonts w:hint="eastAsia" w:ascii="新宋体" w:hAnsi="新宋体" w:eastAsia="新宋体" w:cs="新宋体"/>
          <w:b/>
          <w:bCs/>
          <w:color w:val="333333"/>
          <w:sz w:val="24"/>
          <w:szCs w:val="24"/>
          <w:shd w:val="clear" w:color="auto" w:fill="FFFFFF"/>
        </w:rPr>
        <w:t>平衡重式叉车稳定性试验国家标准</w:t>
      </w:r>
      <w:r>
        <w:rPr>
          <w:rFonts w:hint="eastAsia" w:ascii="新宋体" w:hAnsi="新宋体" w:eastAsia="新宋体" w:cs="新宋体"/>
          <w:b/>
          <w:bCs/>
          <w:sz w:val="24"/>
          <w:szCs w:val="24"/>
        </w:rPr>
        <w:t>）</w:t>
      </w:r>
    </w:p>
    <w:p>
      <w:pPr>
        <w:numPr>
          <w:ilvl w:val="0"/>
          <w:numId w:val="0"/>
        </w:numPr>
        <w:spacing w:beforeAutospacing="0" w:afterAutospacing="0" w:line="460" w:lineRule="exact"/>
        <w:jc w:val="left"/>
        <w:rPr>
          <w:rFonts w:ascii="宋体" w:hAnsi="宋体" w:cs="宋体"/>
          <w:b/>
          <w:bCs/>
          <w:sz w:val="24"/>
        </w:rPr>
      </w:pPr>
      <w:r>
        <w:rPr>
          <w:rFonts w:hint="eastAsia" w:ascii="宋体" w:hAnsi="宋体" w:cs="宋体"/>
          <w:b/>
          <w:bCs/>
          <w:sz w:val="24"/>
          <w:lang w:val="en-US" w:eastAsia="zh-CN"/>
        </w:rPr>
        <w:t>二、</w:t>
      </w:r>
      <w:r>
        <w:rPr>
          <w:rFonts w:hint="eastAsia" w:ascii="宋体" w:hAnsi="宋体" w:cs="宋体"/>
          <w:b/>
          <w:bCs/>
          <w:sz w:val="24"/>
        </w:rPr>
        <w:t>低碳型电动叉车性能参数见下表：</w:t>
      </w:r>
    </w:p>
    <w:p>
      <w:pPr>
        <w:spacing w:beforeAutospacing="0" w:afterAutospacing="0" w:line="460" w:lineRule="exact"/>
        <w:jc w:val="left"/>
        <w:rPr>
          <w:rFonts w:ascii="宋体" w:hAnsi="宋体" w:cs="宋体"/>
          <w:b/>
          <w:bCs/>
          <w:color w:val="000000"/>
          <w:sz w:val="24"/>
        </w:rPr>
      </w:pPr>
      <w:r>
        <w:rPr>
          <w:rFonts w:hint="eastAsia" w:ascii="宋体" w:hAnsi="宋体" w:cs="宋体"/>
          <w:b/>
          <w:bCs/>
          <w:sz w:val="24"/>
        </w:rPr>
        <w:t xml:space="preserve">       </w:t>
      </w:r>
      <w:r>
        <w:rPr>
          <w:rFonts w:hint="eastAsia" w:ascii="宋体" w:hAnsi="宋体" w:cs="宋体"/>
          <w:b/>
          <w:bCs/>
          <w:color w:val="FF0000"/>
          <w:sz w:val="24"/>
        </w:rPr>
        <w:t>带</w:t>
      </w:r>
      <w:r>
        <w:rPr>
          <w:rFonts w:hint="eastAsia" w:ascii="宋体" w:hAnsi="宋体" w:cs="宋体"/>
          <w:b/>
          <w:bCs/>
          <w:sz w:val="24"/>
        </w:rPr>
        <w:t xml:space="preserve"> </w:t>
      </w:r>
      <w:r>
        <w:rPr>
          <w:rFonts w:hint="eastAsia" w:ascii="宋体" w:hAnsi="宋体" w:cs="宋体"/>
          <w:b/>
          <w:bCs/>
          <w:color w:val="FF0000"/>
          <w:sz w:val="22"/>
          <w:szCs w:val="20"/>
        </w:rPr>
        <w:t>※  号为必要满足项，不符合或小于此参数将导致废标。</w:t>
      </w:r>
    </w:p>
    <w:tbl>
      <w:tblPr>
        <w:tblStyle w:val="38"/>
        <w:tblpPr w:leftFromText="180" w:rightFromText="180" w:vertAnchor="text" w:tblpX="505" w:tblpY="10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410"/>
        <w:gridCol w:w="1485"/>
        <w:gridCol w:w="1777"/>
        <w:gridCol w:w="25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970" w:type="dxa"/>
            <w:gridSpan w:val="2"/>
            <w:noWrap w:val="0"/>
            <w:vAlign w:val="center"/>
          </w:tcPr>
          <w:p>
            <w:pPr>
              <w:spacing w:beforeAutospacing="0" w:afterAutospacing="0" w:line="460" w:lineRule="exact"/>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性能参数</w:t>
            </w:r>
          </w:p>
        </w:tc>
        <w:tc>
          <w:tcPr>
            <w:tcW w:w="5835" w:type="dxa"/>
            <w:gridSpan w:val="3"/>
            <w:noWrap w:val="0"/>
            <w:vAlign w:val="center"/>
          </w:tcPr>
          <w:p>
            <w:pPr>
              <w:spacing w:beforeAutospacing="0" w:afterAutospacing="0" w:line="300" w:lineRule="exact"/>
              <w:jc w:val="center"/>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参考指标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5" w:type="dxa"/>
            <w:gridSpan w:val="5"/>
            <w:shd w:val="clear" w:color="auto" w:fill="F79646"/>
            <w:noWrap w:val="0"/>
            <w:vAlign w:val="center"/>
          </w:tcPr>
          <w:p>
            <w:pPr>
              <w:spacing w:beforeAutospacing="0" w:afterAutospacing="0" w:line="300" w:lineRule="exact"/>
              <w:ind w:firstLine="221" w:firstLineChars="100"/>
              <w:rPr>
                <w:rFonts w:hint="eastAsia" w:ascii="宋体" w:hAnsi="宋体" w:cs="宋体"/>
                <w:b/>
                <w:bCs/>
                <w:sz w:val="24"/>
                <w:szCs w:val="24"/>
              </w:rPr>
            </w:pPr>
            <w:r>
              <w:rPr>
                <w:rFonts w:hint="eastAsia" w:ascii="宋体" w:hAnsi="宋体" w:cs="宋体"/>
                <w:b/>
                <w:bCs/>
                <w:sz w:val="22"/>
                <w:szCs w:val="22"/>
                <w:shd w:val="clear" w:color="auto" w:fill="F79646"/>
              </w:rPr>
              <w:t>基本配置标准参数：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70" w:type="dxa"/>
            <w:gridSpan w:val="2"/>
            <w:noWrap w:val="0"/>
            <w:vAlign w:val="center"/>
          </w:tcPr>
          <w:p>
            <w:pPr>
              <w:spacing w:beforeAutospacing="0" w:afterAutospacing="0" w:line="300" w:lineRule="exact"/>
              <w:jc w:val="center"/>
              <w:rPr>
                <w:rFonts w:ascii="宋体" w:hAnsi="宋体" w:cs="宋体"/>
                <w:b/>
                <w:bCs/>
                <w:sz w:val="22"/>
                <w:szCs w:val="20"/>
              </w:rPr>
            </w:pPr>
            <w:r>
              <w:rPr>
                <w:rFonts w:hint="eastAsia" w:ascii="宋体" w:hAnsi="宋体" w:cs="宋体"/>
                <w:b/>
                <w:bCs/>
                <w:sz w:val="22"/>
                <w:szCs w:val="20"/>
              </w:rPr>
              <w:t>型 号</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4"/>
                <w:szCs w:val="24"/>
                <w:lang w:val="en-US" w:eastAsia="zh-CN"/>
              </w:rPr>
            </w:pPr>
            <w:r>
              <w:rPr>
                <w:rFonts w:hint="eastAsia" w:ascii="宋体" w:hAnsi="宋体" w:cs="宋体"/>
                <w:sz w:val="24"/>
                <w:szCs w:val="24"/>
              </w:rPr>
              <w:t>3.5吨锂电池叉车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 xml:space="preserve">    品牌  </w:t>
            </w:r>
            <w:r>
              <w:rPr>
                <w:rFonts w:hint="eastAsia" w:ascii="宋体" w:hAnsi="宋体" w:cs="宋体"/>
                <w:b/>
                <w:bCs/>
                <w:color w:val="FF0000"/>
                <w:sz w:val="22"/>
                <w:szCs w:val="20"/>
              </w:rPr>
              <w:t>※</w:t>
            </w:r>
          </w:p>
        </w:tc>
        <w:tc>
          <w:tcPr>
            <w:tcW w:w="5835" w:type="dxa"/>
            <w:gridSpan w:val="3"/>
            <w:noWrap w:val="0"/>
            <w:vAlign w:val="center"/>
          </w:tcPr>
          <w:p>
            <w:pPr>
              <w:spacing w:beforeAutospacing="0" w:afterAutospacing="0" w:line="460" w:lineRule="exact"/>
              <w:jc w:val="center"/>
              <w:rPr>
                <w:rFonts w:ascii="宋体" w:hAnsi="宋体" w:cs="宋体"/>
                <w:sz w:val="22"/>
                <w:szCs w:val="22"/>
              </w:rPr>
            </w:pPr>
            <w:r>
              <w:rPr>
                <w:rFonts w:hint="eastAsia" w:ascii="宋体" w:hAnsi="宋体" w:cs="宋体"/>
                <w:sz w:val="22"/>
                <w:szCs w:val="22"/>
              </w:rPr>
              <w:t>国内一线品牌</w:t>
            </w:r>
            <w:r>
              <w:rPr>
                <w:rFonts w:hint="eastAsia" w:ascii="宋体" w:hAnsi="宋体" w:cs="宋体"/>
                <w:sz w:val="22"/>
                <w:szCs w:val="22"/>
                <w:lang w:eastAsia="zh-CN"/>
              </w:rPr>
              <w:t>（</w:t>
            </w:r>
            <w:r>
              <w:rPr>
                <w:rFonts w:hint="eastAsia" w:ascii="宋体" w:hAnsi="宋体" w:cs="宋体"/>
                <w:color w:val="000000"/>
                <w:sz w:val="22"/>
                <w:szCs w:val="22"/>
              </w:rPr>
              <w:t>合力、杭叉、丰田、比亚迪等</w:t>
            </w:r>
            <w:r>
              <w:rPr>
                <w:rFonts w:hint="eastAsia" w:ascii="宋体" w:hAnsi="宋体" w:cs="宋体"/>
                <w:sz w:val="22"/>
                <w:szCs w:val="2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操作方式</w:t>
            </w:r>
          </w:p>
        </w:tc>
        <w:tc>
          <w:tcPr>
            <w:tcW w:w="5835" w:type="dxa"/>
            <w:gridSpan w:val="3"/>
            <w:noWrap w:val="0"/>
            <w:vAlign w:val="center"/>
          </w:tcPr>
          <w:p>
            <w:pPr>
              <w:spacing w:beforeAutospacing="0" w:afterAutospacing="0" w:line="460" w:lineRule="exact"/>
              <w:jc w:val="center"/>
              <w:rPr>
                <w:rFonts w:hint="eastAsia" w:ascii="宋体" w:hAnsi="宋体" w:cs="宋体"/>
                <w:sz w:val="22"/>
                <w:szCs w:val="22"/>
              </w:rPr>
            </w:pPr>
            <w:r>
              <w:rPr>
                <w:rFonts w:hint="eastAsia" w:ascii="宋体" w:hAnsi="宋体" w:cs="宋体"/>
                <w:sz w:val="22"/>
                <w:szCs w:val="22"/>
              </w:rPr>
              <w:t>座驾式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动力形式</w:t>
            </w:r>
            <w:r>
              <w:rPr>
                <w:rFonts w:hint="eastAsia" w:ascii="宋体" w:hAnsi="宋体" w:cs="宋体"/>
                <w:b/>
                <w:bCs/>
                <w:sz w:val="22"/>
                <w:szCs w:val="20"/>
                <w:lang w:val="en-US" w:eastAsia="zh-CN"/>
              </w:rPr>
              <w:t xml:space="preserve"> </w:t>
            </w:r>
            <w:r>
              <w:rPr>
                <w:rFonts w:hint="eastAsia" w:ascii="宋体" w:hAnsi="宋体" w:cs="宋体"/>
                <w:b/>
                <w:bCs/>
                <w:color w:val="FF0000"/>
                <w:sz w:val="22"/>
                <w:szCs w:val="20"/>
              </w:rPr>
              <w:t>※</w:t>
            </w:r>
          </w:p>
        </w:tc>
        <w:tc>
          <w:tcPr>
            <w:tcW w:w="5835" w:type="dxa"/>
            <w:gridSpan w:val="3"/>
            <w:noWrap w:val="0"/>
            <w:vAlign w:val="center"/>
          </w:tcPr>
          <w:p>
            <w:pPr>
              <w:spacing w:beforeAutospacing="0" w:afterAutospacing="0" w:line="460" w:lineRule="exact"/>
              <w:jc w:val="center"/>
              <w:rPr>
                <w:rFonts w:hint="eastAsia" w:ascii="宋体" w:hAnsi="宋体" w:cs="宋体"/>
                <w:sz w:val="22"/>
                <w:szCs w:val="22"/>
              </w:rPr>
            </w:pPr>
            <w:r>
              <w:rPr>
                <w:rFonts w:hint="eastAsia" w:ascii="宋体" w:hAnsi="宋体" w:cs="宋体"/>
                <w:sz w:val="22"/>
                <w:szCs w:val="22"/>
              </w:rPr>
              <w:t>电动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2970" w:type="dxa"/>
            <w:gridSpan w:val="2"/>
            <w:noWrap w:val="0"/>
            <w:vAlign w:val="center"/>
          </w:tcPr>
          <w:p>
            <w:pPr>
              <w:spacing w:beforeAutospacing="0" w:afterAutospacing="0" w:line="300" w:lineRule="exact"/>
              <w:jc w:val="center"/>
              <w:rPr>
                <w:rFonts w:ascii="宋体" w:hAnsi="宋体" w:cs="宋体"/>
                <w:b/>
                <w:bCs/>
                <w:sz w:val="22"/>
                <w:szCs w:val="20"/>
              </w:rPr>
            </w:pPr>
            <w:r>
              <w:rPr>
                <w:rFonts w:hint="eastAsia" w:ascii="宋体" w:hAnsi="宋体" w:cs="宋体"/>
                <w:b/>
                <w:bCs/>
                <w:sz w:val="22"/>
                <w:szCs w:val="20"/>
              </w:rPr>
              <w:t>额定重量(kg)</w:t>
            </w:r>
            <w:r>
              <w:rPr>
                <w:rFonts w:hint="eastAsia" w:ascii="宋体" w:hAnsi="宋体" w:cs="宋体"/>
                <w:b/>
                <w:bCs/>
                <w:color w:val="FF0000"/>
                <w:sz w:val="22"/>
                <w:szCs w:val="20"/>
              </w:rPr>
              <w:t>※</w:t>
            </w:r>
          </w:p>
        </w:tc>
        <w:tc>
          <w:tcPr>
            <w:tcW w:w="5835" w:type="dxa"/>
            <w:gridSpan w:val="3"/>
            <w:noWrap w:val="0"/>
            <w:vAlign w:val="center"/>
          </w:tcPr>
          <w:p>
            <w:pPr>
              <w:spacing w:beforeAutospacing="0" w:afterAutospacing="0" w:line="300" w:lineRule="exact"/>
              <w:jc w:val="center"/>
              <w:rPr>
                <w:rFonts w:ascii="宋体" w:hAnsi="宋体" w:cs="宋体"/>
                <w:sz w:val="22"/>
                <w:szCs w:val="22"/>
              </w:rPr>
            </w:pPr>
            <w:r>
              <w:rPr>
                <w:rFonts w:hint="eastAsia" w:ascii="宋体" w:hAnsi="宋体" w:cs="宋体"/>
                <w:sz w:val="22"/>
                <w:szCs w:val="22"/>
              </w:rPr>
              <w:t>3500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2970" w:type="dxa"/>
            <w:gridSpan w:val="2"/>
            <w:noWrap w:val="0"/>
            <w:vAlign w:val="center"/>
          </w:tcPr>
          <w:p>
            <w:pPr>
              <w:spacing w:beforeAutospacing="0" w:afterAutospacing="0" w:line="300" w:lineRule="exact"/>
              <w:jc w:val="center"/>
              <w:rPr>
                <w:rFonts w:ascii="宋体" w:hAnsi="宋体" w:cs="宋体"/>
                <w:b/>
                <w:bCs/>
                <w:sz w:val="22"/>
                <w:szCs w:val="20"/>
              </w:rPr>
            </w:pPr>
            <w:r>
              <w:rPr>
                <w:rFonts w:hint="eastAsia" w:ascii="宋体" w:hAnsi="宋体" w:cs="宋体"/>
                <w:b/>
                <w:bCs/>
                <w:sz w:val="22"/>
                <w:szCs w:val="20"/>
              </w:rPr>
              <w:t>额定载荷中心距（mm）</w:t>
            </w:r>
          </w:p>
        </w:tc>
        <w:tc>
          <w:tcPr>
            <w:tcW w:w="5835" w:type="dxa"/>
            <w:gridSpan w:val="3"/>
            <w:noWrap w:val="0"/>
            <w:vAlign w:val="center"/>
          </w:tcPr>
          <w:p>
            <w:pPr>
              <w:spacing w:beforeAutospacing="0" w:afterAutospacing="0" w:line="460" w:lineRule="exact"/>
              <w:jc w:val="center"/>
              <w:rPr>
                <w:rFonts w:ascii="宋体" w:hAnsi="宋体" w:cs="宋体"/>
                <w:sz w:val="22"/>
                <w:szCs w:val="22"/>
              </w:rPr>
            </w:pPr>
            <w:r>
              <w:rPr>
                <w:rFonts w:hint="eastAsia" w:ascii="宋体" w:hAnsi="宋体" w:cs="宋体"/>
                <w:sz w:val="22"/>
                <w:szCs w:val="22"/>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2970" w:type="dxa"/>
            <w:gridSpan w:val="2"/>
            <w:noWrap w:val="0"/>
            <w:vAlign w:val="center"/>
          </w:tcPr>
          <w:p>
            <w:pPr>
              <w:spacing w:beforeAutospacing="0" w:afterAutospacing="0" w:line="300" w:lineRule="exact"/>
              <w:jc w:val="center"/>
              <w:rPr>
                <w:rFonts w:ascii="宋体" w:hAnsi="宋体" w:cs="宋体"/>
                <w:b/>
                <w:bCs/>
                <w:sz w:val="22"/>
                <w:szCs w:val="20"/>
              </w:rPr>
            </w:pPr>
            <w:r>
              <w:rPr>
                <w:rFonts w:hint="eastAsia" w:ascii="宋体" w:hAnsi="宋体" w:cs="宋体"/>
                <w:b/>
                <w:bCs/>
                <w:sz w:val="22"/>
                <w:szCs w:val="20"/>
              </w:rPr>
              <w:t>轴距（mm）</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1650-1725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2970" w:type="dxa"/>
            <w:gridSpan w:val="2"/>
            <w:noWrap w:val="0"/>
            <w:vAlign w:val="center"/>
          </w:tcPr>
          <w:p>
            <w:pPr>
              <w:spacing w:beforeAutospacing="0" w:afterAutospacing="0" w:line="300" w:lineRule="exact"/>
              <w:jc w:val="center"/>
              <w:rPr>
                <w:rFonts w:ascii="宋体" w:hAnsi="宋体" w:cs="宋体"/>
                <w:b/>
                <w:bCs/>
                <w:sz w:val="24"/>
              </w:rPr>
            </w:pPr>
            <w:r>
              <w:rPr>
                <w:rFonts w:hint="eastAsia" w:ascii="宋体" w:hAnsi="宋体" w:cs="宋体"/>
                <w:b/>
                <w:bCs/>
                <w:sz w:val="24"/>
              </w:rPr>
              <w:t>尺寸(长/宽/高mm）</w:t>
            </w:r>
          </w:p>
        </w:tc>
        <w:tc>
          <w:tcPr>
            <w:tcW w:w="5835" w:type="dxa"/>
            <w:gridSpan w:val="3"/>
            <w:noWrap w:val="0"/>
            <w:vAlign w:val="center"/>
          </w:tcPr>
          <w:p>
            <w:pPr>
              <w:spacing w:beforeAutospacing="0" w:afterAutospacing="0" w:line="460" w:lineRule="exact"/>
              <w:jc w:val="center"/>
              <w:rPr>
                <w:rFonts w:hint="default" w:ascii="宋体" w:hAnsi="宋体" w:eastAsia="宋体" w:cs="宋体"/>
                <w:b/>
                <w:bCs/>
                <w:sz w:val="24"/>
                <w:lang w:val="en-US" w:eastAsia="zh-CN"/>
              </w:rPr>
            </w:pPr>
            <w:r>
              <w:rPr>
                <w:rFonts w:hint="eastAsia" w:ascii="宋体" w:hAnsi="宋体" w:cs="宋体"/>
                <w:sz w:val="22"/>
                <w:szCs w:val="22"/>
                <w:lang w:val="en-US" w:eastAsia="zh-CN"/>
              </w:rPr>
              <w:t>3640/1270/2215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 xml:space="preserve">门架起升高度（mm）  </w:t>
            </w:r>
            <w:r>
              <w:rPr>
                <w:rFonts w:hint="eastAsia" w:ascii="宋体" w:hAnsi="宋体" w:cs="宋体"/>
                <w:b/>
                <w:bCs/>
                <w:color w:val="FF0000"/>
                <w:sz w:val="22"/>
                <w:szCs w:val="20"/>
              </w:rPr>
              <w:t>※</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2"/>
                <w:lang w:val="en-US" w:eastAsia="zh-CN"/>
              </w:rPr>
            </w:pPr>
            <w:r>
              <w:rPr>
                <w:rFonts w:hint="eastAsia" w:ascii="宋体" w:hAnsi="宋体" w:cs="宋体"/>
                <w:color w:val="000000"/>
                <w:sz w:val="22"/>
                <w:szCs w:val="22"/>
                <w:lang w:val="en-US" w:eastAsia="zh-CN"/>
              </w:rPr>
              <w:t>4100-4500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护顶架高度（mm）</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2235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自由提升高度（mm）</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2"/>
                <w:lang w:val="en-US" w:eastAsia="zh-CN"/>
              </w:rPr>
            </w:pPr>
            <w:r>
              <w:rPr>
                <w:rFonts w:hint="eastAsia" w:ascii="宋体" w:hAnsi="宋体" w:cs="宋体"/>
                <w:sz w:val="22"/>
                <w:szCs w:val="22"/>
                <w:lang w:val="en-US" w:eastAsia="zh-CN"/>
              </w:rPr>
              <w:t>110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门架前/后倾角（ °）</w:t>
            </w:r>
          </w:p>
        </w:tc>
        <w:tc>
          <w:tcPr>
            <w:tcW w:w="5835" w:type="dxa"/>
            <w:gridSpan w:val="3"/>
            <w:noWrap w:val="0"/>
            <w:vAlign w:val="center"/>
          </w:tcPr>
          <w:p>
            <w:pPr>
              <w:spacing w:beforeAutospacing="0" w:afterAutospacing="0" w:line="460" w:lineRule="exact"/>
              <w:jc w:val="center"/>
              <w:rPr>
                <w:rFonts w:hint="eastAsia" w:ascii="宋体" w:hAnsi="宋体" w:eastAsia="宋体" w:cs="宋体"/>
                <w:sz w:val="22"/>
                <w:szCs w:val="20"/>
                <w:lang w:val="en-US" w:eastAsia="zh-CN"/>
              </w:rPr>
            </w:pPr>
            <w:r>
              <w:rPr>
                <w:rFonts w:hint="eastAsia" w:ascii="宋体" w:hAnsi="宋体" w:cs="宋体"/>
                <w:color w:val="000000"/>
                <w:sz w:val="22"/>
                <w:szCs w:val="20"/>
                <w:lang w:val="en-US" w:eastAsia="zh-CN"/>
              </w:rPr>
              <w:t>5</w:t>
            </w:r>
            <w:r>
              <w:rPr>
                <w:rFonts w:hint="eastAsia" w:ascii="宋体" w:hAnsi="宋体" w:cs="宋体"/>
                <w:color w:val="000000"/>
                <w:sz w:val="22"/>
                <w:szCs w:val="20"/>
              </w:rPr>
              <w:t>/</w:t>
            </w:r>
            <w:r>
              <w:rPr>
                <w:rFonts w:hint="eastAsia" w:ascii="宋体" w:hAnsi="宋体" w:cs="宋体"/>
                <w:color w:val="000000"/>
                <w:sz w:val="22"/>
                <w:szCs w:val="20"/>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 xml:space="preserve">货叉尺寸（长/宽/厚mm） </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0"/>
                <w:lang w:val="en-US" w:eastAsia="zh-CN"/>
              </w:rPr>
            </w:pPr>
            <w:r>
              <w:rPr>
                <w:rFonts w:hint="eastAsia" w:ascii="宋体" w:hAnsi="宋体" w:cs="宋体"/>
                <w:color w:val="000000"/>
                <w:sz w:val="22"/>
                <w:szCs w:val="20"/>
              </w:rPr>
              <w:t>1070/122/45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70" w:type="dxa"/>
            <w:gridSpan w:val="2"/>
            <w:noWrap w:val="0"/>
            <w:vAlign w:val="center"/>
          </w:tcPr>
          <w:p>
            <w:pPr>
              <w:spacing w:beforeAutospacing="0" w:afterAutospacing="0" w:line="460" w:lineRule="exact"/>
              <w:jc w:val="center"/>
              <w:rPr>
                <w:rFonts w:hint="eastAsia" w:ascii="宋体" w:hAnsi="宋体" w:cs="宋体"/>
                <w:b/>
                <w:bCs/>
                <w:color w:val="auto"/>
                <w:sz w:val="22"/>
                <w:szCs w:val="20"/>
                <w:highlight w:val="none"/>
              </w:rPr>
            </w:pPr>
            <w:r>
              <w:rPr>
                <w:rFonts w:hint="eastAsia" w:ascii="宋体" w:hAnsi="宋体" w:cs="宋体"/>
                <w:b/>
                <w:bCs/>
                <w:color w:val="auto"/>
                <w:sz w:val="22"/>
                <w:szCs w:val="20"/>
                <w:highlight w:val="none"/>
              </w:rPr>
              <w:t>货叉间距（mm）</w:t>
            </w:r>
          </w:p>
        </w:tc>
        <w:tc>
          <w:tcPr>
            <w:tcW w:w="5835" w:type="dxa"/>
            <w:gridSpan w:val="3"/>
            <w:noWrap w:val="0"/>
            <w:vAlign w:val="center"/>
          </w:tcPr>
          <w:p>
            <w:pPr>
              <w:spacing w:beforeAutospacing="0" w:afterAutospacing="0" w:line="460" w:lineRule="exact"/>
              <w:jc w:val="center"/>
              <w:rPr>
                <w:rFonts w:ascii="宋体" w:hAnsi="宋体" w:cs="宋体"/>
                <w:color w:val="auto"/>
                <w:sz w:val="22"/>
                <w:szCs w:val="20"/>
                <w:highlight w:val="none"/>
              </w:rPr>
            </w:pPr>
            <w:r>
              <w:rPr>
                <w:rFonts w:hint="eastAsia" w:ascii="宋体" w:hAnsi="宋体" w:cs="宋体"/>
                <w:color w:val="auto"/>
                <w:sz w:val="22"/>
                <w:szCs w:val="22"/>
                <w:highlight w:val="none"/>
              </w:rPr>
              <w:t>290/1100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门架离地间距（mm）</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0"/>
                <w:lang w:val="en-US" w:eastAsia="zh-CN"/>
              </w:rPr>
            </w:pPr>
            <w:r>
              <w:rPr>
                <w:rFonts w:hint="eastAsia" w:ascii="宋体" w:hAnsi="宋体" w:cs="宋体"/>
                <w:sz w:val="22"/>
                <w:szCs w:val="20"/>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05" w:type="dxa"/>
            <w:gridSpan w:val="5"/>
            <w:shd w:val="clear" w:color="auto" w:fill="F79646"/>
            <w:noWrap w:val="0"/>
            <w:vAlign w:val="top"/>
          </w:tcPr>
          <w:p>
            <w:pPr>
              <w:spacing w:beforeAutospacing="0" w:afterAutospacing="0" w:line="460" w:lineRule="exact"/>
              <w:rPr>
                <w:rFonts w:hint="default" w:ascii="宋体" w:hAnsi="宋体" w:eastAsia="宋体" w:cs="宋体"/>
                <w:sz w:val="22"/>
                <w:szCs w:val="20"/>
                <w:lang w:val="en-US" w:eastAsia="zh-CN"/>
              </w:rPr>
            </w:pPr>
            <w:r>
              <w:rPr>
                <w:rFonts w:hint="eastAsia" w:ascii="宋体" w:hAnsi="宋体" w:cs="宋体"/>
                <w:b/>
                <w:bCs/>
                <w:sz w:val="22"/>
                <w:szCs w:val="20"/>
              </w:rPr>
              <w:t>电器与传动系统：</w:t>
            </w:r>
            <w:r>
              <w:rPr>
                <w:rFonts w:hint="eastAsia" w:ascii="宋体" w:hAnsi="宋体" w:cs="宋体"/>
                <w:b/>
                <w:bCs/>
                <w:sz w:val="22"/>
                <w:szCs w:val="20"/>
                <w:lang w:eastAsia="zh-CN"/>
              </w:rPr>
              <w:t>进口品牌电控、进口品牌电机、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前悬距（mm）</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0"/>
                <w:lang w:val="en-US" w:eastAsia="zh-CN"/>
              </w:rPr>
            </w:pPr>
            <w:r>
              <w:rPr>
                <w:rFonts w:hint="eastAsia" w:ascii="宋体" w:hAnsi="宋体" w:cs="宋体"/>
                <w:sz w:val="22"/>
                <w:szCs w:val="20"/>
                <w:lang w:val="en-US" w:eastAsia="zh-CN"/>
              </w:rPr>
              <w:t>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轮距（前/后）mm</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0"/>
                <w:lang w:val="en-US" w:eastAsia="zh-CN"/>
              </w:rPr>
            </w:pPr>
            <w:r>
              <w:rPr>
                <w:rFonts w:hint="eastAsia" w:ascii="宋体" w:hAnsi="宋体" w:cs="宋体"/>
                <w:sz w:val="22"/>
                <w:szCs w:val="20"/>
              </w:rPr>
              <w:t>1</w:t>
            </w:r>
            <w:r>
              <w:rPr>
                <w:rFonts w:hint="eastAsia" w:ascii="宋体" w:hAnsi="宋体" w:cs="宋体"/>
                <w:sz w:val="22"/>
                <w:szCs w:val="20"/>
                <w:lang w:val="en-US" w:eastAsia="zh-CN"/>
              </w:rPr>
              <w:t>030/955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轴 距(mm)</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0"/>
                <w:lang w:val="en-US" w:eastAsia="zh-CN"/>
              </w:rPr>
            </w:pPr>
            <w:r>
              <w:rPr>
                <w:rFonts w:hint="eastAsia" w:ascii="宋体" w:hAnsi="宋体" w:cs="宋体"/>
                <w:sz w:val="22"/>
                <w:szCs w:val="20"/>
                <w:lang w:val="en-US" w:eastAsia="zh-CN"/>
              </w:rPr>
              <w:t>1725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轴 载(Kg)</w:t>
            </w:r>
          </w:p>
        </w:tc>
        <w:tc>
          <w:tcPr>
            <w:tcW w:w="3262" w:type="dxa"/>
            <w:gridSpan w:val="2"/>
            <w:noWrap w:val="0"/>
            <w:vAlign w:val="center"/>
          </w:tcPr>
          <w:p>
            <w:pPr>
              <w:spacing w:beforeAutospacing="0" w:afterAutospacing="0" w:line="460" w:lineRule="exact"/>
              <w:jc w:val="center"/>
              <w:rPr>
                <w:rFonts w:hint="default" w:ascii="宋体" w:hAnsi="宋体" w:eastAsia="宋体" w:cs="宋体"/>
                <w:sz w:val="22"/>
                <w:szCs w:val="20"/>
                <w:lang w:val="en-US" w:eastAsia="zh-CN"/>
              </w:rPr>
            </w:pPr>
            <w:bookmarkStart w:id="1" w:name="td16"/>
            <w:bookmarkEnd w:id="1"/>
            <w:r>
              <w:rPr>
                <w:rFonts w:hint="eastAsia" w:ascii="宋体" w:hAnsi="宋体" w:cs="宋体"/>
                <w:sz w:val="22"/>
                <w:szCs w:val="20"/>
              </w:rPr>
              <w:t>空载：≤</w:t>
            </w:r>
            <w:r>
              <w:rPr>
                <w:rFonts w:hint="eastAsia" w:ascii="宋体" w:hAnsi="宋体" w:cs="宋体"/>
                <w:sz w:val="22"/>
                <w:lang w:val="en-US" w:eastAsia="zh-CN"/>
              </w:rPr>
              <w:t>2643</w:t>
            </w:r>
            <w:r>
              <w:rPr>
                <w:rFonts w:hint="eastAsia" w:ascii="宋体" w:hAnsi="宋体" w:cs="宋体"/>
                <w:sz w:val="22"/>
              </w:rPr>
              <w:t>/29</w:t>
            </w:r>
            <w:r>
              <w:rPr>
                <w:rFonts w:hint="eastAsia" w:ascii="宋体" w:hAnsi="宋体" w:cs="宋体"/>
                <w:sz w:val="22"/>
                <w:lang w:val="en-US" w:eastAsia="zh-CN"/>
              </w:rPr>
              <w:t>57</w:t>
            </w:r>
          </w:p>
        </w:tc>
        <w:tc>
          <w:tcPr>
            <w:tcW w:w="2573" w:type="dxa"/>
            <w:noWrap w:val="0"/>
            <w:vAlign w:val="center"/>
          </w:tcPr>
          <w:p>
            <w:pPr>
              <w:spacing w:beforeAutospacing="0" w:afterAutospacing="0" w:line="460" w:lineRule="exact"/>
              <w:jc w:val="center"/>
              <w:rPr>
                <w:rFonts w:hint="default" w:ascii="宋体" w:hAnsi="宋体" w:eastAsia="宋体" w:cs="宋体"/>
                <w:sz w:val="22"/>
                <w:szCs w:val="20"/>
                <w:lang w:val="en-US" w:eastAsia="zh-CN"/>
              </w:rPr>
            </w:pPr>
            <w:r>
              <w:rPr>
                <w:rFonts w:hint="eastAsia" w:ascii="宋体" w:hAnsi="宋体" w:cs="宋体"/>
                <w:sz w:val="22"/>
                <w:szCs w:val="20"/>
              </w:rPr>
              <w:t>满载：≤</w:t>
            </w:r>
            <w:r>
              <w:rPr>
                <w:rFonts w:hint="eastAsia" w:ascii="宋体" w:hAnsi="宋体" w:cs="宋体"/>
                <w:sz w:val="22"/>
                <w:szCs w:val="20"/>
                <w:lang w:val="en-US" w:eastAsia="zh-CN"/>
              </w:rPr>
              <w:t>8224</w:t>
            </w:r>
            <w:r>
              <w:rPr>
                <w:rFonts w:hint="eastAsia" w:ascii="宋体" w:hAnsi="宋体" w:cs="宋体"/>
                <w:sz w:val="22"/>
                <w:szCs w:val="20"/>
              </w:rPr>
              <w:t>/</w:t>
            </w:r>
            <w:r>
              <w:rPr>
                <w:rFonts w:hint="eastAsia" w:ascii="宋体" w:hAnsi="宋体" w:cs="宋体"/>
                <w:sz w:val="22"/>
                <w:szCs w:val="20"/>
                <w:lang w:val="en-US" w:eastAsia="zh-CN"/>
              </w:rPr>
              <w:t>876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 xml:space="preserve">轮胎形式 </w:t>
            </w:r>
            <w:r>
              <w:rPr>
                <w:rFonts w:hint="eastAsia" w:ascii="宋体" w:hAnsi="宋体" w:cs="宋体"/>
                <w:b/>
                <w:bCs/>
                <w:color w:val="FF0000"/>
                <w:sz w:val="22"/>
                <w:szCs w:val="20"/>
              </w:rPr>
              <w:t>※</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2"/>
                <w:lang w:val="en-US" w:eastAsia="zh-CN"/>
              </w:rPr>
            </w:pPr>
            <w:r>
              <w:rPr>
                <w:rFonts w:hint="eastAsia" w:ascii="宋体" w:hAnsi="宋体" w:cs="宋体"/>
                <w:color w:val="000000"/>
                <w:sz w:val="22"/>
                <w:szCs w:val="22"/>
              </w:rPr>
              <w:t>实心胎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满/空载最大起升速(mm/s)</w:t>
            </w:r>
          </w:p>
        </w:tc>
        <w:tc>
          <w:tcPr>
            <w:tcW w:w="5835" w:type="dxa"/>
            <w:gridSpan w:val="3"/>
            <w:noWrap w:val="0"/>
            <w:vAlign w:val="center"/>
          </w:tcPr>
          <w:p>
            <w:pPr>
              <w:spacing w:beforeAutospacing="0" w:afterAutospacing="0" w:line="460" w:lineRule="exact"/>
              <w:jc w:val="center"/>
              <w:rPr>
                <w:rFonts w:ascii="宋体" w:hAnsi="宋体" w:cs="宋体"/>
                <w:sz w:val="22"/>
                <w:szCs w:val="22"/>
              </w:rPr>
            </w:pPr>
            <w:r>
              <w:rPr>
                <w:rFonts w:hint="eastAsia" w:ascii="宋体" w:hAnsi="宋体" w:cs="宋体"/>
                <w:sz w:val="22"/>
                <w:szCs w:val="22"/>
              </w:rPr>
              <w:t>3</w:t>
            </w:r>
            <w:r>
              <w:rPr>
                <w:rFonts w:hint="eastAsia" w:ascii="宋体" w:hAnsi="宋体" w:cs="宋体"/>
                <w:sz w:val="22"/>
                <w:szCs w:val="22"/>
                <w:lang w:val="en-US" w:eastAsia="zh-CN"/>
              </w:rPr>
              <w:t>80/</w:t>
            </w:r>
            <w:r>
              <w:rPr>
                <w:rFonts w:hint="eastAsia" w:ascii="宋体" w:hAnsi="宋体" w:cs="宋体"/>
                <w:sz w:val="22"/>
                <w:szCs w:val="22"/>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970" w:type="dxa"/>
            <w:gridSpan w:val="2"/>
            <w:noWrap w:val="0"/>
            <w:vAlign w:val="center"/>
          </w:tcPr>
          <w:p>
            <w:pPr>
              <w:spacing w:beforeAutospacing="0" w:afterAutospacing="0" w:line="300" w:lineRule="exact"/>
              <w:jc w:val="center"/>
              <w:rPr>
                <w:rFonts w:hint="eastAsia" w:ascii="宋体" w:hAnsi="宋体" w:cs="宋体"/>
                <w:b/>
                <w:bCs/>
                <w:sz w:val="22"/>
                <w:szCs w:val="20"/>
              </w:rPr>
            </w:pPr>
            <w:r>
              <w:rPr>
                <w:rFonts w:hint="eastAsia" w:ascii="宋体" w:hAnsi="宋体" w:cs="宋体"/>
                <w:b/>
                <w:bCs/>
                <w:sz w:val="22"/>
                <w:szCs w:val="20"/>
              </w:rPr>
              <w:t>满/空载最大下降速(mm/s)</w:t>
            </w:r>
          </w:p>
        </w:tc>
        <w:tc>
          <w:tcPr>
            <w:tcW w:w="5835" w:type="dxa"/>
            <w:gridSpan w:val="3"/>
            <w:noWrap w:val="0"/>
            <w:vAlign w:val="center"/>
          </w:tcPr>
          <w:p>
            <w:pPr>
              <w:spacing w:beforeAutospacing="0" w:afterAutospacing="0" w:line="460" w:lineRule="exact"/>
              <w:jc w:val="center"/>
              <w:rPr>
                <w:rFonts w:ascii="宋体" w:hAnsi="宋体" w:cs="宋体"/>
                <w:sz w:val="22"/>
                <w:szCs w:val="22"/>
              </w:rPr>
            </w:pPr>
            <w:r>
              <w:rPr>
                <w:rFonts w:hint="eastAsia" w:ascii="宋体" w:hAnsi="宋体" w:cs="宋体"/>
                <w:sz w:val="22"/>
                <w:szCs w:val="22"/>
                <w:lang w:val="en-US" w:eastAsia="zh-CN"/>
              </w:rPr>
              <w:t>500</w:t>
            </w:r>
            <w:r>
              <w:rPr>
                <w:rFonts w:hint="eastAsia" w:ascii="宋体" w:hAnsi="宋体" w:cs="宋体"/>
                <w:sz w:val="22"/>
                <w:szCs w:val="22"/>
              </w:rPr>
              <w:t>/4</w:t>
            </w:r>
            <w:r>
              <w:rPr>
                <w:rFonts w:hint="eastAsia" w:ascii="宋体" w:hAnsi="宋体" w:cs="宋体"/>
                <w:sz w:val="22"/>
                <w:szCs w:val="22"/>
                <w:lang w:val="en-US" w:eastAsia="zh-CN"/>
              </w:rPr>
              <w:t>5</w:t>
            </w:r>
            <w:r>
              <w:rPr>
                <w:rFonts w:hint="eastAsia" w:ascii="宋体" w:hAnsi="宋体" w:cs="宋体"/>
                <w:sz w:val="22"/>
                <w:szCs w:val="22"/>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trPr>
        <w:tc>
          <w:tcPr>
            <w:tcW w:w="2970" w:type="dxa"/>
            <w:gridSpan w:val="2"/>
            <w:noWrap w:val="0"/>
            <w:vAlign w:val="center"/>
          </w:tcPr>
          <w:p>
            <w:pPr>
              <w:spacing w:beforeAutospacing="0" w:afterAutospacing="0" w:line="300" w:lineRule="exact"/>
              <w:jc w:val="center"/>
              <w:rPr>
                <w:rFonts w:ascii="宋体" w:hAnsi="宋体" w:cs="宋体"/>
                <w:b/>
                <w:bCs/>
                <w:sz w:val="22"/>
                <w:szCs w:val="20"/>
              </w:rPr>
            </w:pPr>
            <w:r>
              <w:rPr>
                <w:rFonts w:hint="eastAsia" w:ascii="宋体" w:hAnsi="宋体" w:cs="宋体"/>
                <w:b/>
                <w:bCs/>
                <w:sz w:val="22"/>
                <w:szCs w:val="20"/>
              </w:rPr>
              <w:t>满/空载最高车速 (Km/h)</w:t>
            </w:r>
          </w:p>
        </w:tc>
        <w:tc>
          <w:tcPr>
            <w:tcW w:w="5835" w:type="dxa"/>
            <w:gridSpan w:val="3"/>
            <w:noWrap w:val="0"/>
            <w:vAlign w:val="center"/>
          </w:tcPr>
          <w:p>
            <w:pPr>
              <w:spacing w:beforeAutospacing="0" w:afterAutospacing="0" w:line="460" w:lineRule="exact"/>
              <w:jc w:val="center"/>
              <w:rPr>
                <w:rFonts w:hint="eastAsia" w:ascii="宋体" w:hAnsi="宋体" w:eastAsia="宋体" w:cs="宋体"/>
                <w:sz w:val="22"/>
                <w:szCs w:val="22"/>
                <w:lang w:val="en-US" w:eastAsia="zh-CN"/>
              </w:rPr>
            </w:pPr>
            <w:r>
              <w:rPr>
                <w:rFonts w:hint="eastAsia" w:ascii="宋体" w:hAnsi="宋体" w:cs="宋体"/>
                <w:sz w:val="22"/>
                <w:szCs w:val="22"/>
              </w:rPr>
              <w:t>1</w:t>
            </w:r>
            <w:r>
              <w:rPr>
                <w:rFonts w:hint="eastAsia" w:ascii="宋体" w:hAnsi="宋体" w:cs="宋体"/>
                <w:sz w:val="22"/>
                <w:szCs w:val="22"/>
                <w:lang w:val="en-US" w:eastAsia="zh-CN"/>
              </w:rPr>
              <w:t>5</w:t>
            </w:r>
            <w:r>
              <w:rPr>
                <w:rFonts w:hint="eastAsia" w:ascii="宋体" w:hAnsi="宋体" w:cs="宋体"/>
                <w:sz w:val="22"/>
                <w:szCs w:val="22"/>
              </w:rPr>
              <w:t>/1</w:t>
            </w:r>
            <w:r>
              <w:rPr>
                <w:rFonts w:hint="eastAsia" w:ascii="宋体" w:hAnsi="宋体" w:cs="宋体"/>
                <w:sz w:val="22"/>
                <w:szCs w:val="22"/>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外侧转弯半径（mm）</w:t>
            </w:r>
          </w:p>
        </w:tc>
        <w:tc>
          <w:tcPr>
            <w:tcW w:w="5835" w:type="dxa"/>
            <w:gridSpan w:val="3"/>
            <w:noWrap w:val="0"/>
            <w:vAlign w:val="center"/>
          </w:tcPr>
          <w:p>
            <w:pPr>
              <w:spacing w:beforeAutospacing="0" w:afterAutospacing="0" w:line="460" w:lineRule="exact"/>
              <w:jc w:val="center"/>
              <w:rPr>
                <w:rFonts w:ascii="宋体" w:hAnsi="宋体" w:cs="宋体"/>
                <w:sz w:val="22"/>
                <w:szCs w:val="22"/>
              </w:rPr>
            </w:pPr>
            <w:r>
              <w:rPr>
                <w:rFonts w:hint="eastAsia" w:ascii="宋体" w:hAnsi="宋体" w:cs="宋体"/>
                <w:sz w:val="22"/>
                <w:szCs w:val="22"/>
              </w:rPr>
              <w:t>2</w:t>
            </w:r>
            <w:r>
              <w:rPr>
                <w:rFonts w:hint="eastAsia" w:ascii="宋体" w:hAnsi="宋体" w:cs="宋体"/>
                <w:sz w:val="22"/>
                <w:szCs w:val="22"/>
                <w:lang w:val="en-US" w:eastAsia="zh-CN"/>
              </w:rPr>
              <w:t>1</w:t>
            </w:r>
            <w:r>
              <w:rPr>
                <w:rFonts w:hint="eastAsia" w:ascii="宋体" w:hAnsi="宋体" w:cs="宋体"/>
                <w:sz w:val="22"/>
                <w:szCs w:val="22"/>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行车制动</w:t>
            </w:r>
          </w:p>
        </w:tc>
        <w:tc>
          <w:tcPr>
            <w:tcW w:w="5835" w:type="dxa"/>
            <w:gridSpan w:val="3"/>
            <w:noWrap w:val="0"/>
            <w:vAlign w:val="center"/>
          </w:tcPr>
          <w:p>
            <w:pPr>
              <w:spacing w:beforeAutospacing="0" w:afterAutospacing="0" w:line="460" w:lineRule="exact"/>
              <w:jc w:val="center"/>
              <w:rPr>
                <w:rFonts w:hint="eastAsia" w:ascii="宋体" w:hAnsi="宋体" w:eastAsia="宋体" w:cs="宋体"/>
                <w:sz w:val="22"/>
                <w:szCs w:val="20"/>
                <w:lang w:eastAsia="zh-CN"/>
              </w:rPr>
            </w:pPr>
            <w:r>
              <w:rPr>
                <w:rFonts w:hint="eastAsia" w:ascii="宋体" w:hAnsi="宋体" w:cs="宋体"/>
                <w:sz w:val="22"/>
                <w:szCs w:val="22"/>
              </w:rPr>
              <w:t>液压</w:t>
            </w:r>
            <w:r>
              <w:rPr>
                <w:rFonts w:hint="eastAsia" w:ascii="宋体" w:hAnsi="宋体" w:cs="宋体"/>
                <w:sz w:val="22"/>
                <w:szCs w:val="22"/>
                <w:lang w:val="en-US" w:eastAsia="zh-CN"/>
              </w:rPr>
              <w:t>制动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highlight w:val="none"/>
              </w:rPr>
            </w:pPr>
            <w:r>
              <w:rPr>
                <w:rFonts w:hint="eastAsia" w:ascii="宋体" w:hAnsi="宋体" w:cs="宋体"/>
                <w:b/>
                <w:bCs/>
                <w:sz w:val="22"/>
                <w:szCs w:val="20"/>
                <w:highlight w:val="none"/>
              </w:rPr>
              <w:t>驻车制动</w:t>
            </w:r>
          </w:p>
        </w:tc>
        <w:tc>
          <w:tcPr>
            <w:tcW w:w="5835" w:type="dxa"/>
            <w:gridSpan w:val="3"/>
            <w:noWrap w:val="0"/>
            <w:vAlign w:val="center"/>
          </w:tcPr>
          <w:p>
            <w:pPr>
              <w:spacing w:beforeAutospacing="0" w:afterAutospacing="0" w:line="460" w:lineRule="exact"/>
              <w:jc w:val="center"/>
              <w:rPr>
                <w:rFonts w:hint="eastAsia" w:ascii="宋体" w:hAnsi="宋体" w:cs="宋体"/>
                <w:sz w:val="22"/>
                <w:szCs w:val="20"/>
                <w:highlight w:val="none"/>
              </w:rPr>
            </w:pPr>
            <w:r>
              <w:rPr>
                <w:rFonts w:hint="eastAsia" w:ascii="宋体" w:hAnsi="宋体" w:cs="宋体"/>
                <w:color w:val="auto"/>
                <w:sz w:val="22"/>
                <w:szCs w:val="22"/>
                <w:highlight w:val="none"/>
              </w:rPr>
              <w:t>机械式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满/空载爬坡度(%)</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0"/>
                <w:lang w:val="en-US" w:eastAsia="zh-CN"/>
              </w:rPr>
            </w:pPr>
            <w:r>
              <w:rPr>
                <w:rFonts w:hint="eastAsia" w:ascii="宋体" w:hAnsi="宋体" w:cs="宋体"/>
                <w:sz w:val="22"/>
                <w:szCs w:val="20"/>
              </w:rPr>
              <w:t>1</w:t>
            </w:r>
            <w:r>
              <w:rPr>
                <w:rFonts w:hint="eastAsia" w:ascii="宋体" w:hAnsi="宋体" w:cs="宋体"/>
                <w:sz w:val="22"/>
                <w:szCs w:val="20"/>
                <w:lang w:val="en-US" w:eastAsia="zh-CN"/>
              </w:rPr>
              <w:t>5</w:t>
            </w:r>
            <w:r>
              <w:rPr>
                <w:rFonts w:hint="eastAsia" w:ascii="宋体" w:hAnsi="宋体" w:cs="宋体"/>
                <w:sz w:val="22"/>
                <w:szCs w:val="20"/>
              </w:rPr>
              <w:t>/</w:t>
            </w:r>
            <w:r>
              <w:rPr>
                <w:rFonts w:hint="eastAsia" w:ascii="宋体" w:hAnsi="宋体" w:cs="宋体"/>
                <w:sz w:val="22"/>
                <w:szCs w:val="20"/>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行走电机功率（kw）</w:t>
            </w:r>
          </w:p>
        </w:tc>
        <w:tc>
          <w:tcPr>
            <w:tcW w:w="5835" w:type="dxa"/>
            <w:gridSpan w:val="3"/>
            <w:noWrap w:val="0"/>
            <w:vAlign w:val="center"/>
          </w:tcPr>
          <w:p>
            <w:pPr>
              <w:spacing w:beforeAutospacing="0" w:afterAutospacing="0" w:line="460" w:lineRule="exact"/>
              <w:jc w:val="center"/>
              <w:rPr>
                <w:rFonts w:ascii="宋体" w:hAnsi="宋体" w:cs="宋体"/>
                <w:sz w:val="22"/>
                <w:szCs w:val="20"/>
              </w:rPr>
            </w:pPr>
            <w:r>
              <w:rPr>
                <w:rFonts w:hint="eastAsia" w:ascii="宋体" w:hAnsi="宋体" w:cs="宋体"/>
                <w:sz w:val="22"/>
                <w:szCs w:val="20"/>
                <w:lang w:val="en-US" w:eastAsia="zh-CN"/>
              </w:rPr>
              <w:t>21.5</w:t>
            </w:r>
            <w:r>
              <w:rPr>
                <w:rFonts w:hint="eastAsia" w:ascii="宋体" w:hAnsi="宋体" w:cs="宋体"/>
                <w:sz w:val="22"/>
                <w:szCs w:val="20"/>
              </w:rPr>
              <w: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蓄电池种类</w:t>
            </w:r>
            <w:r>
              <w:rPr>
                <w:rFonts w:hint="eastAsia" w:ascii="宋体" w:hAnsi="宋体" w:cs="宋体"/>
                <w:b/>
                <w:bCs/>
                <w:color w:val="FF0000"/>
                <w:sz w:val="22"/>
                <w:szCs w:val="20"/>
              </w:rPr>
              <w:t>※</w:t>
            </w:r>
          </w:p>
        </w:tc>
        <w:tc>
          <w:tcPr>
            <w:tcW w:w="5835" w:type="dxa"/>
            <w:gridSpan w:val="3"/>
            <w:noWrap w:val="0"/>
            <w:vAlign w:val="center"/>
          </w:tcPr>
          <w:p>
            <w:pPr>
              <w:spacing w:beforeAutospacing="0" w:afterAutospacing="0" w:line="460" w:lineRule="exact"/>
              <w:jc w:val="center"/>
              <w:rPr>
                <w:rFonts w:hint="eastAsia" w:ascii="宋体" w:hAnsi="宋体" w:eastAsia="宋体" w:cs="宋体"/>
                <w:sz w:val="22"/>
                <w:szCs w:val="20"/>
                <w:lang w:eastAsia="zh-CN"/>
              </w:rPr>
            </w:pPr>
            <w:r>
              <w:rPr>
                <w:rFonts w:hint="eastAsia" w:ascii="宋体" w:hAnsi="宋体" w:cs="宋体"/>
                <w:sz w:val="22"/>
                <w:szCs w:val="22"/>
              </w:rPr>
              <w:t>锂电池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rPr>
            </w:pPr>
            <w:r>
              <w:rPr>
                <w:rFonts w:hint="eastAsia" w:ascii="宋体" w:hAnsi="宋体" w:cs="宋体"/>
                <w:b/>
                <w:bCs/>
                <w:sz w:val="22"/>
                <w:szCs w:val="20"/>
              </w:rPr>
              <w:t>电池电压/电量（V/Ah）</w:t>
            </w:r>
            <w:r>
              <w:rPr>
                <w:rFonts w:hint="eastAsia" w:ascii="宋体" w:hAnsi="宋体" w:cs="宋体"/>
                <w:b/>
                <w:bCs/>
                <w:color w:val="FF0000"/>
                <w:sz w:val="22"/>
                <w:szCs w:val="20"/>
              </w:rPr>
              <w:t>※</w:t>
            </w:r>
          </w:p>
        </w:tc>
        <w:tc>
          <w:tcPr>
            <w:tcW w:w="5835" w:type="dxa"/>
            <w:gridSpan w:val="3"/>
            <w:noWrap w:val="0"/>
            <w:vAlign w:val="center"/>
          </w:tcPr>
          <w:p>
            <w:pPr>
              <w:spacing w:beforeAutospacing="0" w:afterAutospacing="0" w:line="460" w:lineRule="exact"/>
              <w:jc w:val="center"/>
              <w:rPr>
                <w:rFonts w:hint="default" w:ascii="宋体" w:hAnsi="宋体" w:eastAsia="宋体" w:cs="宋体"/>
                <w:sz w:val="22"/>
                <w:szCs w:val="20"/>
                <w:lang w:val="en-US" w:eastAsia="zh-CN"/>
              </w:rPr>
            </w:pPr>
            <w:r>
              <w:rPr>
                <w:rFonts w:hint="eastAsia" w:ascii="宋体" w:hAnsi="宋体" w:cs="宋体"/>
                <w:sz w:val="22"/>
                <w:szCs w:val="20"/>
              </w:rPr>
              <w:t>80/</w:t>
            </w:r>
            <w:r>
              <w:rPr>
                <w:rFonts w:hint="eastAsia" w:ascii="宋体" w:hAnsi="宋体" w:cs="宋体"/>
                <w:sz w:val="22"/>
                <w:szCs w:val="20"/>
                <w:lang w:val="en-US" w:eastAsia="zh-CN"/>
              </w:rPr>
              <w:t>200及以上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2970" w:type="dxa"/>
            <w:gridSpan w:val="2"/>
            <w:noWrap w:val="0"/>
            <w:vAlign w:val="center"/>
          </w:tcPr>
          <w:p>
            <w:pPr>
              <w:spacing w:beforeAutospacing="0" w:afterAutospacing="0" w:line="460" w:lineRule="exact"/>
              <w:jc w:val="center"/>
              <w:rPr>
                <w:rFonts w:ascii="宋体" w:hAnsi="宋体" w:cs="宋体"/>
                <w:b/>
                <w:bCs/>
                <w:sz w:val="22"/>
                <w:szCs w:val="20"/>
                <w:highlight w:val="none"/>
              </w:rPr>
            </w:pPr>
            <w:r>
              <w:rPr>
                <w:rFonts w:hint="eastAsia" w:ascii="宋体" w:hAnsi="宋体" w:cs="宋体"/>
                <w:b/>
                <w:bCs/>
                <w:sz w:val="22"/>
                <w:szCs w:val="20"/>
                <w:highlight w:val="none"/>
              </w:rPr>
              <w:t>控制形式</w:t>
            </w:r>
          </w:p>
        </w:tc>
        <w:tc>
          <w:tcPr>
            <w:tcW w:w="5835" w:type="dxa"/>
            <w:gridSpan w:val="3"/>
            <w:noWrap w:val="0"/>
            <w:vAlign w:val="center"/>
          </w:tcPr>
          <w:p>
            <w:pPr>
              <w:spacing w:beforeAutospacing="0" w:afterAutospacing="0"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MOSFET/AC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970" w:type="dxa"/>
            <w:gridSpan w:val="2"/>
            <w:noWrap w:val="0"/>
            <w:vAlign w:val="center"/>
          </w:tcPr>
          <w:p>
            <w:pPr>
              <w:spacing w:beforeAutospacing="0" w:afterAutospacing="0" w:line="460" w:lineRule="exact"/>
              <w:jc w:val="center"/>
              <w:rPr>
                <w:rFonts w:hint="eastAsia" w:ascii="宋体" w:hAnsi="宋体" w:cs="宋体"/>
                <w:b/>
                <w:bCs/>
                <w:sz w:val="22"/>
                <w:szCs w:val="20"/>
                <w:highlight w:val="none"/>
              </w:rPr>
            </w:pPr>
            <w:r>
              <w:rPr>
                <w:rFonts w:hint="eastAsia" w:ascii="宋体" w:hAnsi="宋体" w:cs="宋体"/>
                <w:b/>
                <w:bCs/>
                <w:sz w:val="22"/>
                <w:szCs w:val="20"/>
                <w:highlight w:val="none"/>
              </w:rPr>
              <w:t>外置侧移器</w:t>
            </w:r>
            <w:r>
              <w:rPr>
                <w:rFonts w:hint="eastAsia" w:ascii="宋体" w:hAnsi="宋体" w:cs="宋体"/>
                <w:b/>
                <w:bCs/>
                <w:color w:val="FF0000"/>
                <w:sz w:val="22"/>
                <w:szCs w:val="20"/>
                <w:highlight w:val="none"/>
              </w:rPr>
              <w:t>※</w:t>
            </w:r>
          </w:p>
        </w:tc>
        <w:tc>
          <w:tcPr>
            <w:tcW w:w="5835" w:type="dxa"/>
            <w:gridSpan w:val="3"/>
            <w:noWrap w:val="0"/>
            <w:vAlign w:val="center"/>
          </w:tcPr>
          <w:p>
            <w:pPr>
              <w:spacing w:beforeAutospacing="0" w:afterAutospacing="0"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15 cm（进口一线品牌可参考卡斯卡特）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2970" w:type="dxa"/>
            <w:gridSpan w:val="2"/>
            <w:noWrap w:val="0"/>
            <w:vAlign w:val="center"/>
          </w:tcPr>
          <w:p>
            <w:pPr>
              <w:spacing w:beforeAutospacing="0" w:afterAutospacing="0" w:line="460" w:lineRule="exact"/>
              <w:jc w:val="center"/>
              <w:rPr>
                <w:rFonts w:ascii="宋体" w:hAnsi="宋体" w:cs="宋体"/>
                <w:sz w:val="22"/>
                <w:szCs w:val="20"/>
                <w:highlight w:val="none"/>
              </w:rPr>
            </w:pPr>
            <w:r>
              <w:rPr>
                <w:rFonts w:hint="eastAsia" w:ascii="宋体" w:hAnsi="宋体" w:cs="宋体"/>
                <w:b/>
                <w:bCs/>
                <w:sz w:val="22"/>
                <w:szCs w:val="20"/>
                <w:highlight w:val="none"/>
              </w:rPr>
              <w:t>属具电压（MPa）</w:t>
            </w:r>
          </w:p>
        </w:tc>
        <w:tc>
          <w:tcPr>
            <w:tcW w:w="5835" w:type="dxa"/>
            <w:gridSpan w:val="3"/>
            <w:noWrap w:val="0"/>
            <w:vAlign w:val="center"/>
          </w:tcPr>
          <w:p>
            <w:pPr>
              <w:spacing w:beforeAutospacing="0" w:afterAutospacing="0" w:line="46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8805" w:type="dxa"/>
            <w:gridSpan w:val="5"/>
            <w:shd w:val="clear" w:color="auto" w:fill="F79646"/>
            <w:noWrap w:val="0"/>
            <w:vAlign w:val="center"/>
          </w:tcPr>
          <w:p>
            <w:pPr>
              <w:spacing w:beforeAutospacing="0" w:afterAutospacing="0" w:line="460" w:lineRule="exact"/>
              <w:jc w:val="left"/>
              <w:rPr>
                <w:rFonts w:ascii="宋体" w:hAnsi="宋体" w:cs="宋体"/>
                <w:sz w:val="22"/>
                <w:szCs w:val="22"/>
              </w:rPr>
            </w:pPr>
            <w:r>
              <w:rPr>
                <w:rFonts w:hint="eastAsia" w:ascii="宋体" w:hAnsi="宋体" w:cs="宋体"/>
                <w:b/>
                <w:bCs/>
                <w:sz w:val="22"/>
                <w:szCs w:val="22"/>
              </w:rPr>
              <w:t>其它功能参数：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60" w:type="dxa"/>
            <w:noWrap w:val="0"/>
            <w:vAlign w:val="center"/>
          </w:tcPr>
          <w:p>
            <w:pPr>
              <w:spacing w:beforeAutospacing="0" w:afterAutospacing="0" w:line="460" w:lineRule="exact"/>
              <w:jc w:val="center"/>
              <w:rPr>
                <w:rFonts w:ascii="宋体" w:hAnsi="宋体" w:cs="宋体"/>
                <w:sz w:val="22"/>
                <w:szCs w:val="22"/>
              </w:rPr>
            </w:pPr>
            <w:r>
              <w:rPr>
                <w:rFonts w:hint="eastAsia" w:ascii="宋体" w:hAnsi="宋体" w:cs="宋体"/>
                <w:b/>
                <w:bCs/>
                <w:sz w:val="22"/>
                <w:szCs w:val="20"/>
              </w:rPr>
              <w:t>车辆定位系统</w:t>
            </w:r>
          </w:p>
        </w:tc>
        <w:tc>
          <w:tcPr>
            <w:tcW w:w="2895" w:type="dxa"/>
            <w:gridSpan w:val="2"/>
            <w:noWrap w:val="0"/>
            <w:vAlign w:val="center"/>
          </w:tcPr>
          <w:p>
            <w:pPr>
              <w:spacing w:beforeAutospacing="0" w:afterAutospacing="0" w:line="460" w:lineRule="exact"/>
              <w:jc w:val="center"/>
              <w:rPr>
                <w:rFonts w:ascii="宋体" w:hAnsi="宋体" w:cs="宋体"/>
                <w:sz w:val="22"/>
                <w:szCs w:val="20"/>
              </w:rPr>
            </w:pPr>
            <w:r>
              <w:rPr>
                <w:rFonts w:hint="eastAsia" w:ascii="宋体" w:hAnsi="宋体" w:cs="宋体"/>
                <w:sz w:val="22"/>
                <w:szCs w:val="20"/>
              </w:rPr>
              <w:t>GPS定位、位置信息</w:t>
            </w:r>
          </w:p>
        </w:tc>
        <w:tc>
          <w:tcPr>
            <w:tcW w:w="1777" w:type="dxa"/>
            <w:noWrap w:val="0"/>
            <w:vAlign w:val="center"/>
          </w:tcPr>
          <w:p>
            <w:pPr>
              <w:spacing w:beforeAutospacing="0" w:afterAutospacing="0" w:line="460" w:lineRule="exact"/>
              <w:jc w:val="center"/>
              <w:rPr>
                <w:rFonts w:hint="eastAsia" w:ascii="宋体" w:hAnsi="宋体" w:cs="宋体"/>
                <w:sz w:val="22"/>
                <w:szCs w:val="22"/>
              </w:rPr>
            </w:pPr>
            <w:r>
              <w:rPr>
                <w:rFonts w:hint="eastAsia" w:ascii="宋体" w:hAnsi="宋体" w:cs="宋体"/>
                <w:b/>
                <w:bCs/>
                <w:sz w:val="22"/>
                <w:szCs w:val="22"/>
              </w:rPr>
              <w:t>远程故障诊断</w:t>
            </w:r>
          </w:p>
        </w:tc>
        <w:tc>
          <w:tcPr>
            <w:tcW w:w="2573" w:type="dxa"/>
            <w:noWrap w:val="0"/>
            <w:vAlign w:val="center"/>
          </w:tcPr>
          <w:p>
            <w:pPr>
              <w:spacing w:beforeAutospacing="0" w:afterAutospacing="0" w:line="460" w:lineRule="exact"/>
              <w:jc w:val="center"/>
              <w:rPr>
                <w:rFonts w:hint="eastAsia" w:ascii="宋体" w:hAnsi="宋体" w:cs="宋体"/>
                <w:sz w:val="22"/>
                <w:szCs w:val="22"/>
              </w:rPr>
            </w:pPr>
            <w:r>
              <w:rPr>
                <w:rFonts w:hint="eastAsia" w:ascii="宋体" w:hAnsi="宋体" w:cs="宋体"/>
                <w:sz w:val="22"/>
                <w:szCs w:val="22"/>
              </w:rPr>
              <w:t>锂电池及电控相关故障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60" w:type="dxa"/>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过程数据监控</w:t>
            </w:r>
          </w:p>
        </w:tc>
        <w:tc>
          <w:tcPr>
            <w:tcW w:w="2895" w:type="dxa"/>
            <w:gridSpan w:val="2"/>
            <w:noWrap w:val="0"/>
            <w:vAlign w:val="center"/>
          </w:tcPr>
          <w:p>
            <w:pPr>
              <w:spacing w:beforeAutospacing="0" w:afterAutospacing="0" w:line="460" w:lineRule="exact"/>
              <w:jc w:val="center"/>
              <w:rPr>
                <w:rFonts w:hint="eastAsia" w:ascii="宋体" w:hAnsi="宋体" w:cs="宋体"/>
                <w:sz w:val="22"/>
                <w:szCs w:val="20"/>
              </w:rPr>
            </w:pPr>
            <w:r>
              <w:rPr>
                <w:rFonts w:hint="eastAsia" w:ascii="宋体" w:hAnsi="宋体" w:cs="宋体"/>
                <w:sz w:val="22"/>
                <w:szCs w:val="20"/>
              </w:rPr>
              <w:t>行车工作模式、电控温度、电机湿度、车辆历史故障</w:t>
            </w:r>
          </w:p>
        </w:tc>
        <w:tc>
          <w:tcPr>
            <w:tcW w:w="1777" w:type="dxa"/>
            <w:noWrap w:val="0"/>
            <w:vAlign w:val="center"/>
          </w:tcPr>
          <w:p>
            <w:pPr>
              <w:spacing w:beforeAutospacing="0" w:afterAutospacing="0" w:line="460" w:lineRule="exact"/>
              <w:jc w:val="center"/>
              <w:rPr>
                <w:rFonts w:hint="eastAsia" w:ascii="宋体" w:hAnsi="宋体" w:cs="宋体"/>
                <w:b/>
                <w:bCs/>
                <w:sz w:val="22"/>
                <w:szCs w:val="22"/>
              </w:rPr>
            </w:pPr>
            <w:r>
              <w:rPr>
                <w:rFonts w:hint="eastAsia" w:ascii="宋体" w:hAnsi="宋体" w:cs="宋体"/>
                <w:b/>
                <w:bCs/>
                <w:sz w:val="22"/>
                <w:szCs w:val="22"/>
              </w:rPr>
              <w:t>车辆控制</w:t>
            </w:r>
          </w:p>
        </w:tc>
        <w:tc>
          <w:tcPr>
            <w:tcW w:w="2573" w:type="dxa"/>
            <w:noWrap w:val="0"/>
            <w:vAlign w:val="center"/>
          </w:tcPr>
          <w:p>
            <w:pPr>
              <w:spacing w:beforeAutospacing="0" w:afterAutospacing="0" w:line="460" w:lineRule="exact"/>
              <w:jc w:val="center"/>
              <w:rPr>
                <w:rFonts w:hint="eastAsia" w:ascii="宋体" w:hAnsi="宋体" w:cs="宋体"/>
                <w:sz w:val="22"/>
                <w:szCs w:val="22"/>
              </w:rPr>
            </w:pPr>
            <w:r>
              <w:rPr>
                <w:rFonts w:hint="eastAsia" w:ascii="宋体" w:hAnsi="宋体" w:cs="宋体"/>
                <w:sz w:val="22"/>
                <w:szCs w:val="22"/>
              </w:rPr>
              <w:t>转弯减速/自动休眠/低电量降功率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1560" w:type="dxa"/>
            <w:noWrap w:val="0"/>
            <w:vAlign w:val="center"/>
          </w:tcPr>
          <w:p>
            <w:pPr>
              <w:spacing w:beforeAutospacing="0" w:afterAutospacing="0" w:line="460" w:lineRule="exact"/>
              <w:jc w:val="center"/>
              <w:rPr>
                <w:rFonts w:hint="eastAsia" w:ascii="宋体" w:hAnsi="宋体" w:cs="宋体"/>
                <w:b/>
                <w:bCs/>
                <w:sz w:val="22"/>
                <w:szCs w:val="20"/>
              </w:rPr>
            </w:pPr>
            <w:r>
              <w:rPr>
                <w:rFonts w:hint="eastAsia" w:ascii="宋体" w:hAnsi="宋体" w:cs="宋体"/>
                <w:b/>
                <w:bCs/>
                <w:sz w:val="22"/>
                <w:szCs w:val="20"/>
              </w:rPr>
              <w:t>维保提醒</w:t>
            </w:r>
          </w:p>
        </w:tc>
        <w:tc>
          <w:tcPr>
            <w:tcW w:w="2895" w:type="dxa"/>
            <w:gridSpan w:val="2"/>
            <w:noWrap w:val="0"/>
            <w:vAlign w:val="center"/>
          </w:tcPr>
          <w:p>
            <w:pPr>
              <w:spacing w:beforeAutospacing="0" w:afterAutospacing="0" w:line="460" w:lineRule="exact"/>
              <w:jc w:val="center"/>
              <w:rPr>
                <w:rFonts w:hint="eastAsia" w:ascii="宋体" w:hAnsi="宋体" w:cs="宋体"/>
                <w:sz w:val="22"/>
                <w:szCs w:val="20"/>
              </w:rPr>
            </w:pPr>
            <w:r>
              <w:rPr>
                <w:rFonts w:hint="eastAsia" w:ascii="宋体" w:hAnsi="宋体" w:cs="宋体"/>
                <w:sz w:val="22"/>
                <w:szCs w:val="20"/>
              </w:rPr>
              <w:t>车辆使用规定时间自动提醒</w:t>
            </w:r>
          </w:p>
        </w:tc>
        <w:tc>
          <w:tcPr>
            <w:tcW w:w="1777" w:type="dxa"/>
            <w:noWrap w:val="0"/>
            <w:vAlign w:val="center"/>
          </w:tcPr>
          <w:p>
            <w:pPr>
              <w:spacing w:beforeAutospacing="0" w:afterAutospacing="0" w:line="460" w:lineRule="exact"/>
              <w:jc w:val="center"/>
              <w:rPr>
                <w:rFonts w:hint="eastAsia" w:ascii="宋体" w:hAnsi="宋体" w:cs="宋体"/>
                <w:b/>
                <w:bCs/>
                <w:sz w:val="22"/>
                <w:szCs w:val="22"/>
              </w:rPr>
            </w:pPr>
          </w:p>
        </w:tc>
        <w:tc>
          <w:tcPr>
            <w:tcW w:w="2573" w:type="dxa"/>
            <w:noWrap w:val="0"/>
            <w:vAlign w:val="center"/>
          </w:tcPr>
          <w:p>
            <w:pPr>
              <w:spacing w:beforeAutospacing="0" w:afterAutospacing="0" w:line="460" w:lineRule="exact"/>
              <w:jc w:val="center"/>
              <w:rPr>
                <w:rFonts w:hint="eastAsia"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trPr>
        <w:tc>
          <w:tcPr>
            <w:tcW w:w="8805" w:type="dxa"/>
            <w:gridSpan w:val="5"/>
            <w:noWrap w:val="0"/>
            <w:vAlign w:val="top"/>
          </w:tcPr>
          <w:p>
            <w:pPr>
              <w:numPr>
                <w:ilvl w:val="0"/>
                <w:numId w:val="5"/>
              </w:numPr>
              <w:spacing w:beforeAutospacing="0" w:afterAutospacing="0" w:line="300" w:lineRule="exact"/>
              <w:rPr>
                <w:rFonts w:hint="eastAsia" w:ascii="宋体" w:hAnsi="宋体" w:cs="宋体"/>
                <w:sz w:val="22"/>
                <w:szCs w:val="20"/>
              </w:rPr>
            </w:pPr>
            <w:r>
              <w:rPr>
                <w:rFonts w:hint="eastAsia" w:ascii="宋体" w:hAnsi="宋体" w:cs="宋体"/>
                <w:sz w:val="22"/>
                <w:szCs w:val="22"/>
              </w:rPr>
              <w:t>叉车</w:t>
            </w:r>
            <w:r>
              <w:rPr>
                <w:rFonts w:hint="eastAsia" w:ascii="宋体" w:hAnsi="宋体" w:cs="宋体"/>
                <w:sz w:val="22"/>
                <w:szCs w:val="20"/>
              </w:rPr>
              <w:t>应配有安全装置，运转正常，不能有窜动、冲撞、卡滞、异响现象；</w:t>
            </w:r>
          </w:p>
          <w:p>
            <w:pPr>
              <w:numPr>
                <w:ilvl w:val="0"/>
                <w:numId w:val="5"/>
              </w:numPr>
              <w:spacing w:beforeAutospacing="0" w:afterAutospacing="0" w:line="300" w:lineRule="exact"/>
              <w:rPr>
                <w:rFonts w:ascii="宋体" w:hAnsi="宋体" w:cs="宋体"/>
                <w:sz w:val="22"/>
                <w:szCs w:val="20"/>
              </w:rPr>
            </w:pPr>
            <w:r>
              <w:rPr>
                <w:rFonts w:hint="eastAsia" w:ascii="宋体" w:hAnsi="宋体" w:cs="宋体"/>
                <w:sz w:val="22"/>
                <w:szCs w:val="20"/>
              </w:rPr>
              <w:t>手动操纵应配有锁定装置；</w:t>
            </w:r>
          </w:p>
          <w:p>
            <w:pPr>
              <w:numPr>
                <w:ilvl w:val="0"/>
                <w:numId w:val="5"/>
              </w:numPr>
              <w:spacing w:beforeAutospacing="0" w:afterAutospacing="0" w:line="300" w:lineRule="exact"/>
              <w:rPr>
                <w:rFonts w:ascii="宋体" w:hAnsi="宋体" w:cs="宋体"/>
                <w:sz w:val="22"/>
                <w:szCs w:val="20"/>
              </w:rPr>
            </w:pPr>
            <w:r>
              <w:rPr>
                <w:rFonts w:hint="eastAsia" w:ascii="宋体" w:hAnsi="宋体" w:cs="宋体"/>
                <w:sz w:val="22"/>
                <w:szCs w:val="20"/>
              </w:rPr>
              <w:t>各连接部位的连接结构和方式应合理、固定装置应可靠；所有连接件、紧固件应连接可靠、不松动；在承受振动和压力冲击情况下，仍有足够的刚度和强度；</w:t>
            </w:r>
          </w:p>
          <w:p>
            <w:pPr>
              <w:numPr>
                <w:ilvl w:val="0"/>
                <w:numId w:val="5"/>
              </w:numPr>
              <w:spacing w:beforeAutospacing="0" w:afterAutospacing="0" w:line="300" w:lineRule="exact"/>
              <w:rPr>
                <w:rFonts w:ascii="宋体" w:hAnsi="宋体" w:cs="宋体"/>
                <w:sz w:val="22"/>
                <w:szCs w:val="20"/>
              </w:rPr>
            </w:pPr>
            <w:r>
              <w:rPr>
                <w:rFonts w:hint="eastAsia" w:ascii="宋体" w:hAnsi="宋体" w:cs="宋体"/>
                <w:sz w:val="22"/>
                <w:szCs w:val="20"/>
              </w:rPr>
              <w:t>涂漆涂层质量应达到</w:t>
            </w:r>
            <w:r>
              <w:rPr>
                <w:rFonts w:hint="eastAsia" w:ascii="宋体" w:hAnsi="宋体" w:cs="宋体"/>
                <w:sz w:val="22"/>
                <w:szCs w:val="22"/>
              </w:rPr>
              <w:t>JB/T5673-1991中TQ-1-1-DM的要求，外漏连接件、紧固件、操纵机件应防腐防锈处理；</w:t>
            </w:r>
          </w:p>
          <w:p>
            <w:pPr>
              <w:numPr>
                <w:ilvl w:val="0"/>
                <w:numId w:val="5"/>
              </w:numPr>
              <w:spacing w:beforeAutospacing="0" w:afterAutospacing="0" w:line="300" w:lineRule="exact"/>
              <w:jc w:val="left"/>
              <w:rPr>
                <w:rFonts w:ascii="宋体" w:hAnsi="宋体" w:cs="宋体"/>
                <w:sz w:val="22"/>
                <w:szCs w:val="20"/>
              </w:rPr>
            </w:pPr>
            <w:r>
              <w:rPr>
                <w:rFonts w:hint="eastAsia" w:ascii="宋体" w:hAnsi="宋体" w:cs="宋体"/>
                <w:sz w:val="22"/>
                <w:szCs w:val="20"/>
              </w:rPr>
              <w:t>取力传动系统应运转正常平稳，不能有异响和卡滞现象，应有安全保险措施；</w:t>
            </w:r>
          </w:p>
          <w:p>
            <w:pPr>
              <w:numPr>
                <w:ilvl w:val="0"/>
                <w:numId w:val="5"/>
              </w:numPr>
              <w:spacing w:beforeAutospacing="0" w:afterAutospacing="0" w:line="300" w:lineRule="exact"/>
              <w:jc w:val="left"/>
              <w:rPr>
                <w:rFonts w:ascii="宋体" w:hAnsi="宋体" w:cs="宋体"/>
                <w:sz w:val="22"/>
                <w:szCs w:val="20"/>
              </w:rPr>
            </w:pPr>
            <w:r>
              <w:rPr>
                <w:rFonts w:hint="eastAsia" w:ascii="宋体" w:hAnsi="宋体" w:cs="宋体"/>
                <w:sz w:val="22"/>
                <w:szCs w:val="20"/>
              </w:rPr>
              <w:t>取力器操纵应操纵灵活、动作准确，并有锁定装置，确保安全可靠；取力器的传动速比应保证叉货正常作业时，发动机处于经济转速内；</w:t>
            </w:r>
          </w:p>
          <w:p>
            <w:pPr>
              <w:numPr>
                <w:ilvl w:val="0"/>
                <w:numId w:val="5"/>
              </w:numPr>
              <w:spacing w:beforeAutospacing="0" w:afterAutospacing="0" w:line="300" w:lineRule="exact"/>
              <w:rPr>
                <w:rFonts w:ascii="宋体" w:hAnsi="宋体" w:cs="宋体"/>
                <w:sz w:val="22"/>
                <w:szCs w:val="20"/>
              </w:rPr>
            </w:pPr>
            <w:r>
              <w:rPr>
                <w:rFonts w:hint="eastAsia" w:ascii="宋体" w:hAnsi="宋体" w:cs="宋体"/>
                <w:sz w:val="22"/>
                <w:szCs w:val="20"/>
              </w:rPr>
              <w:t>液压系统应符合GB/T3766－2001的规定，采用液压组件应符合GB/T7935－2005的规定；</w:t>
            </w:r>
          </w:p>
          <w:p>
            <w:pPr>
              <w:numPr>
                <w:ilvl w:val="0"/>
                <w:numId w:val="5"/>
              </w:numPr>
              <w:spacing w:beforeAutospacing="0" w:afterAutospacing="0" w:line="300" w:lineRule="exact"/>
              <w:rPr>
                <w:rFonts w:ascii="宋体" w:hAnsi="宋体" w:cs="宋体"/>
                <w:sz w:val="22"/>
                <w:szCs w:val="20"/>
              </w:rPr>
            </w:pPr>
            <w:r>
              <w:rPr>
                <w:rFonts w:hint="eastAsia" w:ascii="宋体" w:hAnsi="宋体" w:cs="宋体"/>
                <w:sz w:val="22"/>
                <w:szCs w:val="20"/>
              </w:rPr>
              <w:t>液压组件与管路连接可靠，安装整齐、卡定牢靠、无渗漏；液压管路外部应防腐防锈处理；</w:t>
            </w:r>
          </w:p>
          <w:p>
            <w:pPr>
              <w:numPr>
                <w:ilvl w:val="0"/>
                <w:numId w:val="5"/>
              </w:numPr>
              <w:spacing w:beforeAutospacing="0" w:afterAutospacing="0" w:line="300" w:lineRule="exact"/>
              <w:rPr>
                <w:rFonts w:ascii="宋体" w:hAnsi="宋体" w:cs="宋体"/>
                <w:sz w:val="22"/>
                <w:szCs w:val="20"/>
              </w:rPr>
            </w:pPr>
            <w:r>
              <w:rPr>
                <w:rFonts w:hint="eastAsia" w:ascii="宋体" w:hAnsi="宋体" w:cs="宋体"/>
                <w:sz w:val="22"/>
                <w:szCs w:val="20"/>
              </w:rPr>
              <w:t>参投车型应符合《机动车运行安全技术条件》GB7258-2012标准。</w:t>
            </w:r>
          </w:p>
          <w:p>
            <w:pPr>
              <w:numPr>
                <w:ilvl w:val="0"/>
                <w:numId w:val="5"/>
              </w:numPr>
              <w:spacing w:beforeAutospacing="0" w:afterAutospacing="0" w:line="300" w:lineRule="exact"/>
              <w:rPr>
                <w:rFonts w:ascii="宋体" w:hAnsi="宋体" w:cs="宋体"/>
                <w:sz w:val="22"/>
                <w:szCs w:val="20"/>
              </w:rPr>
            </w:pPr>
            <w:r>
              <w:rPr>
                <w:rFonts w:hint="eastAsia" w:ascii="宋体" w:hAnsi="宋体" w:cs="宋体"/>
                <w:sz w:val="22"/>
                <w:szCs w:val="20"/>
              </w:rPr>
              <w:t>参投车型应符合</w:t>
            </w:r>
            <w:r>
              <w:rPr>
                <w:rFonts w:hint="eastAsia" w:ascii="宋体" w:hAnsi="宋体" w:cs="宋体"/>
                <w:sz w:val="24"/>
                <w:szCs w:val="24"/>
              </w:rPr>
              <w:t>JB/T 2390-2005平衡重式叉车  基本参数标准。</w:t>
            </w:r>
          </w:p>
        </w:tc>
      </w:tr>
    </w:tbl>
    <w:p>
      <w:pPr>
        <w:numPr>
          <w:ilvl w:val="0"/>
          <w:numId w:val="0"/>
        </w:numPr>
        <w:rPr>
          <w:rFonts w:hint="eastAsia"/>
          <w:lang w:eastAsia="zh-CN"/>
        </w:rPr>
      </w:pPr>
    </w:p>
    <w:p>
      <w:pPr>
        <w:pStyle w:val="2"/>
        <w:spacing w:beforeAutospacing="0" w:afterAutospacing="0" w:line="560" w:lineRule="exact"/>
        <w:jc w:val="center"/>
        <w:rPr>
          <w:rFonts w:hint="eastAsia" w:ascii="宋体" w:hAnsi="宋体" w:cs="宋体"/>
          <w:sz w:val="32"/>
          <w:szCs w:val="32"/>
        </w:rPr>
      </w:pPr>
    </w:p>
    <w:p>
      <w:pPr>
        <w:pStyle w:val="2"/>
        <w:spacing w:beforeAutospacing="0" w:afterAutospacing="0" w:line="560" w:lineRule="exact"/>
        <w:jc w:val="center"/>
        <w:rPr>
          <w:rFonts w:hint="eastAsia" w:ascii="宋体" w:hAnsi="宋体" w:cs="宋体"/>
          <w:sz w:val="32"/>
          <w:szCs w:val="32"/>
        </w:rPr>
      </w:pPr>
    </w:p>
    <w:p>
      <w:pPr>
        <w:pStyle w:val="2"/>
        <w:spacing w:beforeAutospacing="0" w:afterAutospacing="0" w:line="560" w:lineRule="exact"/>
        <w:jc w:val="center"/>
        <w:rPr>
          <w:rFonts w:ascii="宋体" w:hAnsi="宋体" w:cs="宋体"/>
          <w:sz w:val="32"/>
          <w:szCs w:val="32"/>
        </w:rPr>
      </w:pPr>
      <w:r>
        <w:rPr>
          <w:rFonts w:hint="eastAsia" w:ascii="宋体" w:hAnsi="宋体" w:cs="宋体"/>
          <w:sz w:val="32"/>
          <w:szCs w:val="32"/>
        </w:rPr>
        <w:t>第四章  合同条款及格式</w:t>
      </w:r>
    </w:p>
    <w:p>
      <w:pPr>
        <w:jc w:val="center"/>
        <w:rPr>
          <w:b/>
          <w:bCs/>
        </w:rPr>
      </w:pPr>
    </w:p>
    <w:p>
      <w:pPr>
        <w:jc w:val="center"/>
        <w:rPr>
          <w:rFonts w:cs="宋体"/>
          <w:b/>
          <w:bCs/>
        </w:rPr>
      </w:pPr>
      <w:r>
        <w:rPr>
          <w:rFonts w:hint="eastAsia" w:cs="宋体"/>
          <w:b/>
          <w:bCs/>
        </w:rPr>
        <w:t>采购项目合同</w:t>
      </w:r>
    </w:p>
    <w:p>
      <w:pPr>
        <w:jc w:val="center"/>
        <w:rPr>
          <w:rFonts w:cs="宋体"/>
          <w:b/>
          <w:bCs/>
        </w:rPr>
      </w:pPr>
    </w:p>
    <w:p>
      <w:pPr>
        <w:jc w:val="center"/>
        <w:rPr>
          <w:rFonts w:cs="宋体"/>
          <w:b/>
          <w:bCs/>
        </w:rPr>
      </w:pPr>
    </w:p>
    <w:p>
      <w:pPr>
        <w:ind w:firstLine="6300" w:firstLineChars="3000"/>
        <w:rPr>
          <w:rFonts w:cs="宋体"/>
          <w:u w:val="single"/>
        </w:rPr>
      </w:pPr>
      <w:r>
        <w:rPr>
          <w:rFonts w:hint="eastAsia" w:cs="宋体"/>
        </w:rPr>
        <w:t>合同编号：</w:t>
      </w:r>
      <w:r>
        <w:rPr>
          <w:rFonts w:hint="eastAsia" w:cs="宋体"/>
          <w:u w:val="single"/>
        </w:rPr>
        <w:t xml:space="preserve">              </w:t>
      </w:r>
    </w:p>
    <w:p>
      <w:pPr>
        <w:ind w:firstLine="6300" w:firstLineChars="3000"/>
        <w:rPr>
          <w:rFonts w:cs="宋体"/>
          <w:u w:val="single"/>
        </w:rPr>
      </w:pPr>
      <w:r>
        <w:rPr>
          <w:rFonts w:hint="eastAsia" w:cs="宋体"/>
        </w:rPr>
        <w:t>签订地点：</w:t>
      </w:r>
      <w:r>
        <w:rPr>
          <w:rFonts w:hint="eastAsia" w:cs="宋体"/>
          <w:u w:val="single"/>
        </w:rPr>
        <w:t xml:space="preserve">              </w:t>
      </w:r>
    </w:p>
    <w:p>
      <w:pPr>
        <w:jc w:val="center"/>
        <w:rPr>
          <w:b/>
          <w:bCs/>
        </w:rPr>
      </w:pPr>
    </w:p>
    <w:p>
      <w:pPr>
        <w:pStyle w:val="23"/>
        <w:tabs>
          <w:tab w:val="left" w:pos="1260"/>
        </w:tabs>
        <w:snapToGrid w:val="0"/>
        <w:ind w:left="0" w:leftChars="0" w:firstLine="420" w:firstLineChars="200"/>
      </w:pPr>
      <w:r>
        <w:rPr>
          <w:rFonts w:hint="eastAsia" w:cs="宋体"/>
          <w:highlight w:val="none"/>
        </w:rPr>
        <w:t>依照《中华人民共和国</w:t>
      </w:r>
      <w:r>
        <w:rPr>
          <w:rFonts w:hint="eastAsia" w:cs="宋体"/>
          <w:highlight w:val="none"/>
          <w:lang w:val="en-US" w:eastAsia="zh-CN"/>
        </w:rPr>
        <w:t>民</w:t>
      </w:r>
      <w:r>
        <w:rPr>
          <w:rFonts w:hint="eastAsia" w:cs="宋体"/>
          <w:highlight w:val="none"/>
        </w:rPr>
        <w:t>法</w:t>
      </w:r>
      <w:r>
        <w:rPr>
          <w:rFonts w:hint="eastAsia" w:cs="宋体"/>
          <w:highlight w:val="none"/>
          <w:lang w:val="en-US" w:eastAsia="zh-CN"/>
        </w:rPr>
        <w:t>典</w:t>
      </w:r>
      <w:r>
        <w:rPr>
          <w:rFonts w:hint="eastAsia" w:cs="宋体"/>
          <w:highlight w:val="none"/>
        </w:rPr>
        <w:t>》及有关法</w:t>
      </w:r>
      <w:r>
        <w:rPr>
          <w:rFonts w:hint="eastAsia" w:cs="宋体"/>
        </w:rPr>
        <w:t>律法规，遵循平等、自愿、公平和诚实信用的原则，双方就</w:t>
      </w:r>
      <w:r>
        <w:rPr>
          <w:rFonts w:hint="eastAsia" w:cs="宋体"/>
          <w:lang w:eastAsia="zh-CN"/>
        </w:rPr>
        <w:t>锂电池电动叉</w:t>
      </w:r>
      <w:r>
        <w:rPr>
          <w:rFonts w:hint="eastAsia" w:ascii="宋体" w:hAnsi="宋体" w:cs="宋体"/>
        </w:rPr>
        <w:t>车采购</w:t>
      </w:r>
      <w:r>
        <w:rPr>
          <w:rFonts w:hint="eastAsia" w:cs="宋体"/>
        </w:rPr>
        <w:t>事项协商一致，订立本合同。</w:t>
      </w:r>
    </w:p>
    <w:p>
      <w:pPr>
        <w:snapToGrid w:val="0"/>
        <w:rPr>
          <w:rFonts w:eastAsia="黑体"/>
          <w:b/>
          <w:bCs/>
        </w:rPr>
      </w:pPr>
      <w:r>
        <w:rPr>
          <w:rFonts w:hint="eastAsia" w:eastAsia="黑体" w:cs="黑体"/>
          <w:b/>
          <w:bCs/>
        </w:rPr>
        <w:t>一、合同双方</w:t>
      </w:r>
    </w:p>
    <w:p>
      <w:pPr>
        <w:pStyle w:val="23"/>
        <w:tabs>
          <w:tab w:val="left" w:pos="1260"/>
        </w:tabs>
        <w:snapToGrid w:val="0"/>
        <w:ind w:left="0" w:leftChars="0"/>
        <w:rPr>
          <w:rFonts w:hint="eastAsia" w:cs="宋体"/>
          <w:lang w:eastAsia="zh-CN"/>
        </w:rPr>
      </w:pPr>
      <w:r>
        <w:rPr>
          <w:rFonts w:hint="eastAsia" w:cs="宋体"/>
        </w:rPr>
        <w:t>甲方（买方）：</w:t>
      </w:r>
    </w:p>
    <w:p>
      <w:pPr>
        <w:pStyle w:val="23"/>
        <w:tabs>
          <w:tab w:val="left" w:pos="1260"/>
        </w:tabs>
        <w:snapToGrid w:val="0"/>
        <w:ind w:left="0" w:leftChars="0"/>
      </w:pPr>
      <w:r>
        <w:rPr>
          <w:rFonts w:hint="eastAsia" w:cs="宋体"/>
        </w:rPr>
        <w:t>乙方（卖方）：</w:t>
      </w:r>
      <w:r>
        <w:rPr>
          <w:u w:val="single"/>
        </w:rPr>
        <w:t xml:space="preserve">                               </w:t>
      </w:r>
    </w:p>
    <w:p>
      <w:pPr>
        <w:snapToGrid w:val="0"/>
        <w:rPr>
          <w:rFonts w:eastAsia="黑体"/>
        </w:rPr>
      </w:pPr>
      <w:r>
        <w:rPr>
          <w:rFonts w:hint="eastAsia" w:eastAsia="黑体" w:cs="黑体"/>
          <w:b/>
          <w:bCs/>
        </w:rPr>
        <w:t>二、产品定制项目、合同价款</w:t>
      </w:r>
    </w:p>
    <w:p>
      <w:pPr>
        <w:snapToGrid w:val="0"/>
        <w:ind w:firstLine="420" w:firstLineChars="200"/>
      </w:pPr>
      <w:r>
        <w:t>1</w:t>
      </w:r>
      <w:r>
        <w:rPr>
          <w:rFonts w:hint="eastAsia" w:cs="宋体"/>
        </w:rPr>
        <w:t>．定制项目：含商品名称、品牌、规格型号、配置性能参数、产地、数量、单价（含送车运费）、质量保证、交货期、验收、售后服务。</w:t>
      </w:r>
    </w:p>
    <w:p>
      <w:pPr>
        <w:snapToGrid w:val="0"/>
        <w:ind w:firstLine="420" w:firstLineChars="200"/>
        <w:rPr>
          <w:rFonts w:cs="宋体"/>
        </w:rPr>
      </w:pPr>
      <w:r>
        <w:t>2</w:t>
      </w:r>
      <w:r>
        <w:rPr>
          <w:rFonts w:hint="eastAsia" w:cs="宋体"/>
        </w:rPr>
        <w:t>．货物名称须与</w:t>
      </w:r>
      <w:r>
        <w:rPr>
          <w:rFonts w:hint="eastAsia" w:cs="宋体"/>
          <w:lang w:val="en-US" w:eastAsia="zh-CN"/>
        </w:rPr>
        <w:t>投标文件</w:t>
      </w:r>
      <w:r>
        <w:rPr>
          <w:rFonts w:hint="eastAsia" w:cs="宋体"/>
        </w:rPr>
        <w:t>一致，</w:t>
      </w:r>
    </w:p>
    <w:p>
      <w:pPr>
        <w:snapToGrid w:val="0"/>
        <w:ind w:firstLine="420" w:firstLineChars="200"/>
      </w:pPr>
      <w:r>
        <w:t>3</w:t>
      </w:r>
      <w:r>
        <w:rPr>
          <w:rFonts w:hint="eastAsia" w:cs="宋体"/>
        </w:rPr>
        <w:t>．合同总金额：</w:t>
      </w:r>
    </w:p>
    <w:p>
      <w:pPr>
        <w:ind w:firstLine="1050" w:firstLineChars="500"/>
        <w:rPr>
          <w:rFonts w:hint="eastAsia" w:cs="宋体"/>
        </w:rPr>
      </w:pPr>
      <w:r>
        <w:rPr>
          <w:rFonts w:hint="eastAsia" w:cs="宋体"/>
        </w:rPr>
        <w:t>合同总金额为人民币（大写）：</w:t>
      </w:r>
      <w:r>
        <w:rPr>
          <w:rFonts w:ascii="Arial" w:hAnsi="Arial" w:cs="Arial"/>
          <w:u w:val="single"/>
        </w:rPr>
        <w:t xml:space="preserve">                   </w:t>
      </w:r>
      <w:r>
        <w:rPr>
          <w:rFonts w:hint="eastAsia" w:ascii="Arial" w:hAnsi="Arial" w:cs="Arial"/>
        </w:rPr>
        <w:t>元</w:t>
      </w:r>
      <w:r>
        <w:rPr>
          <w:rFonts w:hint="eastAsia" w:cs="宋体"/>
        </w:rPr>
        <w:t>（</w:t>
      </w:r>
      <w:r>
        <w:rPr>
          <w:rFonts w:hint="eastAsia" w:cs="宋体"/>
          <w:u w:val="single"/>
        </w:rPr>
        <w:t>￥</w:t>
      </w:r>
      <w:r>
        <w:rPr>
          <w:u w:val="single"/>
        </w:rPr>
        <w:t xml:space="preserve">   </w:t>
      </w:r>
      <w:r>
        <w:rPr>
          <w:rFonts w:hint="eastAsia"/>
          <w:u w:val="single"/>
        </w:rPr>
        <w:t xml:space="preserve">  </w:t>
      </w:r>
      <w:r>
        <w:rPr>
          <w:rFonts w:ascii="Arial" w:hAnsi="Arial" w:cs="Arial"/>
          <w:u w:val="single"/>
        </w:rPr>
        <w:t xml:space="preserve"> </w:t>
      </w:r>
      <w:r>
        <w:rPr>
          <w:u w:val="single"/>
        </w:rPr>
        <w:t xml:space="preserve">  </w:t>
      </w:r>
      <w:r>
        <w:rPr>
          <w:rFonts w:hint="eastAsia"/>
        </w:rPr>
        <w:t>元</w:t>
      </w:r>
      <w:r>
        <w:rPr>
          <w:rFonts w:hint="eastAsia" w:cs="宋体"/>
        </w:rPr>
        <w:t>）。</w:t>
      </w:r>
    </w:p>
    <w:p>
      <w:pPr>
        <w:rPr>
          <w:rFonts w:hint="eastAsia" w:cs="宋体"/>
        </w:rPr>
      </w:pPr>
      <w:r>
        <w:rPr>
          <w:rFonts w:hint="eastAsia" w:cs="宋体"/>
        </w:rPr>
        <w:t xml:space="preserve">          合同总金额费用不含上牌、购置税、保险费用，含运费、票税。</w:t>
      </w:r>
    </w:p>
    <w:p>
      <w:pPr>
        <w:snapToGrid w:val="0"/>
        <w:rPr>
          <w:rFonts w:hint="eastAsia" w:ascii="黑体" w:hAnsi="黑体" w:eastAsia="黑体" w:cs="黑体"/>
          <w:b/>
          <w:bCs/>
          <w:color w:val="auto"/>
        </w:rPr>
      </w:pPr>
      <w:r>
        <w:rPr>
          <w:rFonts w:hint="eastAsia" w:ascii="黑体" w:hAnsi="黑体" w:eastAsia="黑体" w:cs="黑体"/>
          <w:b/>
          <w:bCs/>
        </w:rPr>
        <w:t>三、</w:t>
      </w:r>
      <w:r>
        <w:rPr>
          <w:rFonts w:hint="eastAsia" w:ascii="黑体" w:hAnsi="黑体" w:eastAsia="黑体" w:cs="黑体"/>
          <w:b/>
          <w:bCs/>
          <w:color w:val="auto"/>
        </w:rPr>
        <w:t>付款方式、交货期、交货方式、交货地点</w:t>
      </w:r>
    </w:p>
    <w:p>
      <w:pPr>
        <w:snapToGrid w:val="0"/>
        <w:ind w:firstLine="420" w:firstLineChars="200"/>
        <w:rPr>
          <w:rFonts w:hint="eastAsia" w:ascii="宋体" w:cs="宋体"/>
          <w:color w:val="auto"/>
          <w:kern w:val="0"/>
        </w:rPr>
      </w:pPr>
      <w:r>
        <w:rPr>
          <w:rFonts w:hint="eastAsia" w:ascii="宋体" w:cs="宋体"/>
          <w:color w:val="auto"/>
          <w:kern w:val="0"/>
        </w:rPr>
        <w:t>1.本合同签定之日起，</w:t>
      </w:r>
      <w:r>
        <w:rPr>
          <w:rFonts w:hint="eastAsia" w:cs="宋体"/>
          <w:color w:val="auto"/>
        </w:rPr>
        <w:t>甲</w:t>
      </w:r>
      <w:r>
        <w:rPr>
          <w:rFonts w:hint="eastAsia" w:ascii="宋体" w:cs="宋体"/>
          <w:color w:val="auto"/>
          <w:kern w:val="0"/>
        </w:rPr>
        <w:t>方向乙方支付合同总金额的</w:t>
      </w:r>
      <w:r>
        <w:rPr>
          <w:rFonts w:hint="eastAsia" w:ascii="宋体" w:cs="宋体"/>
          <w:color w:val="auto"/>
          <w:kern w:val="0"/>
          <w:lang w:val="en-US" w:eastAsia="zh-CN"/>
        </w:rPr>
        <w:t>20</w:t>
      </w:r>
      <w:r>
        <w:rPr>
          <w:rFonts w:ascii="宋体" w:cs="宋体"/>
          <w:color w:val="auto"/>
          <w:kern w:val="0"/>
        </w:rPr>
        <w:t>%</w:t>
      </w:r>
      <w:r>
        <w:rPr>
          <w:rFonts w:hint="eastAsia" w:ascii="宋体" w:cs="宋体"/>
          <w:color w:val="auto"/>
          <w:kern w:val="0"/>
        </w:rPr>
        <w:t>，作为定金。即金额为人民币（大写）</w:t>
      </w:r>
    </w:p>
    <w:p>
      <w:pPr>
        <w:snapToGrid w:val="0"/>
        <w:ind w:firstLine="420" w:firstLineChars="200"/>
        <w:rPr>
          <w:rFonts w:hint="eastAsia"/>
          <w:color w:val="auto"/>
        </w:rPr>
      </w:pPr>
      <w:r>
        <w:rPr>
          <w:rFonts w:hint="eastAsia" w:ascii="宋体" w:cs="宋体"/>
          <w:color w:val="auto"/>
          <w:kern w:val="0"/>
        </w:rPr>
        <w:t>:</w:t>
      </w:r>
      <w:r>
        <w:rPr>
          <w:rFonts w:hint="eastAsia" w:ascii="宋体" w:cs="宋体"/>
          <w:color w:val="auto"/>
          <w:kern w:val="0"/>
          <w:u w:val="single"/>
        </w:rPr>
        <w:t xml:space="preserve">         </w:t>
      </w:r>
      <w:r>
        <w:rPr>
          <w:rFonts w:hint="eastAsia" w:ascii="宋体" w:cs="宋体"/>
          <w:color w:val="auto"/>
          <w:kern w:val="0"/>
        </w:rPr>
        <w:t>元（</w:t>
      </w:r>
      <w:r>
        <w:rPr>
          <w:rFonts w:hint="eastAsia" w:cs="宋体"/>
          <w:color w:val="auto"/>
          <w:u w:val="single"/>
        </w:rPr>
        <w:t>￥</w:t>
      </w:r>
      <w:r>
        <w:rPr>
          <w:color w:val="auto"/>
          <w:u w:val="single"/>
        </w:rPr>
        <w:t xml:space="preserve">   </w:t>
      </w:r>
      <w:r>
        <w:rPr>
          <w:rFonts w:hint="eastAsia"/>
          <w:color w:val="auto"/>
          <w:u w:val="single"/>
        </w:rPr>
        <w:t xml:space="preserve">  </w:t>
      </w:r>
      <w:r>
        <w:rPr>
          <w:rFonts w:ascii="Arial" w:hAnsi="Arial" w:cs="Arial"/>
          <w:color w:val="auto"/>
          <w:u w:val="single"/>
        </w:rPr>
        <w:t xml:space="preserve"> </w:t>
      </w:r>
      <w:r>
        <w:rPr>
          <w:color w:val="auto"/>
          <w:u w:val="single"/>
        </w:rPr>
        <w:t xml:space="preserve">  </w:t>
      </w:r>
      <w:r>
        <w:rPr>
          <w:rFonts w:hint="eastAsia"/>
          <w:color w:val="auto"/>
        </w:rPr>
        <w:t>元）。</w:t>
      </w:r>
    </w:p>
    <w:p>
      <w:pPr>
        <w:snapToGrid w:val="0"/>
        <w:ind w:left="630" w:leftChars="200" w:hanging="210" w:hangingChars="100"/>
        <w:rPr>
          <w:rFonts w:hint="eastAsia"/>
          <w:color w:val="auto"/>
        </w:rPr>
      </w:pPr>
      <w:r>
        <w:rPr>
          <w:rFonts w:hint="eastAsia" w:ascii="宋体" w:cs="宋体"/>
          <w:color w:val="auto"/>
          <w:kern w:val="0"/>
        </w:rPr>
        <w:t>2.出厂及质量检验合格，合同完成交付后，在</w:t>
      </w:r>
      <w:r>
        <w:rPr>
          <w:rFonts w:hint="eastAsia" w:ascii="宋体" w:hAnsi="宋体" w:cs="宋体"/>
          <w:color w:val="auto"/>
          <w:kern w:val="0"/>
        </w:rPr>
        <w:t>送车之后七个工作日内</w:t>
      </w:r>
      <w:r>
        <w:rPr>
          <w:rFonts w:hint="eastAsia" w:cs="宋体"/>
          <w:color w:val="auto"/>
        </w:rPr>
        <w:t>甲</w:t>
      </w:r>
      <w:r>
        <w:rPr>
          <w:rFonts w:hint="eastAsia" w:ascii="宋体" w:cs="宋体"/>
          <w:color w:val="auto"/>
          <w:kern w:val="0"/>
        </w:rPr>
        <w:t>方向乙方</w:t>
      </w:r>
      <w:r>
        <w:rPr>
          <w:rFonts w:hint="eastAsia" w:ascii="宋体" w:hAnsi="宋体" w:cs="宋体"/>
          <w:color w:val="auto"/>
          <w:kern w:val="0"/>
        </w:rPr>
        <w:t>一次性支付余款即本</w:t>
      </w:r>
      <w:r>
        <w:rPr>
          <w:rFonts w:hint="eastAsia" w:ascii="宋体" w:cs="宋体"/>
          <w:color w:val="auto"/>
          <w:kern w:val="0"/>
        </w:rPr>
        <w:t>合同总金额</w:t>
      </w:r>
      <w:r>
        <w:rPr>
          <w:rFonts w:hint="eastAsia" w:ascii="宋体" w:cs="宋体"/>
          <w:color w:val="auto"/>
          <w:kern w:val="0"/>
          <w:lang w:val="en-US" w:eastAsia="zh-CN"/>
        </w:rPr>
        <w:t>80</w:t>
      </w:r>
      <w:r>
        <w:rPr>
          <w:rFonts w:hint="eastAsia" w:ascii="宋体" w:cs="宋体"/>
          <w:color w:val="auto"/>
          <w:kern w:val="0"/>
        </w:rPr>
        <w:t>%。即金额为人民币（大写）:</w:t>
      </w:r>
      <w:r>
        <w:rPr>
          <w:rFonts w:hint="eastAsia" w:ascii="宋体" w:cs="宋体"/>
          <w:color w:val="auto"/>
          <w:kern w:val="0"/>
          <w:u w:val="single"/>
        </w:rPr>
        <w:t xml:space="preserve">      </w:t>
      </w:r>
      <w:r>
        <w:rPr>
          <w:rFonts w:hint="eastAsia" w:ascii="宋体" w:cs="宋体"/>
          <w:color w:val="auto"/>
          <w:kern w:val="0"/>
        </w:rPr>
        <w:t>元（</w:t>
      </w:r>
      <w:r>
        <w:rPr>
          <w:rFonts w:hint="eastAsia" w:cs="宋体"/>
          <w:color w:val="auto"/>
          <w:u w:val="single"/>
        </w:rPr>
        <w:t>￥</w:t>
      </w:r>
      <w:r>
        <w:rPr>
          <w:color w:val="auto"/>
          <w:u w:val="single"/>
        </w:rPr>
        <w:t xml:space="preserve">   </w:t>
      </w:r>
      <w:r>
        <w:rPr>
          <w:rFonts w:hint="eastAsia"/>
          <w:color w:val="auto"/>
          <w:u w:val="single"/>
        </w:rPr>
        <w:t xml:space="preserve">  </w:t>
      </w:r>
      <w:r>
        <w:rPr>
          <w:rFonts w:ascii="Arial" w:hAnsi="Arial" w:cs="Arial"/>
          <w:color w:val="auto"/>
          <w:u w:val="single"/>
        </w:rPr>
        <w:t xml:space="preserve"> </w:t>
      </w:r>
      <w:r>
        <w:rPr>
          <w:color w:val="auto"/>
          <w:u w:val="single"/>
        </w:rPr>
        <w:t xml:space="preserve">  </w:t>
      </w:r>
      <w:r>
        <w:rPr>
          <w:rFonts w:hint="eastAsia"/>
          <w:color w:val="auto"/>
        </w:rPr>
        <w:t>元）。</w:t>
      </w:r>
    </w:p>
    <w:p>
      <w:pPr>
        <w:snapToGrid w:val="0"/>
        <w:ind w:firstLine="420" w:firstLineChars="200"/>
        <w:rPr>
          <w:rFonts w:hint="eastAsia" w:cs="宋体"/>
        </w:rPr>
      </w:pPr>
      <w:r>
        <w:rPr>
          <w:rFonts w:hint="eastAsia" w:ascii="宋体" w:hAnsi="宋体" w:cs="宋体"/>
        </w:rPr>
        <w:t>3.</w:t>
      </w:r>
      <w:r>
        <w:rPr>
          <w:rFonts w:hint="eastAsia" w:cs="宋体"/>
        </w:rPr>
        <w:t>甲方按照本合同中约定的乙方银行、帐号支付合同款。</w:t>
      </w:r>
    </w:p>
    <w:p>
      <w:pPr>
        <w:tabs>
          <w:tab w:val="left" w:pos="720"/>
        </w:tabs>
        <w:autoSpaceDE w:val="0"/>
        <w:autoSpaceDN w:val="0"/>
        <w:adjustRightInd w:val="0"/>
        <w:snapToGrid w:val="0"/>
        <w:ind w:firstLine="420" w:firstLineChars="200"/>
        <w:jc w:val="left"/>
        <w:rPr>
          <w:rFonts w:cs="宋体"/>
        </w:rPr>
      </w:pPr>
      <w:r>
        <w:rPr>
          <w:rFonts w:hint="eastAsia" w:cs="宋体"/>
        </w:rPr>
        <w:t>4.交货日期：</w:t>
      </w:r>
      <w:r>
        <w:rPr>
          <w:u w:val="single"/>
        </w:rPr>
        <w:t xml:space="preserve">  </w:t>
      </w:r>
      <w:r>
        <w:rPr>
          <w:rFonts w:hint="eastAsia"/>
          <w:u w:val="single"/>
        </w:rPr>
        <w:t xml:space="preserve">    </w:t>
      </w:r>
      <w:r>
        <w:rPr>
          <w:u w:val="single"/>
        </w:rPr>
        <w:t xml:space="preserve">   </w:t>
      </w:r>
      <w:r>
        <w:rPr>
          <w:rFonts w:hint="eastAsia" w:cs="宋体"/>
        </w:rPr>
        <w:t>年</w:t>
      </w:r>
      <w:r>
        <w:rPr>
          <w:u w:val="single"/>
        </w:rPr>
        <w:t xml:space="preserve">  </w:t>
      </w:r>
      <w:r>
        <w:rPr>
          <w:rFonts w:hint="eastAsia"/>
          <w:u w:val="single"/>
        </w:rPr>
        <w:t xml:space="preserve">     </w:t>
      </w:r>
      <w:r>
        <w:rPr>
          <w:u w:val="single"/>
        </w:rPr>
        <w:t xml:space="preserve"> </w:t>
      </w:r>
      <w:r>
        <w:rPr>
          <w:rFonts w:hint="eastAsia" w:cs="宋体"/>
        </w:rPr>
        <w:t>月</w:t>
      </w:r>
      <w:r>
        <w:rPr>
          <w:u w:val="single"/>
        </w:rPr>
        <w:t xml:space="preserve">  </w:t>
      </w:r>
      <w:r>
        <w:rPr>
          <w:rFonts w:hint="eastAsia"/>
          <w:u w:val="single"/>
        </w:rPr>
        <w:t xml:space="preserve">      </w:t>
      </w:r>
      <w:r>
        <w:rPr>
          <w:u w:val="single"/>
        </w:rPr>
        <w:t xml:space="preserve"> </w:t>
      </w:r>
      <w:r>
        <w:rPr>
          <w:rFonts w:hint="eastAsia" w:cs="宋体"/>
        </w:rPr>
        <w:t>日。</w:t>
      </w:r>
    </w:p>
    <w:p>
      <w:pPr>
        <w:snapToGrid w:val="0"/>
        <w:ind w:firstLine="420" w:firstLineChars="200"/>
        <w:rPr>
          <w:rFonts w:cs="宋体"/>
        </w:rPr>
      </w:pPr>
      <w:r>
        <w:rPr>
          <w:rFonts w:hint="eastAsia" w:cs="宋体"/>
        </w:rPr>
        <w:t>5.交货方式/地点：</w:t>
      </w:r>
      <w:r>
        <w:rPr>
          <w:rFonts w:hint="eastAsia" w:cs="宋体"/>
          <w:u w:val="single"/>
        </w:rPr>
        <w:t xml:space="preserve">                                  </w:t>
      </w:r>
      <w:r>
        <w:rPr>
          <w:rFonts w:hint="eastAsia" w:cs="宋体"/>
        </w:rPr>
        <w:t>。</w:t>
      </w:r>
    </w:p>
    <w:p>
      <w:pPr>
        <w:snapToGrid w:val="0"/>
        <w:rPr>
          <w:rFonts w:eastAsia="黑体"/>
          <w:b/>
          <w:bCs/>
        </w:rPr>
      </w:pPr>
      <w:r>
        <w:rPr>
          <w:rFonts w:hint="eastAsia" w:eastAsia="黑体" w:cs="黑体"/>
          <w:b/>
          <w:bCs/>
        </w:rPr>
        <w:t>四、设备要求</w:t>
      </w:r>
    </w:p>
    <w:p>
      <w:pPr>
        <w:snapToGrid w:val="0"/>
        <w:ind w:left="539"/>
      </w:pPr>
      <w:r>
        <w:rPr>
          <w:rFonts w:hint="eastAsia" w:cs="宋体"/>
        </w:rPr>
        <w:t>1. 货物为原制造商制造的全新产品，整机无污染、无侵权行为、表面无划损、无任何缺陷隐患，在中国境内可依规依法使用。目中的各项内容必须按照现行设计、行业标准、国家标准与规范进行。</w:t>
      </w:r>
    </w:p>
    <w:p>
      <w:pPr>
        <w:snapToGrid w:val="0"/>
        <w:ind w:left="539"/>
      </w:pPr>
      <w:r>
        <w:rPr>
          <w:rFonts w:hint="eastAsia" w:cs="宋体"/>
        </w:rPr>
        <w:t>2. 交付验收标准：</w:t>
      </w:r>
    </w:p>
    <w:p>
      <w:pPr>
        <w:numPr>
          <w:ilvl w:val="0"/>
          <w:numId w:val="6"/>
        </w:numPr>
        <w:snapToGrid w:val="0"/>
        <w:ind w:left="539" w:firstLine="420" w:firstLineChars="200"/>
        <w:rPr>
          <w:rFonts w:cs="宋体"/>
        </w:rPr>
      </w:pPr>
      <w:r>
        <w:rPr>
          <w:rFonts w:hint="eastAsia" w:cs="宋体"/>
        </w:rPr>
        <w:t>应符合国家安全质量标准、环保或特种设备行业标准；</w:t>
      </w:r>
    </w:p>
    <w:p>
      <w:pPr>
        <w:numPr>
          <w:ilvl w:val="0"/>
          <w:numId w:val="6"/>
        </w:numPr>
        <w:snapToGrid w:val="0"/>
        <w:ind w:left="539" w:firstLine="420" w:firstLineChars="200"/>
      </w:pPr>
      <w:r>
        <w:rPr>
          <w:rFonts w:hint="eastAsia" w:cs="宋体"/>
        </w:rPr>
        <w:t>符合采购文件与响应承诺中甲方认可的最佳合理配置、性能参数及各项要求；</w:t>
      </w:r>
    </w:p>
    <w:p>
      <w:pPr>
        <w:numPr>
          <w:ilvl w:val="0"/>
          <w:numId w:val="6"/>
        </w:numPr>
        <w:snapToGrid w:val="0"/>
        <w:ind w:left="539" w:firstLine="420" w:firstLineChars="200"/>
      </w:pPr>
      <w:r>
        <w:rPr>
          <w:rFonts w:hint="eastAsia" w:cs="宋体"/>
        </w:rPr>
        <w:t>货物来源官方标准。</w:t>
      </w:r>
    </w:p>
    <w:p>
      <w:pPr>
        <w:numPr>
          <w:ilvl w:val="0"/>
          <w:numId w:val="7"/>
        </w:numPr>
        <w:snapToGrid w:val="0"/>
        <w:ind w:left="539"/>
      </w:pPr>
      <w:r>
        <w:rPr>
          <w:rFonts w:hint="eastAsia" w:cs="宋体"/>
        </w:rPr>
        <w:t>进口产品必须具备原产地证明和商检局的检验证明及合法进货渠道证明。</w:t>
      </w:r>
    </w:p>
    <w:p>
      <w:pPr>
        <w:numPr>
          <w:ilvl w:val="0"/>
          <w:numId w:val="7"/>
        </w:numPr>
        <w:snapToGrid w:val="0"/>
        <w:ind w:left="539"/>
      </w:pPr>
      <w:r>
        <w:rPr>
          <w:rFonts w:hint="eastAsia" w:cs="宋体"/>
        </w:rPr>
        <w:t>货物为原厂商未启封全新包装，具备出厂合格证、序列号、包装箱号与出厂批号一致，并可追索查阅。</w:t>
      </w:r>
    </w:p>
    <w:p>
      <w:pPr>
        <w:snapToGrid w:val="0"/>
        <w:rPr>
          <w:rFonts w:ascii="黑体" w:hAnsi="黑体" w:eastAsia="黑体" w:cs="黑体"/>
          <w:b/>
          <w:bCs/>
          <w:highlight w:val="none"/>
        </w:rPr>
      </w:pPr>
      <w:r>
        <w:rPr>
          <w:rFonts w:hint="eastAsia" w:eastAsia="黑体" w:cs="黑体"/>
          <w:b/>
          <w:bCs/>
        </w:rPr>
        <w:t>五</w:t>
      </w:r>
      <w:r>
        <w:rPr>
          <w:rFonts w:hint="eastAsia" w:eastAsia="黑体" w:cs="黑体"/>
          <w:b/>
          <w:bCs/>
          <w:highlight w:val="none"/>
        </w:rPr>
        <w:t>、</w:t>
      </w:r>
      <w:r>
        <w:rPr>
          <w:rFonts w:hint="eastAsia" w:ascii="黑体" w:hAnsi="黑体" w:eastAsia="黑体" w:cs="黑体"/>
          <w:b/>
          <w:bCs/>
          <w:highlight w:val="none"/>
        </w:rPr>
        <w:t>质保期与售后服务要求</w:t>
      </w:r>
    </w:p>
    <w:p>
      <w:pPr>
        <w:tabs>
          <w:tab w:val="left" w:pos="4830"/>
        </w:tabs>
        <w:snapToGrid w:val="0"/>
        <w:ind w:firstLine="421"/>
        <w:rPr>
          <w:rFonts w:ascii="宋体" w:hAnsi="宋体" w:cs="宋体"/>
        </w:rPr>
      </w:pPr>
      <w:r>
        <w:rPr>
          <w:rFonts w:hint="eastAsia" w:ascii="宋体" w:hAnsi="宋体" w:cs="宋体"/>
          <w:highlight w:val="none"/>
        </w:rPr>
        <w:t>1.</w:t>
      </w:r>
      <w:r>
        <w:rPr>
          <w:rFonts w:hint="eastAsia" w:ascii="宋体" w:hAnsi="宋体" w:cs="宋体"/>
          <w:highlight w:val="none"/>
          <w:lang w:val="en-US" w:eastAsia="zh-CN"/>
        </w:rPr>
        <w:t>整车质保期为</w:t>
      </w:r>
      <w:r>
        <w:rPr>
          <w:rFonts w:hint="eastAsia" w:ascii="宋体" w:hAnsi="宋体" w:cs="宋体"/>
          <w:highlight w:val="none"/>
          <w:u w:val="single"/>
          <w:lang w:val="en-US" w:eastAsia="zh-CN"/>
        </w:rPr>
        <w:t xml:space="preserve">     </w:t>
      </w:r>
      <w:r>
        <w:rPr>
          <w:rFonts w:hint="eastAsia" w:ascii="宋体" w:hAnsi="宋体" w:cs="宋体"/>
          <w:highlight w:val="none"/>
          <w:lang w:val="en-US" w:eastAsia="zh-CN"/>
        </w:rPr>
        <w:t>年或</w:t>
      </w:r>
      <w:r>
        <w:rPr>
          <w:rFonts w:hint="eastAsia" w:ascii="宋体" w:hAnsi="宋体" w:cs="宋体"/>
          <w:highlight w:val="none"/>
          <w:u w:val="single"/>
          <w:lang w:val="en-US" w:eastAsia="zh-CN"/>
        </w:rPr>
        <w:t xml:space="preserve">      </w:t>
      </w:r>
      <w:r>
        <w:rPr>
          <w:rFonts w:hint="eastAsia" w:ascii="宋体" w:hAnsi="宋体" w:cs="宋体"/>
          <w:highlight w:val="none"/>
          <w:lang w:val="en-US" w:eastAsia="zh-CN"/>
        </w:rPr>
        <w:t>小时先到为准，电池质保</w:t>
      </w:r>
      <w:r>
        <w:rPr>
          <w:rFonts w:hint="eastAsia" w:ascii="宋体" w:hAnsi="宋体" w:cs="宋体"/>
          <w:highlight w:val="none"/>
          <w:u w:val="single"/>
          <w:lang w:val="en-US" w:eastAsia="zh-CN"/>
        </w:rPr>
        <w:t xml:space="preserve">   </w:t>
      </w:r>
      <w:r>
        <w:rPr>
          <w:rFonts w:hint="eastAsia" w:ascii="宋体" w:hAnsi="宋体" w:cs="宋体"/>
          <w:highlight w:val="none"/>
          <w:lang w:val="en-US" w:eastAsia="zh-CN"/>
        </w:rPr>
        <w:t>年或</w:t>
      </w:r>
      <w:r>
        <w:rPr>
          <w:rFonts w:hint="eastAsia" w:ascii="宋体" w:hAnsi="宋体" w:cs="宋体"/>
          <w:highlight w:val="none"/>
          <w:u w:val="single"/>
          <w:lang w:val="en-US" w:eastAsia="zh-CN"/>
        </w:rPr>
        <w:t xml:space="preserve">       </w:t>
      </w:r>
      <w:r>
        <w:rPr>
          <w:rFonts w:hint="eastAsia" w:ascii="宋体" w:hAnsi="宋体" w:cs="宋体"/>
          <w:highlight w:val="none"/>
          <w:lang w:val="en-US" w:eastAsia="zh-CN"/>
        </w:rPr>
        <w:t>小时先到为准</w:t>
      </w:r>
      <w:r>
        <w:rPr>
          <w:rFonts w:hint="eastAsia" w:ascii="宋体" w:hAnsi="宋体" w:cs="宋体"/>
          <w:highlight w:val="none"/>
        </w:rPr>
        <w:t>，乙方对所供货物实行包换、包修、包退，期满后可提供终身有偿维保</w:t>
      </w:r>
      <w:r>
        <w:rPr>
          <w:rFonts w:hint="eastAsia" w:ascii="宋体" w:hAnsi="宋体" w:cs="宋体"/>
        </w:rPr>
        <w:t>服务。</w:t>
      </w:r>
    </w:p>
    <w:p>
      <w:pPr>
        <w:ind w:firstLine="420" w:firstLineChars="200"/>
        <w:jc w:val="left"/>
        <w:rPr>
          <w:rFonts w:ascii="宋体" w:hAnsi="宋体" w:cs="宋体"/>
          <w:color w:val="FF0000"/>
          <w:kern w:val="0"/>
        </w:rPr>
      </w:pPr>
      <w:r>
        <w:rPr>
          <w:rFonts w:hint="eastAsia" w:ascii="宋体" w:hAnsi="宋体" w:cs="宋体"/>
        </w:rPr>
        <w:t>2.</w:t>
      </w:r>
      <w:r>
        <w:rPr>
          <w:rFonts w:hint="eastAsia" w:ascii="宋体" w:hAnsi="宋体" w:cs="宋体"/>
          <w:kern w:val="0"/>
        </w:rPr>
        <w:t>关于底盘、零部件总成的保修期限执行底盘生产厂保修条款的规定。</w:t>
      </w:r>
    </w:p>
    <w:p>
      <w:pPr>
        <w:ind w:firstLine="420" w:firstLineChars="200"/>
        <w:jc w:val="left"/>
        <w:rPr>
          <w:rFonts w:ascii="宋体" w:hAnsi="宋体" w:cs="宋体"/>
        </w:rPr>
      </w:pPr>
      <w:r>
        <w:rPr>
          <w:rFonts w:hint="eastAsia" w:ascii="宋体" w:hAnsi="宋体" w:cs="宋体"/>
          <w:kern w:val="0"/>
        </w:rPr>
        <w:t>3.在上述保修期内特种车辆出现质量问题或需要保养，甲方应在厂家指定的维修点进行修理和保养。</w:t>
      </w:r>
    </w:p>
    <w:p>
      <w:pPr>
        <w:tabs>
          <w:tab w:val="left" w:pos="4830"/>
        </w:tabs>
        <w:snapToGrid w:val="0"/>
        <w:ind w:firstLine="421"/>
        <w:rPr>
          <w:rFonts w:ascii="宋体" w:hAnsi="宋体" w:cs="宋体"/>
        </w:rPr>
      </w:pPr>
      <w:r>
        <w:rPr>
          <w:rFonts w:hint="eastAsia" w:ascii="宋体" w:hAnsi="宋体" w:cs="宋体"/>
        </w:rPr>
        <w:t>4.质保期内，如发生设备或零部件因非人为因素出现故障造成短期停用时，质保与免费维修期顺延；如停用时间超出60天，质保期限则重新计算。</w:t>
      </w:r>
    </w:p>
    <w:p>
      <w:pPr>
        <w:tabs>
          <w:tab w:val="left" w:pos="4830"/>
        </w:tabs>
        <w:snapToGrid w:val="0"/>
        <w:ind w:firstLine="421"/>
        <w:rPr>
          <w:rFonts w:ascii="宋体" w:hAnsi="宋体" w:cs="宋体"/>
          <w:color w:val="000000"/>
          <w:kern w:val="0"/>
          <w:sz w:val="22"/>
          <w:szCs w:val="22"/>
        </w:rPr>
      </w:pPr>
      <w:r>
        <w:rPr>
          <w:rFonts w:hint="eastAsia" w:ascii="宋体" w:hAnsi="宋体" w:cs="宋体"/>
        </w:rPr>
        <w:t>5.</w:t>
      </w:r>
      <w:r>
        <w:rPr>
          <w:rFonts w:hint="eastAsia" w:ascii="宋体" w:cs="宋体"/>
        </w:rPr>
        <w:t>乙方应在接到甲方维保通知后48小时内到达现场，且应保证维修质量，不得出现针对同一问题重复维修的情况。否则，甲方将另派人员修理。</w:t>
      </w:r>
    </w:p>
    <w:p>
      <w:pPr>
        <w:tabs>
          <w:tab w:val="left" w:pos="4830"/>
        </w:tabs>
        <w:snapToGrid w:val="0"/>
        <w:ind w:firstLine="421"/>
        <w:rPr>
          <w:rFonts w:ascii="宋体" w:hAnsi="宋体" w:cs="宋体"/>
          <w:color w:val="000000"/>
          <w:kern w:val="0"/>
          <w:sz w:val="22"/>
          <w:szCs w:val="22"/>
        </w:rPr>
      </w:pPr>
      <w:r>
        <w:rPr>
          <w:rFonts w:hint="eastAsia" w:ascii="宋体" w:hAnsi="宋体" w:cs="宋体"/>
          <w:color w:val="000000"/>
          <w:kern w:val="0"/>
          <w:sz w:val="21"/>
          <w:szCs w:val="21"/>
        </w:rPr>
        <w:t>6.乙方对甲方的车辆维保每年不低于2次的上门服务。</w:t>
      </w:r>
    </w:p>
    <w:p>
      <w:pPr>
        <w:snapToGrid w:val="0"/>
        <w:rPr>
          <w:rFonts w:eastAsia="黑体" w:cs="黑体"/>
          <w:b/>
          <w:bCs/>
        </w:rPr>
      </w:pPr>
      <w:r>
        <w:rPr>
          <w:rFonts w:hint="eastAsia" w:eastAsia="黑体" w:cs="黑体"/>
          <w:b/>
          <w:bCs/>
        </w:rPr>
        <w:t>六、安装与调试、验收</w:t>
      </w:r>
    </w:p>
    <w:p>
      <w:pPr>
        <w:snapToGrid w:val="0"/>
        <w:ind w:firstLine="420"/>
        <w:rPr>
          <w:rFonts w:ascii="宋体" w:hAnsi="宋体" w:cs="宋体"/>
        </w:rPr>
      </w:pPr>
      <w:r>
        <w:rPr>
          <w:rFonts w:hint="eastAsia" w:eastAsia="黑体" w:cs="黑体"/>
        </w:rPr>
        <w:t xml:space="preserve">1. </w:t>
      </w:r>
      <w:r>
        <w:rPr>
          <w:rFonts w:hint="eastAsia" w:ascii="宋体" w:hAnsi="宋体" w:cs="宋体"/>
        </w:rPr>
        <w:t>乙方必须依据采购要求和报价的承诺，将特种设备、系统安装与调试至正常运行的最佳状态。</w:t>
      </w:r>
    </w:p>
    <w:p>
      <w:pPr>
        <w:snapToGrid w:val="0"/>
        <w:ind w:firstLine="420"/>
        <w:rPr>
          <w:rFonts w:ascii="宋体" w:hAnsi="宋体" w:cs="宋体"/>
        </w:rPr>
      </w:pPr>
      <w:r>
        <w:rPr>
          <w:rFonts w:hint="eastAsia" w:ascii="宋体" w:hAnsi="宋体" w:cs="宋体"/>
        </w:rPr>
        <w:t>2. 甲方由验收小组按国家有关特种设备监察管理规定、规范验收；必要时邀请行业机构或相关专业人士参与检测、验收。因货物质量问题出现争议时，由本地质量技术监督机构现场检测，并出具特种设备检测鉴定结果。符合特种设备质量技术标准的，鉴定费由甲方承担；不符合标准的，鉴定费由乙方承担。</w:t>
      </w:r>
    </w:p>
    <w:p>
      <w:pPr>
        <w:snapToGrid w:val="0"/>
        <w:ind w:firstLine="420"/>
      </w:pPr>
      <w:r>
        <w:rPr>
          <w:rFonts w:hint="eastAsia" w:ascii="宋体" w:hAnsi="宋体" w:cs="宋体"/>
        </w:rPr>
        <w:t>3.货物如有相关国家标准，按照国家标准验收；如无国家标准按行业标准验收，必须为原制造商的全新产品。</w:t>
      </w:r>
      <w:r>
        <w:rPr>
          <w:rFonts w:hint="eastAsia" w:cs="宋体"/>
        </w:rPr>
        <w:t>如达不到合格标准必须更换，由此产生的一切损失由乙方负责。</w:t>
      </w:r>
      <w:r>
        <w:t xml:space="preserve"> </w:t>
      </w:r>
    </w:p>
    <w:p>
      <w:pPr>
        <w:snapToGrid w:val="0"/>
        <w:ind w:firstLine="420"/>
      </w:pPr>
      <w:r>
        <w:rPr>
          <w:rFonts w:hint="eastAsia"/>
        </w:rPr>
        <w:t>4. 进口产品必须具备原产地证明和商检局的检验证明及合法进货渠道证明。评审组在各投标人的报价有效期内，有权要求投标人提供进口货物的报关单。</w:t>
      </w:r>
    </w:p>
    <w:p>
      <w:pPr>
        <w:snapToGrid w:val="0"/>
        <w:ind w:firstLine="420"/>
        <w:rPr>
          <w:rFonts w:ascii="宋体" w:hAnsi="宋体" w:cs="宋体"/>
          <w:color w:val="000000"/>
          <w:kern w:val="0"/>
        </w:rPr>
      </w:pPr>
      <w:r>
        <w:rPr>
          <w:rFonts w:hint="eastAsia"/>
        </w:rPr>
        <w:t>5. 乙方</w:t>
      </w:r>
      <w:r>
        <w:rPr>
          <w:rFonts w:hint="eastAsia" w:ascii="宋体" w:hAnsi="宋体" w:cs="宋体"/>
          <w:color w:val="000000"/>
          <w:kern w:val="0"/>
        </w:rPr>
        <w:t>在向甲方交付车辆时，须同时提供：</w:t>
      </w:r>
    </w:p>
    <w:p>
      <w:pPr>
        <w:snapToGrid w:val="0"/>
        <w:ind w:firstLine="630" w:firstLineChars="300"/>
        <w:rPr>
          <w:rFonts w:ascii="宋体" w:hAnsi="宋体" w:cs="宋体"/>
          <w:color w:val="000000"/>
          <w:kern w:val="0"/>
        </w:rPr>
      </w:pPr>
      <w:r>
        <w:rPr>
          <w:rFonts w:hint="eastAsia" w:ascii="宋体" w:hAnsi="宋体" w:cs="宋体"/>
          <w:color w:val="000000"/>
          <w:kern w:val="0"/>
        </w:rPr>
        <w:t>1）特种车辆专用发票；</w:t>
      </w:r>
    </w:p>
    <w:p>
      <w:pPr>
        <w:snapToGrid w:val="0"/>
        <w:ind w:firstLine="630" w:firstLineChars="300"/>
      </w:pPr>
      <w:r>
        <w:rPr>
          <w:rFonts w:hint="eastAsia" w:ascii="宋体" w:hAnsi="宋体" w:cs="宋体"/>
          <w:color w:val="000000"/>
          <w:kern w:val="0"/>
        </w:rPr>
        <w:t>2）</w:t>
      </w:r>
      <w:r>
        <w:rPr>
          <w:rFonts w:hint="eastAsia"/>
        </w:rPr>
        <w:t>车辆说明书或用户使用手册；</w:t>
      </w:r>
    </w:p>
    <w:p>
      <w:pPr>
        <w:snapToGrid w:val="0"/>
        <w:ind w:firstLine="630" w:firstLineChars="300"/>
      </w:pPr>
      <w:r>
        <w:rPr>
          <w:rFonts w:hint="eastAsia"/>
        </w:rPr>
        <w:t>3）质量服务卡或保修手册；</w:t>
      </w:r>
    </w:p>
    <w:p>
      <w:pPr>
        <w:snapToGrid w:val="0"/>
        <w:ind w:firstLine="630" w:firstLineChars="300"/>
        <w:rPr>
          <w:rFonts w:hint="eastAsia" w:ascii="宋体" w:hAnsi="宋体" w:cs="宋体"/>
          <w:color w:val="000000"/>
          <w:kern w:val="0"/>
        </w:rPr>
      </w:pPr>
      <w:r>
        <w:rPr>
          <w:rFonts w:hint="eastAsia"/>
        </w:rPr>
        <w:t>4）</w:t>
      </w:r>
      <w:r>
        <w:rPr>
          <w:rFonts w:hint="eastAsia" w:ascii="宋体" w:hAnsi="宋体" w:cs="宋体"/>
          <w:color w:val="000000"/>
          <w:kern w:val="0"/>
        </w:rPr>
        <w:t>(国产车)车辆合格证和底盘合格证或(进口车)海关进口证明及商品检验单；</w:t>
      </w:r>
    </w:p>
    <w:p>
      <w:pPr>
        <w:snapToGrid w:val="0"/>
        <w:ind w:firstLine="630" w:firstLineChars="300"/>
        <w:rPr>
          <w:rFonts w:hint="eastAsia"/>
        </w:rPr>
      </w:pPr>
      <w:r>
        <w:rPr>
          <w:rFonts w:hint="eastAsia" w:ascii="宋体" w:hAnsi="宋体" w:cs="宋体"/>
          <w:color w:val="000000"/>
          <w:kern w:val="0"/>
        </w:rPr>
        <w:t>5）</w:t>
      </w:r>
      <w:r>
        <w:rPr>
          <w:rFonts w:hint="eastAsia"/>
        </w:rPr>
        <w:t>随车工具和备件清单；</w:t>
      </w:r>
    </w:p>
    <w:p>
      <w:pPr>
        <w:snapToGrid w:val="0"/>
        <w:ind w:firstLine="630" w:firstLineChars="300"/>
        <w:rPr>
          <w:rFonts w:hint="eastAsia"/>
        </w:rPr>
      </w:pPr>
      <w:r>
        <w:rPr>
          <w:rFonts w:hint="eastAsia"/>
        </w:rPr>
        <w:t>6）当地行业机构出具的特种设备检测合格报告。</w:t>
      </w:r>
    </w:p>
    <w:p>
      <w:pPr>
        <w:snapToGrid w:val="0"/>
        <w:ind w:firstLine="420"/>
        <w:rPr>
          <w:rFonts w:ascii="宋体" w:hAnsi="宋体" w:cs="宋体"/>
        </w:rPr>
      </w:pPr>
      <w:r>
        <w:rPr>
          <w:rFonts w:hint="eastAsia" w:ascii="宋体" w:hAnsi="宋体" w:cs="宋体"/>
        </w:rPr>
        <w:t xml:space="preserve">6. </w:t>
      </w:r>
      <w:r>
        <w:rPr>
          <w:rFonts w:hint="eastAsia" w:cs="宋体"/>
        </w:rPr>
        <w:t>项目验收期按合同规定执行，每延误一天，罚款人民币壹仟元整。</w:t>
      </w:r>
    </w:p>
    <w:p>
      <w:pPr>
        <w:snapToGrid w:val="0"/>
        <w:rPr>
          <w:rFonts w:eastAsia="黑体"/>
          <w:b/>
          <w:bCs/>
        </w:rPr>
      </w:pPr>
      <w:r>
        <w:rPr>
          <w:rFonts w:hint="eastAsia" w:eastAsia="黑体" w:cs="黑体"/>
          <w:b/>
          <w:bCs/>
        </w:rPr>
        <w:t>七、双方违约职责与赔偿权利损失</w:t>
      </w:r>
    </w:p>
    <w:p>
      <w:pPr>
        <w:snapToGrid w:val="0"/>
        <w:rPr>
          <w:rFonts w:ascii="宋体"/>
          <w:b/>
          <w:bCs/>
        </w:rPr>
      </w:pPr>
      <w:r>
        <w:rPr>
          <w:rFonts w:hint="eastAsia" w:ascii="宋体" w:cs="宋体"/>
          <w:b/>
          <w:bCs/>
        </w:rPr>
        <w:t>（一）甲方职责</w:t>
      </w:r>
    </w:p>
    <w:p>
      <w:pPr>
        <w:numPr>
          <w:ilvl w:val="0"/>
          <w:numId w:val="8"/>
        </w:numPr>
        <w:tabs>
          <w:tab w:val="left" w:pos="900"/>
          <w:tab w:val="clear" w:pos="420"/>
        </w:tabs>
        <w:snapToGrid w:val="0"/>
        <w:ind w:left="896" w:hanging="357"/>
        <w:rPr>
          <w:rFonts w:ascii="宋体"/>
        </w:rPr>
      </w:pPr>
      <w:r>
        <w:rPr>
          <w:rFonts w:hint="eastAsia" w:ascii="宋体" w:cs="宋体"/>
        </w:rPr>
        <w:t>甲方有义务履行合同的各项条款；</w:t>
      </w:r>
    </w:p>
    <w:p>
      <w:pPr>
        <w:numPr>
          <w:ilvl w:val="0"/>
          <w:numId w:val="8"/>
        </w:numPr>
        <w:tabs>
          <w:tab w:val="left" w:pos="900"/>
          <w:tab w:val="clear" w:pos="420"/>
        </w:tabs>
        <w:snapToGrid w:val="0"/>
        <w:ind w:left="896" w:hanging="357"/>
        <w:rPr>
          <w:rFonts w:ascii="宋体" w:cs="宋体"/>
        </w:rPr>
      </w:pPr>
      <w:r>
        <w:rPr>
          <w:rFonts w:hint="eastAsia" w:ascii="宋体" w:cs="宋体"/>
        </w:rPr>
        <w:t>甲方有义务向乙方提供车辆的相关技术要求；</w:t>
      </w:r>
      <w:r>
        <w:rPr>
          <w:rFonts w:ascii="宋体" w:cs="宋体"/>
        </w:rPr>
        <w:t xml:space="preserve"> </w:t>
      </w:r>
    </w:p>
    <w:p>
      <w:pPr>
        <w:numPr>
          <w:ilvl w:val="0"/>
          <w:numId w:val="8"/>
        </w:numPr>
        <w:tabs>
          <w:tab w:val="left" w:pos="900"/>
          <w:tab w:val="clear" w:pos="420"/>
        </w:tabs>
        <w:snapToGrid w:val="0"/>
        <w:ind w:left="896" w:hanging="357"/>
        <w:rPr>
          <w:rFonts w:ascii="宋体" w:cs="宋体"/>
        </w:rPr>
      </w:pPr>
      <w:r>
        <w:rPr>
          <w:rFonts w:hint="eastAsia" w:ascii="宋体" w:cs="宋体"/>
        </w:rPr>
        <w:t>按合同规定向乙方支付项目款。</w:t>
      </w:r>
      <w:r>
        <w:rPr>
          <w:rFonts w:ascii="宋体" w:cs="宋体"/>
        </w:rPr>
        <w:t xml:space="preserve"> </w:t>
      </w:r>
    </w:p>
    <w:p>
      <w:pPr>
        <w:snapToGrid w:val="0"/>
        <w:rPr>
          <w:rFonts w:ascii="宋体"/>
          <w:b/>
          <w:bCs/>
        </w:rPr>
      </w:pPr>
      <w:r>
        <w:rPr>
          <w:rFonts w:hint="eastAsia" w:ascii="宋体" w:cs="宋体"/>
          <w:b/>
          <w:bCs/>
        </w:rPr>
        <w:t>（二）乙方职责</w:t>
      </w:r>
    </w:p>
    <w:p>
      <w:pPr>
        <w:numPr>
          <w:ilvl w:val="0"/>
          <w:numId w:val="9"/>
        </w:numPr>
        <w:tabs>
          <w:tab w:val="left" w:pos="0"/>
          <w:tab w:val="clear" w:pos="420"/>
        </w:tabs>
        <w:snapToGrid w:val="0"/>
        <w:ind w:left="0" w:firstLine="539"/>
        <w:rPr>
          <w:rFonts w:ascii="宋体"/>
        </w:rPr>
      </w:pPr>
      <w:r>
        <w:rPr>
          <w:rFonts w:hint="eastAsia" w:ascii="宋体" w:cs="宋体"/>
        </w:rPr>
        <w:t>本合同内容必须由乙方全部自行完成，不得转包。</w:t>
      </w:r>
    </w:p>
    <w:p>
      <w:pPr>
        <w:numPr>
          <w:ilvl w:val="0"/>
          <w:numId w:val="9"/>
        </w:numPr>
        <w:tabs>
          <w:tab w:val="left" w:pos="0"/>
          <w:tab w:val="clear" w:pos="420"/>
        </w:tabs>
        <w:snapToGrid w:val="0"/>
        <w:ind w:left="0" w:firstLine="539"/>
        <w:rPr>
          <w:rFonts w:ascii="宋体"/>
        </w:rPr>
      </w:pPr>
      <w:r>
        <w:rPr>
          <w:rFonts w:hint="eastAsia" w:ascii="宋体" w:cs="宋体"/>
        </w:rPr>
        <w:t>乙方必须按照经甲方认可的项目工艺图纸及有关规范和标准进行生产，并接受甲方派驻现场管理代表的监督。乙方必须无条件服从甲方关于进度、质量、安全等方面的检查和整改意见，并及时整改直到符合合同及规范要求。</w:t>
      </w:r>
    </w:p>
    <w:p>
      <w:pPr>
        <w:numPr>
          <w:ilvl w:val="0"/>
          <w:numId w:val="9"/>
        </w:numPr>
        <w:tabs>
          <w:tab w:val="left" w:pos="0"/>
          <w:tab w:val="clear" w:pos="420"/>
        </w:tabs>
        <w:snapToGrid w:val="0"/>
        <w:ind w:left="0" w:firstLine="539"/>
        <w:rPr>
          <w:rFonts w:ascii="宋体"/>
        </w:rPr>
      </w:pPr>
      <w:r>
        <w:rPr>
          <w:rFonts w:hint="eastAsia" w:ascii="宋体" w:cs="宋体"/>
        </w:rPr>
        <w:t>乙方应按特种设备质量检验评定标准对设备的过程分项、出厂质量进行自检自评，并及时将评定结果和完整齐全的技术质量资料送交甲方，便于验收。</w:t>
      </w:r>
    </w:p>
    <w:p>
      <w:pPr>
        <w:numPr>
          <w:ilvl w:val="0"/>
          <w:numId w:val="9"/>
        </w:numPr>
        <w:tabs>
          <w:tab w:val="left" w:pos="0"/>
          <w:tab w:val="clear" w:pos="420"/>
        </w:tabs>
        <w:snapToGrid w:val="0"/>
        <w:ind w:left="0" w:firstLine="539"/>
        <w:rPr>
          <w:rFonts w:ascii="宋体" w:cs="宋体"/>
        </w:rPr>
      </w:pPr>
      <w:r>
        <w:rPr>
          <w:rFonts w:hint="eastAsia" w:ascii="宋体" w:cs="宋体"/>
        </w:rPr>
        <w:t>乙方有义务在因自然灾害、政府行为等不可抗力因素造成的阻碍发生时（发生前），及时通知甲方，并提供应急解决方案。</w:t>
      </w:r>
      <w:r>
        <w:rPr>
          <w:rFonts w:ascii="宋体" w:cs="宋体"/>
        </w:rPr>
        <w:t xml:space="preserve"> </w:t>
      </w:r>
    </w:p>
    <w:p>
      <w:pPr>
        <w:numPr>
          <w:ilvl w:val="0"/>
          <w:numId w:val="9"/>
        </w:numPr>
        <w:tabs>
          <w:tab w:val="left" w:pos="0"/>
          <w:tab w:val="clear" w:pos="420"/>
        </w:tabs>
        <w:snapToGrid w:val="0"/>
        <w:ind w:left="0" w:firstLine="539"/>
        <w:rPr>
          <w:rFonts w:ascii="宋体"/>
        </w:rPr>
      </w:pPr>
      <w:r>
        <w:rPr>
          <w:rFonts w:hint="eastAsia" w:ascii="宋体" w:cs="宋体"/>
        </w:rPr>
        <w:t>乙方有义务承担特种车辆载运送途中的一切意外及损失。</w:t>
      </w:r>
    </w:p>
    <w:p>
      <w:pPr>
        <w:numPr>
          <w:ilvl w:val="0"/>
          <w:numId w:val="9"/>
        </w:numPr>
        <w:tabs>
          <w:tab w:val="left" w:pos="0"/>
          <w:tab w:val="clear" w:pos="420"/>
        </w:tabs>
        <w:snapToGrid w:val="0"/>
        <w:ind w:left="0" w:firstLine="539"/>
        <w:rPr>
          <w:rFonts w:ascii="宋体"/>
        </w:rPr>
      </w:pPr>
      <w:r>
        <w:rPr>
          <w:rFonts w:hint="eastAsia" w:ascii="宋体" w:cs="宋体"/>
        </w:rPr>
        <w:t>乙方应在验收前将特种车辆的污渍清理干净。清理时不应造成其他方面的污损，如造成的污损由乙方负责赔偿。</w:t>
      </w:r>
    </w:p>
    <w:p>
      <w:pPr>
        <w:numPr>
          <w:ilvl w:val="0"/>
          <w:numId w:val="9"/>
        </w:numPr>
        <w:tabs>
          <w:tab w:val="left" w:pos="0"/>
          <w:tab w:val="clear" w:pos="420"/>
        </w:tabs>
        <w:snapToGrid w:val="0"/>
        <w:ind w:left="0" w:firstLine="539"/>
        <w:rPr>
          <w:rFonts w:ascii="宋体"/>
        </w:rPr>
      </w:pPr>
      <w:r>
        <w:rPr>
          <w:rFonts w:hint="eastAsia" w:ascii="宋体"/>
        </w:rPr>
        <w:t>乙方有义务承担特种车辆在运送途中的一切意外及损失。</w:t>
      </w:r>
    </w:p>
    <w:p>
      <w:pPr>
        <w:numPr>
          <w:ilvl w:val="0"/>
          <w:numId w:val="9"/>
        </w:numPr>
        <w:tabs>
          <w:tab w:val="left" w:pos="0"/>
          <w:tab w:val="clear" w:pos="420"/>
        </w:tabs>
        <w:snapToGrid w:val="0"/>
        <w:ind w:left="0" w:firstLine="539"/>
        <w:rPr>
          <w:rFonts w:ascii="宋体"/>
        </w:rPr>
      </w:pPr>
      <w:r>
        <w:rPr>
          <w:rFonts w:hint="eastAsia" w:ascii="宋体"/>
        </w:rPr>
        <w:t>乙方有义务办理特种车辆在使用地的牌照等所有手续，所需的一切正常费用由甲方负责。</w:t>
      </w:r>
    </w:p>
    <w:p>
      <w:pPr>
        <w:tabs>
          <w:tab w:val="left" w:pos="0"/>
        </w:tabs>
        <w:snapToGrid w:val="0"/>
        <w:ind w:firstLine="420" w:firstLineChars="200"/>
        <w:rPr>
          <w:rFonts w:ascii="宋体"/>
        </w:rPr>
      </w:pPr>
      <w:r>
        <w:rPr>
          <w:rFonts w:hint="eastAsia" w:ascii="宋体" w:cs="宋体"/>
        </w:rPr>
        <w:t>如乙方违反以上职责，在接到甲方书面通知后还未履行，甲方有权实行相应的经济处罚，处罚费用从乙方合同投标保证金中扣除。</w:t>
      </w:r>
    </w:p>
    <w:p>
      <w:pPr>
        <w:tabs>
          <w:tab w:val="right" w:pos="8312"/>
        </w:tabs>
        <w:snapToGrid w:val="0"/>
        <w:ind w:firstLine="211" w:firstLineChars="100"/>
        <w:rPr>
          <w:rFonts w:eastAsia="黑体"/>
          <w:b/>
          <w:bCs/>
        </w:rPr>
      </w:pPr>
      <w:r>
        <w:rPr>
          <w:rFonts w:hint="eastAsia" w:eastAsia="黑体" w:cs="黑体"/>
          <w:b/>
          <w:bCs/>
        </w:rPr>
        <w:t>（三）违约责任</w:t>
      </w:r>
      <w:r>
        <w:rPr>
          <w:rFonts w:eastAsia="黑体"/>
          <w:b/>
          <w:bCs/>
        </w:rPr>
        <w:tab/>
      </w:r>
    </w:p>
    <w:p>
      <w:pPr>
        <w:numPr>
          <w:ilvl w:val="0"/>
          <w:numId w:val="10"/>
        </w:numPr>
        <w:tabs>
          <w:tab w:val="left" w:pos="0"/>
          <w:tab w:val="clear" w:pos="420"/>
        </w:tabs>
        <w:snapToGrid w:val="0"/>
        <w:ind w:left="0" w:right="-11" w:firstLine="539"/>
      </w:pPr>
      <w:r>
        <w:rPr>
          <w:rFonts w:hint="eastAsia" w:ascii="宋体" w:hAnsi="Arial" w:cs="宋体"/>
        </w:rPr>
        <w:t>甲乙任何一方如不能按期履行合同所规定的义务，每逾期一日，除项目期奖罚外，按合同总价千分之一承担违约金</w:t>
      </w:r>
      <w:r>
        <w:rPr>
          <w:rFonts w:hint="eastAsia" w:cs="宋体"/>
        </w:rPr>
        <w:t>。</w:t>
      </w:r>
    </w:p>
    <w:p>
      <w:pPr>
        <w:numPr>
          <w:ilvl w:val="0"/>
          <w:numId w:val="10"/>
        </w:numPr>
        <w:tabs>
          <w:tab w:val="left" w:pos="0"/>
          <w:tab w:val="clear" w:pos="420"/>
        </w:tabs>
        <w:snapToGrid w:val="0"/>
        <w:ind w:left="0" w:right="-11" w:firstLine="539"/>
      </w:pPr>
      <w:r>
        <w:rPr>
          <w:rFonts w:hint="eastAsia" w:cs="宋体"/>
        </w:rPr>
        <w:t>乙方不能按采购技术要求、报价文件或本合同规定的，甲方有全拒收货物，乙方须向甲方支付合同总价5%违约金。</w:t>
      </w:r>
    </w:p>
    <w:p>
      <w:pPr>
        <w:numPr>
          <w:ilvl w:val="0"/>
          <w:numId w:val="10"/>
        </w:numPr>
        <w:tabs>
          <w:tab w:val="left" w:pos="0"/>
          <w:tab w:val="clear" w:pos="420"/>
        </w:tabs>
        <w:snapToGrid w:val="0"/>
        <w:ind w:left="0" w:right="-11" w:firstLine="539"/>
      </w:pPr>
      <w:r>
        <w:rPr>
          <w:rFonts w:hint="eastAsia" w:cs="宋体"/>
        </w:rPr>
        <w:t>由于乙方原因不能继续履行合同或完成项目时，经双方协商同意可解除合同，但必须赔偿相应损失，并向甲方支付合同总价的</w:t>
      </w:r>
      <w:r>
        <w:t>10</w:t>
      </w:r>
      <w:r>
        <w:rPr>
          <w:rFonts w:hint="eastAsia" w:cs="宋体"/>
        </w:rPr>
        <w:t>％作为违约金。</w:t>
      </w:r>
    </w:p>
    <w:p>
      <w:pPr>
        <w:numPr>
          <w:ilvl w:val="0"/>
          <w:numId w:val="10"/>
        </w:numPr>
        <w:tabs>
          <w:tab w:val="left" w:pos="0"/>
          <w:tab w:val="clear" w:pos="420"/>
        </w:tabs>
        <w:snapToGrid w:val="0"/>
        <w:ind w:left="0" w:right="-11" w:firstLine="539"/>
      </w:pPr>
      <w:r>
        <w:rPr>
          <w:rFonts w:hint="eastAsia" w:cs="宋体"/>
        </w:rPr>
        <w:t>合同签订后，因甲方原因引起乙方不能履行合同时，应向乙方支付实际发生的费用。</w:t>
      </w:r>
    </w:p>
    <w:p>
      <w:pPr>
        <w:numPr>
          <w:ilvl w:val="0"/>
          <w:numId w:val="10"/>
        </w:numPr>
        <w:tabs>
          <w:tab w:val="left" w:pos="0"/>
          <w:tab w:val="clear" w:pos="420"/>
        </w:tabs>
        <w:snapToGrid w:val="0"/>
        <w:ind w:left="0" w:right="-11" w:firstLine="539"/>
      </w:pPr>
      <w:r>
        <w:rPr>
          <w:rFonts w:hint="eastAsia" w:cs="宋体"/>
        </w:rPr>
        <w:t>其他违约责任按《</w:t>
      </w:r>
      <w:r>
        <w:rPr>
          <w:rFonts w:hint="eastAsia" w:cs="宋体"/>
          <w:lang w:val="en-US" w:eastAsia="zh-CN"/>
        </w:rPr>
        <w:t>民法典</w:t>
      </w:r>
      <w:r>
        <w:rPr>
          <w:rFonts w:hint="eastAsia" w:cs="宋体"/>
        </w:rPr>
        <w:t>》处理。</w:t>
      </w:r>
    </w:p>
    <w:p>
      <w:pPr>
        <w:snapToGrid w:val="0"/>
        <w:rPr>
          <w:rFonts w:eastAsia="黑体"/>
          <w:b/>
          <w:bCs/>
        </w:rPr>
      </w:pPr>
      <w:r>
        <w:rPr>
          <w:rFonts w:hint="eastAsia" w:eastAsia="黑体" w:cs="黑体"/>
          <w:b/>
          <w:bCs/>
        </w:rPr>
        <w:t>八、合同价款及调整</w:t>
      </w:r>
    </w:p>
    <w:p>
      <w:pPr>
        <w:numPr>
          <w:ilvl w:val="0"/>
          <w:numId w:val="11"/>
        </w:numPr>
        <w:tabs>
          <w:tab w:val="left" w:pos="0"/>
          <w:tab w:val="clear" w:pos="420"/>
        </w:tabs>
        <w:snapToGrid w:val="0"/>
        <w:ind w:left="0" w:firstLine="539"/>
      </w:pPr>
      <w:r>
        <w:rPr>
          <w:rFonts w:hint="eastAsia" w:cs="宋体"/>
        </w:rPr>
        <w:t>合同价款在合同签订后，任何一方不得擅自改变。协议条款中另有约定的或发生下列情况之一的可做调整：甲方确认的设计变更或项目洽商。</w:t>
      </w:r>
    </w:p>
    <w:p>
      <w:pPr>
        <w:numPr>
          <w:ilvl w:val="0"/>
          <w:numId w:val="11"/>
        </w:numPr>
        <w:tabs>
          <w:tab w:val="left" w:pos="0"/>
          <w:tab w:val="clear" w:pos="420"/>
        </w:tabs>
        <w:snapToGrid w:val="0"/>
        <w:ind w:left="0" w:firstLine="539"/>
      </w:pPr>
      <w:r>
        <w:rPr>
          <w:rFonts w:hint="eastAsia" w:cs="宋体"/>
        </w:rPr>
        <w:t>如发生上述情况，乙方应在情况发生后三日内，将调整的原因及涉及金额以书面形式通知甲方，甲方确认后作为结算依据。</w:t>
      </w:r>
    </w:p>
    <w:p>
      <w:pPr>
        <w:snapToGrid w:val="0"/>
        <w:rPr>
          <w:rFonts w:eastAsia="黑体"/>
          <w:b/>
          <w:bCs/>
        </w:rPr>
      </w:pPr>
      <w:r>
        <w:rPr>
          <w:rFonts w:hint="eastAsia" w:eastAsia="黑体" w:cs="黑体"/>
          <w:b/>
          <w:bCs/>
        </w:rPr>
        <w:t>九、仲裁</w:t>
      </w:r>
    </w:p>
    <w:p>
      <w:pPr>
        <w:pStyle w:val="17"/>
        <w:snapToGrid w:val="0"/>
        <w:spacing w:beforeAutospacing="0" w:afterAutospacing="0" w:line="240" w:lineRule="auto"/>
        <w:ind w:left="0" w:firstLine="420" w:firstLineChars="200"/>
        <w:rPr>
          <w:rFonts w:hint="eastAsia"/>
          <w:sz w:val="21"/>
          <w:szCs w:val="21"/>
        </w:rPr>
      </w:pPr>
      <w:r>
        <w:rPr>
          <w:rFonts w:hint="eastAsia"/>
          <w:sz w:val="21"/>
          <w:szCs w:val="21"/>
        </w:rPr>
        <w:t>如发生争议，双方应通过友好协商或调解求得解决，协商或调解不成时，应将争议提交当地仲裁委员会，按该会仲裁规则申请仲裁。仲裁期间，双方应继续执行除争议部分之外的合同其他条款。</w:t>
      </w:r>
    </w:p>
    <w:p>
      <w:pPr>
        <w:pStyle w:val="17"/>
        <w:snapToGrid w:val="0"/>
        <w:spacing w:beforeAutospacing="0" w:afterAutospacing="0" w:line="240" w:lineRule="auto"/>
        <w:ind w:left="0" w:firstLine="420" w:firstLineChars="200"/>
        <w:rPr>
          <w:rFonts w:hint="eastAsia"/>
          <w:sz w:val="21"/>
          <w:szCs w:val="21"/>
        </w:rPr>
      </w:pPr>
    </w:p>
    <w:p>
      <w:pPr>
        <w:snapToGrid w:val="0"/>
        <w:rPr>
          <w:rFonts w:eastAsia="黑体"/>
          <w:b/>
          <w:bCs/>
        </w:rPr>
      </w:pPr>
      <w:r>
        <w:rPr>
          <w:rFonts w:hint="eastAsia" w:eastAsia="黑体" w:cs="黑体"/>
          <w:b/>
          <w:bCs/>
        </w:rPr>
        <w:t>十、合同解释文件及其他</w:t>
      </w:r>
    </w:p>
    <w:p>
      <w:pPr>
        <w:pStyle w:val="17"/>
        <w:numPr>
          <w:ilvl w:val="0"/>
          <w:numId w:val="12"/>
        </w:numPr>
        <w:tabs>
          <w:tab w:val="left" w:pos="900"/>
          <w:tab w:val="clear" w:pos="420"/>
        </w:tabs>
        <w:snapToGrid w:val="0"/>
        <w:spacing w:beforeAutospacing="0" w:afterAutospacing="0" w:line="240" w:lineRule="auto"/>
        <w:ind w:left="896" w:hanging="357"/>
        <w:rPr>
          <w:rFonts w:cs="Times New Roman"/>
          <w:sz w:val="21"/>
          <w:szCs w:val="21"/>
        </w:rPr>
      </w:pPr>
      <w:r>
        <w:rPr>
          <w:rFonts w:hint="eastAsia"/>
          <w:sz w:val="21"/>
          <w:szCs w:val="21"/>
        </w:rPr>
        <w:t xml:space="preserve">a.本合同及附件           </w:t>
      </w:r>
    </w:p>
    <w:p>
      <w:pPr>
        <w:pStyle w:val="17"/>
        <w:tabs>
          <w:tab w:val="left" w:pos="900"/>
        </w:tabs>
        <w:snapToGrid w:val="0"/>
        <w:spacing w:beforeAutospacing="0" w:afterAutospacing="0" w:line="240" w:lineRule="auto"/>
        <w:ind w:left="539" w:firstLine="420" w:firstLineChars="200"/>
        <w:rPr>
          <w:rFonts w:cs="Times New Roman"/>
          <w:sz w:val="21"/>
          <w:szCs w:val="21"/>
        </w:rPr>
      </w:pPr>
      <w:r>
        <w:rPr>
          <w:rFonts w:hint="eastAsia"/>
          <w:sz w:val="21"/>
          <w:szCs w:val="21"/>
        </w:rPr>
        <w:t>b.中标通知书</w:t>
      </w:r>
    </w:p>
    <w:p>
      <w:pPr>
        <w:pStyle w:val="17"/>
        <w:tabs>
          <w:tab w:val="left" w:pos="900"/>
        </w:tabs>
        <w:snapToGrid w:val="0"/>
        <w:spacing w:beforeAutospacing="0" w:afterAutospacing="0" w:line="240" w:lineRule="auto"/>
        <w:ind w:left="539" w:firstLine="420" w:firstLineChars="200"/>
        <w:rPr>
          <w:sz w:val="21"/>
          <w:szCs w:val="21"/>
        </w:rPr>
      </w:pPr>
      <w:r>
        <w:rPr>
          <w:rFonts w:hint="eastAsia"/>
          <w:sz w:val="21"/>
          <w:szCs w:val="21"/>
        </w:rPr>
        <w:t>c.招标答疑及询标纪要</w:t>
      </w:r>
    </w:p>
    <w:p>
      <w:pPr>
        <w:pStyle w:val="17"/>
        <w:tabs>
          <w:tab w:val="left" w:pos="900"/>
        </w:tabs>
        <w:snapToGrid w:val="0"/>
        <w:spacing w:beforeAutospacing="0" w:afterAutospacing="0" w:line="240" w:lineRule="auto"/>
        <w:ind w:left="539" w:firstLine="420" w:firstLineChars="200"/>
        <w:rPr>
          <w:rFonts w:cs="Times New Roman"/>
          <w:sz w:val="21"/>
          <w:szCs w:val="21"/>
        </w:rPr>
      </w:pPr>
      <w:r>
        <w:rPr>
          <w:rFonts w:hint="eastAsia"/>
          <w:sz w:val="21"/>
          <w:szCs w:val="21"/>
        </w:rPr>
        <w:t>d.招标文件</w:t>
      </w:r>
    </w:p>
    <w:p>
      <w:pPr>
        <w:pStyle w:val="17"/>
        <w:tabs>
          <w:tab w:val="left" w:pos="900"/>
        </w:tabs>
        <w:snapToGrid w:val="0"/>
        <w:spacing w:beforeAutospacing="0" w:afterAutospacing="0" w:line="240" w:lineRule="auto"/>
        <w:ind w:left="539" w:firstLine="420" w:firstLineChars="200"/>
        <w:rPr>
          <w:sz w:val="21"/>
          <w:szCs w:val="21"/>
        </w:rPr>
      </w:pPr>
      <w:r>
        <w:rPr>
          <w:rFonts w:hint="eastAsia"/>
          <w:sz w:val="21"/>
          <w:szCs w:val="21"/>
        </w:rPr>
        <w:t xml:space="preserve">e.投标文件及其附件     </w:t>
      </w:r>
    </w:p>
    <w:p>
      <w:pPr>
        <w:pStyle w:val="17"/>
        <w:tabs>
          <w:tab w:val="left" w:pos="900"/>
        </w:tabs>
        <w:snapToGrid w:val="0"/>
        <w:spacing w:beforeAutospacing="0" w:afterAutospacing="0" w:line="240" w:lineRule="auto"/>
        <w:ind w:left="539" w:firstLine="420" w:firstLineChars="200"/>
        <w:rPr>
          <w:rFonts w:cs="Times New Roman"/>
          <w:sz w:val="21"/>
          <w:szCs w:val="21"/>
        </w:rPr>
      </w:pPr>
      <w:r>
        <w:rPr>
          <w:rFonts w:hint="eastAsia"/>
          <w:sz w:val="21"/>
          <w:szCs w:val="21"/>
        </w:rPr>
        <w:t>f.标准、规范和其他有关的技术经济资料</w:t>
      </w:r>
    </w:p>
    <w:p>
      <w:pPr>
        <w:pStyle w:val="17"/>
        <w:tabs>
          <w:tab w:val="left" w:pos="900"/>
        </w:tabs>
        <w:snapToGrid w:val="0"/>
        <w:spacing w:beforeAutospacing="0" w:afterAutospacing="0" w:line="240" w:lineRule="auto"/>
        <w:ind w:left="539" w:firstLine="420" w:firstLineChars="200"/>
        <w:rPr>
          <w:rFonts w:cs="Times New Roman"/>
          <w:sz w:val="21"/>
          <w:szCs w:val="21"/>
        </w:rPr>
      </w:pPr>
      <w:r>
        <w:rPr>
          <w:rFonts w:hint="eastAsia"/>
          <w:sz w:val="21"/>
          <w:szCs w:val="21"/>
        </w:rPr>
        <w:t>g.图纸</w:t>
      </w:r>
    </w:p>
    <w:p>
      <w:pPr>
        <w:pStyle w:val="17"/>
        <w:tabs>
          <w:tab w:val="left" w:pos="900"/>
        </w:tabs>
        <w:snapToGrid w:val="0"/>
        <w:spacing w:beforeAutospacing="0" w:afterAutospacing="0" w:line="240" w:lineRule="auto"/>
        <w:ind w:left="539" w:firstLine="420" w:firstLineChars="200"/>
        <w:rPr>
          <w:sz w:val="21"/>
          <w:szCs w:val="21"/>
        </w:rPr>
      </w:pPr>
      <w:r>
        <w:rPr>
          <w:rFonts w:hint="eastAsia"/>
          <w:sz w:val="21"/>
          <w:szCs w:val="21"/>
        </w:rPr>
        <w:t>以上均为合同的有效组成部分，与本合同具有同等法律效力。</w:t>
      </w:r>
    </w:p>
    <w:p>
      <w:pPr>
        <w:pStyle w:val="17"/>
        <w:numPr>
          <w:ilvl w:val="0"/>
          <w:numId w:val="12"/>
        </w:numPr>
        <w:tabs>
          <w:tab w:val="left" w:pos="900"/>
          <w:tab w:val="clear" w:pos="420"/>
        </w:tabs>
        <w:snapToGrid w:val="0"/>
        <w:spacing w:beforeAutospacing="0" w:afterAutospacing="0" w:line="240" w:lineRule="auto"/>
        <w:ind w:left="896" w:hanging="357"/>
        <w:rPr>
          <w:sz w:val="21"/>
          <w:szCs w:val="21"/>
        </w:rPr>
      </w:pPr>
      <w:r>
        <w:rPr>
          <w:rFonts w:hint="eastAsia"/>
          <w:sz w:val="21"/>
          <w:szCs w:val="21"/>
        </w:rPr>
        <w:t>执行合同过程中，出现的经双方确认签署的文件（含信函、会议纪要、补充协议）均是合同的组成部分。</w:t>
      </w:r>
    </w:p>
    <w:p>
      <w:pPr>
        <w:pStyle w:val="17"/>
        <w:numPr>
          <w:ilvl w:val="0"/>
          <w:numId w:val="12"/>
        </w:numPr>
        <w:tabs>
          <w:tab w:val="left" w:pos="900"/>
          <w:tab w:val="clear" w:pos="420"/>
        </w:tabs>
        <w:snapToGrid w:val="0"/>
        <w:spacing w:beforeAutospacing="0" w:afterAutospacing="0" w:line="240" w:lineRule="auto"/>
        <w:ind w:left="896" w:hanging="357"/>
        <w:rPr>
          <w:sz w:val="21"/>
          <w:szCs w:val="21"/>
        </w:rPr>
      </w:pPr>
      <w:r>
        <w:rPr>
          <w:rFonts w:hint="eastAsia"/>
          <w:sz w:val="21"/>
          <w:szCs w:val="21"/>
        </w:rPr>
        <w:t>双方如出现任何乙方地址、电话等有变更，须及时书面通知对方，否则应承担相应的责任。</w:t>
      </w:r>
    </w:p>
    <w:p>
      <w:pPr>
        <w:numPr>
          <w:ilvl w:val="0"/>
          <w:numId w:val="12"/>
        </w:numPr>
        <w:snapToGrid w:val="0"/>
        <w:ind w:left="896" w:hanging="357"/>
        <w:rPr>
          <w:rFonts w:ascii="宋体"/>
        </w:rPr>
      </w:pPr>
      <w:r>
        <w:rPr>
          <w:rFonts w:hint="eastAsia" w:ascii="宋体" w:hAnsi="Arial" w:cs="宋体"/>
        </w:rPr>
        <w:t>合同一式伍份，甲方肆份、乙方壹份。</w:t>
      </w:r>
      <w:r>
        <w:rPr>
          <w:rFonts w:hint="eastAsia" w:cs="宋体"/>
        </w:rPr>
        <w:t>在甲方收到乙方提交的投标保证金后，</w:t>
      </w:r>
      <w:r>
        <w:rPr>
          <w:rFonts w:hint="eastAsia" w:ascii="宋体" w:hAnsi="Arial" w:cs="宋体"/>
        </w:rPr>
        <w:t>甲乙双方签字和盖章后本合同即生效。</w:t>
      </w:r>
    </w:p>
    <w:p>
      <w:pPr>
        <w:numPr>
          <w:ilvl w:val="0"/>
          <w:numId w:val="12"/>
        </w:numPr>
        <w:snapToGrid w:val="0"/>
        <w:ind w:left="896" w:hanging="357"/>
        <w:rPr>
          <w:rFonts w:ascii="宋体"/>
        </w:rPr>
      </w:pPr>
      <w:r>
        <w:rPr>
          <w:rFonts w:hint="eastAsia" w:ascii="宋体" w:hAnsi="宋体" w:cs="宋体"/>
        </w:rPr>
        <w:t>未尽事宜，甲乙双方协商解决。</w:t>
      </w:r>
    </w:p>
    <w:p>
      <w:pPr>
        <w:tabs>
          <w:tab w:val="left" w:pos="840"/>
        </w:tabs>
        <w:snapToGrid w:val="0"/>
        <w:ind w:right="-11"/>
        <w:rPr>
          <w:rFonts w:ascii="宋体"/>
        </w:rPr>
      </w:pPr>
    </w:p>
    <w:tbl>
      <w:tblPr>
        <w:tblStyle w:val="38"/>
        <w:tblW w:w="0" w:type="auto"/>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95"/>
        <w:gridCol w:w="4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7" w:hRule="atLeast"/>
        </w:trPr>
        <w:tc>
          <w:tcPr>
            <w:tcW w:w="4795" w:type="dxa"/>
            <w:noWrap w:val="0"/>
            <w:vAlign w:val="top"/>
          </w:tcPr>
          <w:p>
            <w:pPr>
              <w:tabs>
                <w:tab w:val="left" w:pos="4470"/>
                <w:tab w:val="left" w:pos="4620"/>
                <w:tab w:val="left" w:pos="5040"/>
                <w:tab w:val="left" w:pos="6045"/>
                <w:tab w:val="left" w:pos="6300"/>
                <w:tab w:val="left" w:pos="6720"/>
                <w:tab w:val="left" w:pos="7140"/>
                <w:tab w:val="left" w:pos="7575"/>
              </w:tabs>
              <w:ind w:firstLine="1687" w:firstLineChars="800"/>
              <w:rPr>
                <w:rFonts w:ascii="宋体"/>
                <w:b/>
                <w:bCs/>
              </w:rPr>
            </w:pPr>
            <w:r>
              <w:rPr>
                <w:rFonts w:hint="eastAsia" w:ascii="宋体" w:hAnsi="宋体" w:cs="宋体"/>
                <w:b/>
                <w:bCs/>
              </w:rPr>
              <w:t>甲方（买方）</w:t>
            </w:r>
          </w:p>
          <w:p>
            <w:pPr>
              <w:tabs>
                <w:tab w:val="left" w:pos="4470"/>
                <w:tab w:val="left" w:pos="4620"/>
                <w:tab w:val="left" w:pos="5040"/>
                <w:tab w:val="left" w:pos="6045"/>
                <w:tab w:val="left" w:pos="6300"/>
                <w:tab w:val="left" w:pos="6720"/>
                <w:tab w:val="left" w:pos="7140"/>
                <w:tab w:val="left" w:pos="7575"/>
              </w:tabs>
              <w:rPr>
                <w:rFonts w:hint="eastAsia" w:ascii="宋体" w:hAnsi="宋体" w:cs="宋体"/>
              </w:rPr>
            </w:pPr>
            <w:r>
              <w:rPr>
                <w:rFonts w:hint="eastAsia" w:ascii="宋体" w:hAnsi="宋体" w:cs="宋体"/>
              </w:rPr>
              <w:t>单位名称：（章）：</w:t>
            </w:r>
          </w:p>
          <w:p>
            <w:pPr>
              <w:spacing w:beforeAutospacing="0" w:afterAutospacing="0" w:line="360" w:lineRule="auto"/>
              <w:rPr>
                <w:rFonts w:hint="default" w:cs="宋体"/>
                <w:lang w:val="en-US" w:eastAsia="zh-CN"/>
              </w:rPr>
            </w:pPr>
            <w:r>
              <w:rPr>
                <w:rFonts w:hint="eastAsia" w:ascii="宋体" w:hAnsi="宋体" w:cs="宋体"/>
              </w:rPr>
              <w:t>单位地址：</w:t>
            </w:r>
          </w:p>
          <w:p>
            <w:pPr>
              <w:tabs>
                <w:tab w:val="left" w:pos="4470"/>
                <w:tab w:val="left" w:pos="4620"/>
                <w:tab w:val="left" w:pos="5040"/>
                <w:tab w:val="left" w:pos="6045"/>
                <w:tab w:val="left" w:pos="6300"/>
                <w:tab w:val="left" w:pos="6720"/>
                <w:tab w:val="left" w:pos="7140"/>
                <w:tab w:val="left" w:pos="7575"/>
              </w:tabs>
              <w:rPr>
                <w:rFonts w:hint="eastAsia" w:ascii="宋体" w:hAnsi="宋体" w:cs="宋体"/>
              </w:rPr>
            </w:pP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委托代理人：</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开户银行：</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帐</w:t>
            </w:r>
            <w:r>
              <w:rPr>
                <w:rFonts w:ascii="宋体" w:hAnsi="宋体" w:cs="宋体"/>
              </w:rPr>
              <w:t xml:space="preserve">    </w:t>
            </w:r>
            <w:r>
              <w:rPr>
                <w:rFonts w:hint="eastAsia" w:ascii="宋体" w:hAnsi="宋体" w:cs="宋体"/>
              </w:rPr>
              <w:t>号：</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电</w:t>
            </w:r>
            <w:r>
              <w:rPr>
                <w:rFonts w:ascii="宋体" w:hAnsi="宋体" w:cs="宋体"/>
              </w:rPr>
              <w:t xml:space="preserve">    </w:t>
            </w:r>
            <w:r>
              <w:rPr>
                <w:rFonts w:hint="eastAsia" w:ascii="宋体" w:hAnsi="宋体" w:cs="宋体"/>
              </w:rPr>
              <w:t>话：</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传</w:t>
            </w:r>
            <w:r>
              <w:rPr>
                <w:rFonts w:ascii="宋体" w:hAnsi="宋体" w:cs="宋体"/>
              </w:rPr>
              <w:t xml:space="preserve">    </w:t>
            </w:r>
            <w:r>
              <w:rPr>
                <w:rFonts w:hint="eastAsia" w:ascii="宋体" w:hAnsi="宋体" w:cs="宋体"/>
              </w:rPr>
              <w:t>真：</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邮政编码：</w:t>
            </w:r>
          </w:p>
          <w:p>
            <w:pPr>
              <w:tabs>
                <w:tab w:val="left" w:pos="4470"/>
                <w:tab w:val="left" w:pos="4620"/>
                <w:tab w:val="left" w:pos="5040"/>
                <w:tab w:val="left" w:pos="6045"/>
                <w:tab w:val="left" w:pos="6300"/>
                <w:tab w:val="left" w:pos="6720"/>
                <w:tab w:val="left" w:pos="7140"/>
                <w:tab w:val="left" w:pos="7575"/>
              </w:tabs>
              <w:ind w:firstLine="2100" w:firstLineChars="1000"/>
              <w:rPr>
                <w:rFonts w:ascii="宋体"/>
              </w:rPr>
            </w:pPr>
            <w:r>
              <w:rPr>
                <w:rFonts w:hint="eastAsia" w:ascii="宋体" w:hAnsi="宋体" w:cs="宋体"/>
              </w:rPr>
              <w:t>202</w:t>
            </w:r>
            <w:r>
              <w:rPr>
                <w:rFonts w:hint="eastAsia" w:ascii="宋体" w:hAnsi="宋体" w:cs="宋体"/>
                <w:lang w:val="en-US" w:eastAsia="zh-CN"/>
              </w:rPr>
              <w:t>3</w:t>
            </w:r>
            <w:r>
              <w:rPr>
                <w:rFonts w:hint="eastAsia" w:ascii="宋体" w:hAnsi="宋体" w:cs="宋体"/>
              </w:rPr>
              <w:t>年</w:t>
            </w:r>
            <w:r>
              <w:rPr>
                <w:rFonts w:ascii="宋体" w:hAnsi="宋体" w:cs="宋体"/>
              </w:rPr>
              <w:t xml:space="preserve">   </w:t>
            </w:r>
            <w:r>
              <w:rPr>
                <w:rFonts w:hint="eastAsia" w:ascii="宋体" w:hAnsi="宋体" w:cs="宋体"/>
              </w:rPr>
              <w:t>月</w:t>
            </w:r>
            <w:r>
              <w:rPr>
                <w:rFonts w:ascii="宋体" w:hAnsi="宋体" w:cs="宋体"/>
              </w:rPr>
              <w:t xml:space="preserve"> </w:t>
            </w:r>
            <w:r>
              <w:rPr>
                <w:rFonts w:hint="eastAsia" w:ascii="宋体" w:hAnsi="宋体" w:cs="宋体"/>
              </w:rPr>
              <w:t xml:space="preserve"> </w:t>
            </w:r>
            <w:r>
              <w:rPr>
                <w:rFonts w:ascii="宋体" w:hAnsi="宋体" w:cs="宋体"/>
              </w:rPr>
              <w:t xml:space="preserve"> </w:t>
            </w:r>
            <w:r>
              <w:rPr>
                <w:rFonts w:hint="eastAsia" w:ascii="宋体" w:hAnsi="宋体" w:cs="宋体"/>
              </w:rPr>
              <w:t>日</w:t>
            </w:r>
          </w:p>
        </w:tc>
        <w:tc>
          <w:tcPr>
            <w:tcW w:w="4695" w:type="dxa"/>
            <w:noWrap w:val="0"/>
            <w:vAlign w:val="top"/>
          </w:tcPr>
          <w:p>
            <w:pPr>
              <w:tabs>
                <w:tab w:val="left" w:pos="4470"/>
                <w:tab w:val="left" w:pos="4620"/>
                <w:tab w:val="left" w:pos="5040"/>
                <w:tab w:val="left" w:pos="6045"/>
                <w:tab w:val="left" w:pos="6300"/>
                <w:tab w:val="left" w:pos="6720"/>
                <w:tab w:val="left" w:pos="7140"/>
                <w:tab w:val="left" w:pos="7575"/>
              </w:tabs>
              <w:ind w:firstLine="1687" w:firstLineChars="800"/>
              <w:rPr>
                <w:rFonts w:ascii="宋体"/>
                <w:b/>
                <w:bCs/>
              </w:rPr>
            </w:pPr>
            <w:r>
              <w:rPr>
                <w:rFonts w:hint="eastAsia" w:ascii="宋体" w:hAnsi="宋体" w:cs="宋体"/>
                <w:b/>
                <w:bCs/>
              </w:rPr>
              <w:t>乙方（卖方）</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单位名称：（章）：</w:t>
            </w:r>
          </w:p>
          <w:p>
            <w:pPr>
              <w:tabs>
                <w:tab w:val="left" w:pos="4470"/>
                <w:tab w:val="left" w:pos="4620"/>
                <w:tab w:val="left" w:pos="5040"/>
                <w:tab w:val="left" w:pos="6045"/>
                <w:tab w:val="left" w:pos="6300"/>
                <w:tab w:val="left" w:pos="6720"/>
                <w:tab w:val="left" w:pos="7140"/>
                <w:tab w:val="left" w:pos="7575"/>
              </w:tabs>
              <w:rPr>
                <w:rFonts w:ascii="宋体" w:hAnsi="宋体" w:cs="宋体"/>
              </w:rPr>
            </w:pPr>
            <w:r>
              <w:rPr>
                <w:rFonts w:hint="eastAsia" w:ascii="宋体" w:hAnsi="宋体" w:cs="宋体"/>
              </w:rPr>
              <w:t>单位地址：</w:t>
            </w:r>
            <w:r>
              <w:rPr>
                <w:rFonts w:ascii="宋体" w:hAnsi="宋体" w:cs="宋体"/>
              </w:rPr>
              <w:t xml:space="preserve"> </w:t>
            </w:r>
          </w:p>
          <w:p>
            <w:pPr>
              <w:tabs>
                <w:tab w:val="left" w:pos="4470"/>
                <w:tab w:val="left" w:pos="4620"/>
                <w:tab w:val="left" w:pos="5040"/>
                <w:tab w:val="left" w:pos="6045"/>
                <w:tab w:val="left" w:pos="6300"/>
                <w:tab w:val="left" w:pos="6720"/>
                <w:tab w:val="left" w:pos="7140"/>
                <w:tab w:val="left" w:pos="7575"/>
              </w:tabs>
              <w:rPr>
                <w:rFonts w:ascii="宋体" w:hAnsi="宋体" w:cs="宋体"/>
              </w:rPr>
            </w:pP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委托代理人：</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开户银行：</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帐</w:t>
            </w:r>
            <w:r>
              <w:rPr>
                <w:rFonts w:ascii="宋体" w:hAnsi="宋体" w:cs="宋体"/>
              </w:rPr>
              <w:t xml:space="preserve">    </w:t>
            </w:r>
            <w:r>
              <w:rPr>
                <w:rFonts w:hint="eastAsia" w:ascii="宋体" w:hAnsi="宋体" w:cs="宋体"/>
              </w:rPr>
              <w:t>号：</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电</w:t>
            </w:r>
            <w:r>
              <w:rPr>
                <w:rFonts w:ascii="宋体" w:hAnsi="宋体" w:cs="宋体"/>
              </w:rPr>
              <w:t xml:space="preserve">    </w:t>
            </w:r>
            <w:r>
              <w:rPr>
                <w:rFonts w:hint="eastAsia" w:ascii="宋体" w:hAnsi="宋体" w:cs="宋体"/>
              </w:rPr>
              <w:t>话：</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传</w:t>
            </w:r>
            <w:r>
              <w:rPr>
                <w:rFonts w:ascii="宋体" w:hAnsi="宋体" w:cs="宋体"/>
              </w:rPr>
              <w:t xml:space="preserve">    </w:t>
            </w:r>
            <w:r>
              <w:rPr>
                <w:rFonts w:hint="eastAsia" w:ascii="宋体" w:hAnsi="宋体" w:cs="宋体"/>
              </w:rPr>
              <w:t>真：</w:t>
            </w:r>
          </w:p>
          <w:p>
            <w:pPr>
              <w:tabs>
                <w:tab w:val="left" w:pos="4470"/>
                <w:tab w:val="left" w:pos="4620"/>
                <w:tab w:val="left" w:pos="5040"/>
                <w:tab w:val="left" w:pos="6045"/>
                <w:tab w:val="left" w:pos="6300"/>
                <w:tab w:val="left" w:pos="6720"/>
                <w:tab w:val="left" w:pos="7140"/>
                <w:tab w:val="left" w:pos="7575"/>
              </w:tabs>
              <w:rPr>
                <w:rFonts w:ascii="宋体"/>
              </w:rPr>
            </w:pPr>
            <w:r>
              <w:rPr>
                <w:rFonts w:hint="eastAsia" w:ascii="宋体" w:hAnsi="宋体" w:cs="宋体"/>
              </w:rPr>
              <w:t>邮政编码：</w:t>
            </w:r>
          </w:p>
          <w:p>
            <w:pPr>
              <w:tabs>
                <w:tab w:val="left" w:pos="4470"/>
                <w:tab w:val="left" w:pos="4620"/>
                <w:tab w:val="left" w:pos="5040"/>
                <w:tab w:val="left" w:pos="6045"/>
                <w:tab w:val="left" w:pos="6300"/>
                <w:tab w:val="left" w:pos="6720"/>
                <w:tab w:val="left" w:pos="7140"/>
                <w:tab w:val="left" w:pos="7575"/>
              </w:tabs>
              <w:ind w:right="270" w:firstLine="2310" w:firstLineChars="1100"/>
              <w:rPr>
                <w:rFonts w:hint="eastAsia" w:ascii="宋体" w:hAnsi="宋体" w:cs="宋体"/>
              </w:rPr>
            </w:pPr>
          </w:p>
          <w:p>
            <w:pPr>
              <w:tabs>
                <w:tab w:val="left" w:pos="4470"/>
                <w:tab w:val="left" w:pos="4620"/>
                <w:tab w:val="left" w:pos="5040"/>
                <w:tab w:val="left" w:pos="6045"/>
                <w:tab w:val="left" w:pos="6300"/>
                <w:tab w:val="left" w:pos="6720"/>
                <w:tab w:val="left" w:pos="7140"/>
                <w:tab w:val="left" w:pos="7575"/>
              </w:tabs>
              <w:ind w:right="270" w:firstLine="2310" w:firstLineChars="1100"/>
              <w:rPr>
                <w:rFonts w:ascii="宋体"/>
              </w:rPr>
            </w:pPr>
            <w:r>
              <w:rPr>
                <w:rFonts w:hint="eastAsia" w:ascii="宋体" w:hAnsi="宋体" w:cs="宋体"/>
              </w:rPr>
              <w:t>202</w:t>
            </w:r>
            <w:r>
              <w:rPr>
                <w:rFonts w:hint="eastAsia" w:ascii="宋体" w:hAnsi="宋体" w:cs="宋体"/>
                <w:lang w:val="en-US" w:eastAsia="zh-CN"/>
              </w:rPr>
              <w:t>3</w:t>
            </w:r>
            <w:r>
              <w:rPr>
                <w:rFonts w:hint="eastAsia" w:ascii="宋体" w:hAnsi="宋体" w:cs="宋体"/>
              </w:rPr>
              <w:t>年</w:t>
            </w:r>
            <w:r>
              <w:rPr>
                <w:rFonts w:ascii="宋体" w:hAnsi="宋体" w:cs="宋体"/>
              </w:rPr>
              <w:t xml:space="preserve">  </w:t>
            </w:r>
            <w:r>
              <w:rPr>
                <w:rFonts w:hint="eastAsia" w:ascii="宋体" w:hAnsi="宋体" w:cs="宋体"/>
              </w:rPr>
              <w:t xml:space="preserve"> 月</w:t>
            </w:r>
            <w:r>
              <w:rPr>
                <w:rFonts w:ascii="宋体" w:hAnsi="宋体" w:cs="宋体"/>
              </w:rPr>
              <w:t xml:space="preserve">  </w:t>
            </w:r>
            <w:r>
              <w:rPr>
                <w:rFonts w:hint="eastAsia" w:ascii="宋体" w:hAnsi="宋体" w:cs="宋体"/>
              </w:rPr>
              <w:t xml:space="preserve"> 日</w:t>
            </w:r>
          </w:p>
        </w:tc>
      </w:tr>
    </w:tbl>
    <w:p>
      <w:pPr>
        <w:ind w:firstLine="6300" w:firstLineChars="3000"/>
        <w:rPr>
          <w:rFonts w:hint="eastAsia" w:cs="宋体"/>
        </w:rPr>
      </w:pPr>
    </w:p>
    <w:p>
      <w:pPr>
        <w:ind w:firstLine="6300" w:firstLineChars="3000"/>
        <w:rPr>
          <w:rFonts w:hint="eastAsia" w:cs="宋体"/>
        </w:rPr>
      </w:pPr>
    </w:p>
    <w:p>
      <w:pPr>
        <w:spacing w:beforeAutospacing="0" w:afterAutospacing="0" w:line="360" w:lineRule="auto"/>
        <w:ind w:firstLine="118" w:firstLineChars="49"/>
        <w:rPr>
          <w:rFonts w:hint="eastAsia" w:ascii="宋体" w:hAnsi="宋体"/>
          <w:b/>
          <w:bCs/>
          <w:color w:val="000000"/>
          <w:sz w:val="24"/>
        </w:rPr>
      </w:pPr>
    </w:p>
    <w:p>
      <w:pPr>
        <w:spacing w:beforeAutospacing="0" w:afterAutospacing="0" w:line="360" w:lineRule="auto"/>
        <w:jc w:val="center"/>
        <w:rPr>
          <w:b/>
          <w:sz w:val="32"/>
          <w:szCs w:val="32"/>
        </w:rPr>
      </w:pPr>
      <w:r>
        <w:rPr>
          <w:rFonts w:hint="eastAsia" w:ascii="宋体" w:hAnsi="宋体" w:cs="宋体"/>
          <w:b/>
          <w:sz w:val="32"/>
          <w:szCs w:val="32"/>
        </w:rPr>
        <w:t xml:space="preserve">第五章  </w:t>
      </w:r>
      <w:r>
        <w:rPr>
          <w:rFonts w:hint="eastAsia" w:ascii="宋体" w:hAnsi="宋体" w:cs="宋体"/>
          <w:b/>
          <w:sz w:val="32"/>
          <w:szCs w:val="32"/>
          <w:lang w:eastAsia="zh-CN"/>
        </w:rPr>
        <w:t>投标</w:t>
      </w:r>
      <w:r>
        <w:rPr>
          <w:rFonts w:hint="eastAsia" w:ascii="宋体" w:hAnsi="宋体" w:cs="宋体"/>
          <w:b/>
          <w:sz w:val="32"/>
          <w:szCs w:val="32"/>
        </w:rPr>
        <w:t>文件编制</w:t>
      </w:r>
    </w:p>
    <w:p>
      <w:pPr>
        <w:spacing w:beforeAutospacing="0" w:afterAutospacing="0" w:line="560" w:lineRule="exact"/>
        <w:ind w:left="1" w:hanging="1"/>
        <w:rPr>
          <w:rFonts w:ascii="宋体" w:hAnsi="宋体" w:cs="宋体"/>
          <w:sz w:val="24"/>
          <w:szCs w:val="24"/>
        </w:rPr>
      </w:pPr>
      <w:r>
        <w:rPr>
          <w:rFonts w:hint="eastAsia" w:ascii="宋体" w:hAnsi="宋体" w:cs="宋体"/>
          <w:sz w:val="24"/>
          <w:szCs w:val="24"/>
        </w:rPr>
        <w:t>1、供应商应仔细阅读本文件的所有内容，按本文件的要求编制</w:t>
      </w:r>
      <w:r>
        <w:rPr>
          <w:rFonts w:hint="eastAsia" w:ascii="宋体" w:hAnsi="宋体" w:cs="宋体"/>
          <w:sz w:val="24"/>
          <w:szCs w:val="24"/>
          <w:lang w:eastAsia="zh-CN"/>
        </w:rPr>
        <w:t>投标文件</w:t>
      </w:r>
      <w:r>
        <w:rPr>
          <w:rFonts w:hint="eastAsia" w:ascii="宋体" w:hAnsi="宋体" w:cs="宋体"/>
          <w:sz w:val="24"/>
          <w:szCs w:val="24"/>
        </w:rPr>
        <w:t>，并保证所提供的全部资料真实有效。</w:t>
      </w:r>
    </w:p>
    <w:p>
      <w:pPr>
        <w:spacing w:beforeAutospacing="0" w:afterAutospacing="0" w:line="560" w:lineRule="exact"/>
        <w:ind w:left="1" w:firstLine="2"/>
        <w:rPr>
          <w:rFonts w:ascii="宋体" w:hAnsi="宋体" w:cs="宋体"/>
          <w:sz w:val="24"/>
          <w:szCs w:val="24"/>
        </w:rPr>
      </w:pPr>
      <w:r>
        <w:rPr>
          <w:rFonts w:hint="eastAsia" w:ascii="宋体" w:hAnsi="宋体" w:cs="宋体"/>
          <w:sz w:val="24"/>
          <w:szCs w:val="24"/>
        </w:rPr>
        <w:t>2、</w:t>
      </w:r>
      <w:r>
        <w:rPr>
          <w:rFonts w:hint="eastAsia" w:ascii="宋体" w:hAnsi="宋体" w:cs="宋体"/>
          <w:sz w:val="24"/>
          <w:szCs w:val="24"/>
          <w:lang w:eastAsia="zh-CN"/>
        </w:rPr>
        <w:t>投标文件</w:t>
      </w:r>
      <w:r>
        <w:rPr>
          <w:rFonts w:hint="eastAsia" w:ascii="宋体" w:hAnsi="宋体" w:cs="宋体"/>
          <w:sz w:val="24"/>
          <w:szCs w:val="24"/>
        </w:rPr>
        <w:t>应采用</w:t>
      </w:r>
      <w:r>
        <w:rPr>
          <w:rFonts w:hint="eastAsia" w:ascii="宋体" w:hAnsi="宋体" w:cs="宋体"/>
          <w:b/>
          <w:bCs/>
          <w:sz w:val="24"/>
          <w:szCs w:val="24"/>
        </w:rPr>
        <w:t>胶装</w:t>
      </w:r>
      <w:r>
        <w:rPr>
          <w:rFonts w:hint="eastAsia" w:ascii="宋体" w:hAnsi="宋体" w:cs="宋体"/>
          <w:sz w:val="24"/>
          <w:szCs w:val="24"/>
        </w:rPr>
        <w:t>方式装订，装订应牢固、不易拆散和换页，不得采用活页装订，提倡双面打印。</w:t>
      </w:r>
    </w:p>
    <w:p>
      <w:pPr>
        <w:spacing w:beforeAutospacing="0" w:afterAutospacing="0" w:line="560" w:lineRule="exact"/>
        <w:ind w:left="714" w:leftChars="1" w:hanging="712" w:hangingChars="297"/>
        <w:rPr>
          <w:rFonts w:ascii="宋体" w:hAnsi="宋体" w:cs="宋体"/>
          <w:sz w:val="24"/>
          <w:szCs w:val="24"/>
        </w:rPr>
      </w:pPr>
      <w:r>
        <w:rPr>
          <w:rFonts w:hint="eastAsia" w:ascii="宋体" w:hAnsi="宋体" w:cs="宋体"/>
          <w:sz w:val="24"/>
          <w:szCs w:val="24"/>
        </w:rPr>
        <w:t>2.1</w:t>
      </w:r>
      <w:r>
        <w:rPr>
          <w:rFonts w:hint="eastAsia" w:ascii="宋体" w:hAnsi="宋体" w:cs="宋体"/>
          <w:sz w:val="24"/>
          <w:szCs w:val="24"/>
          <w:lang w:eastAsia="zh-CN"/>
        </w:rPr>
        <w:t>投标文件</w:t>
      </w:r>
      <w:r>
        <w:rPr>
          <w:rFonts w:hint="eastAsia" w:ascii="宋体" w:hAnsi="宋体" w:cs="宋体"/>
          <w:sz w:val="24"/>
          <w:szCs w:val="24"/>
        </w:rPr>
        <w:t>的书面内容不得有加行、涂抹或改写。</w:t>
      </w:r>
    </w:p>
    <w:p>
      <w:pPr>
        <w:spacing w:beforeAutospacing="0" w:afterAutospacing="0" w:line="560" w:lineRule="exact"/>
        <w:ind w:left="1" w:hanging="1"/>
        <w:rPr>
          <w:rFonts w:ascii="宋体" w:hAnsi="宋体" w:cs="宋体"/>
          <w:sz w:val="24"/>
          <w:szCs w:val="24"/>
        </w:rPr>
      </w:pPr>
      <w:r>
        <w:rPr>
          <w:rFonts w:hint="eastAsia" w:ascii="宋体" w:hAnsi="宋体" w:cs="宋体"/>
          <w:sz w:val="24"/>
          <w:szCs w:val="24"/>
        </w:rPr>
        <w:t>2.2</w:t>
      </w:r>
      <w:r>
        <w:rPr>
          <w:rFonts w:hint="eastAsia" w:ascii="宋体" w:hAnsi="宋体" w:cs="宋体"/>
          <w:sz w:val="24"/>
          <w:szCs w:val="24"/>
          <w:lang w:eastAsia="zh-CN"/>
        </w:rPr>
        <w:t>投标文件</w:t>
      </w:r>
      <w:r>
        <w:rPr>
          <w:rFonts w:hint="eastAsia" w:ascii="宋体" w:hAnsi="宋体" w:cs="宋体"/>
          <w:sz w:val="24"/>
          <w:szCs w:val="24"/>
        </w:rPr>
        <w:t>应当采用纸制书面方式，由供应商按照本文件指定的</w:t>
      </w:r>
      <w:r>
        <w:rPr>
          <w:rFonts w:hint="eastAsia" w:ascii="宋体" w:hAnsi="宋体" w:cs="宋体"/>
          <w:sz w:val="24"/>
          <w:szCs w:val="24"/>
          <w:lang w:eastAsia="zh-CN"/>
        </w:rPr>
        <w:t>投标</w:t>
      </w:r>
      <w:r>
        <w:rPr>
          <w:rFonts w:hint="eastAsia" w:ascii="宋体" w:hAnsi="宋体" w:cs="宋体"/>
          <w:sz w:val="24"/>
          <w:szCs w:val="24"/>
        </w:rPr>
        <w:t>地点进行现场</w:t>
      </w:r>
      <w:r>
        <w:rPr>
          <w:rFonts w:hint="eastAsia" w:ascii="宋体" w:hAnsi="宋体" w:cs="宋体"/>
          <w:sz w:val="24"/>
          <w:szCs w:val="24"/>
          <w:lang w:eastAsia="zh-CN"/>
        </w:rPr>
        <w:t>投标</w:t>
      </w:r>
      <w:r>
        <w:rPr>
          <w:rFonts w:hint="eastAsia" w:ascii="宋体" w:hAnsi="宋体" w:cs="宋体"/>
          <w:sz w:val="24"/>
          <w:szCs w:val="24"/>
        </w:rPr>
        <w:t>，</w:t>
      </w:r>
      <w:r>
        <w:rPr>
          <w:rFonts w:hint="eastAsia" w:ascii="宋体" w:hAnsi="宋体" w:cs="宋体"/>
          <w:sz w:val="24"/>
          <w:szCs w:val="24"/>
          <w:lang w:eastAsia="zh-CN"/>
        </w:rPr>
        <w:t>招标</w:t>
      </w:r>
      <w:r>
        <w:rPr>
          <w:rFonts w:hint="eastAsia" w:ascii="宋体" w:hAnsi="宋体" w:cs="宋体"/>
          <w:sz w:val="24"/>
          <w:szCs w:val="24"/>
        </w:rPr>
        <w:t>人不接受电报、电话、传真、邮寄等方式</w:t>
      </w:r>
      <w:r>
        <w:rPr>
          <w:rFonts w:hint="eastAsia" w:ascii="宋体" w:hAnsi="宋体" w:cs="宋体"/>
          <w:sz w:val="24"/>
          <w:szCs w:val="24"/>
          <w:lang w:eastAsia="zh-CN"/>
        </w:rPr>
        <w:t>投标</w:t>
      </w:r>
      <w:r>
        <w:rPr>
          <w:rFonts w:hint="eastAsia" w:ascii="宋体" w:hAnsi="宋体" w:cs="宋体"/>
          <w:sz w:val="24"/>
          <w:szCs w:val="24"/>
        </w:rPr>
        <w:t>。</w:t>
      </w:r>
    </w:p>
    <w:p>
      <w:pPr>
        <w:spacing w:beforeAutospacing="0" w:afterAutospacing="0" w:line="560" w:lineRule="exact"/>
        <w:ind w:left="714" w:leftChars="1" w:hanging="712" w:hangingChars="297"/>
        <w:rPr>
          <w:rFonts w:ascii="宋体" w:hAnsi="宋体" w:cs="宋体"/>
          <w:sz w:val="24"/>
          <w:szCs w:val="24"/>
        </w:rPr>
      </w:pPr>
      <w:r>
        <w:rPr>
          <w:rFonts w:hint="eastAsia" w:ascii="宋体" w:hAnsi="宋体" w:cs="宋体"/>
          <w:sz w:val="24"/>
          <w:szCs w:val="24"/>
        </w:rPr>
        <w:t>2.3以同一供应商名义，同一专业备选类库递送两套或以上的</w:t>
      </w:r>
      <w:r>
        <w:rPr>
          <w:rFonts w:hint="eastAsia" w:ascii="宋体" w:hAnsi="宋体" w:cs="宋体"/>
          <w:sz w:val="24"/>
          <w:szCs w:val="24"/>
          <w:lang w:eastAsia="zh-CN"/>
        </w:rPr>
        <w:t>投标文件</w:t>
      </w:r>
      <w:r>
        <w:rPr>
          <w:rFonts w:hint="eastAsia" w:ascii="宋体" w:hAnsi="宋体" w:cs="宋体"/>
          <w:sz w:val="24"/>
          <w:szCs w:val="24"/>
        </w:rPr>
        <w:t>，其</w:t>
      </w:r>
      <w:r>
        <w:rPr>
          <w:rFonts w:hint="eastAsia" w:ascii="宋体" w:hAnsi="宋体" w:cs="宋体"/>
          <w:sz w:val="24"/>
          <w:szCs w:val="24"/>
          <w:lang w:eastAsia="zh-CN"/>
        </w:rPr>
        <w:t>投标</w:t>
      </w:r>
      <w:r>
        <w:rPr>
          <w:rFonts w:hint="eastAsia" w:ascii="宋体" w:hAnsi="宋体" w:cs="宋体"/>
          <w:sz w:val="24"/>
          <w:szCs w:val="24"/>
        </w:rPr>
        <w:t>无效（★）。</w:t>
      </w:r>
    </w:p>
    <w:p>
      <w:pPr>
        <w:spacing w:beforeAutospacing="0" w:afterAutospacing="0" w:line="560" w:lineRule="exact"/>
        <w:ind w:left="714" w:leftChars="1" w:hanging="712" w:hangingChars="297"/>
        <w:rPr>
          <w:rFonts w:ascii="宋体" w:hAnsi="宋体" w:cs="宋体"/>
          <w:sz w:val="24"/>
          <w:szCs w:val="24"/>
        </w:rPr>
      </w:pPr>
      <w:r>
        <w:rPr>
          <w:rFonts w:hint="eastAsia" w:ascii="宋体" w:hAnsi="宋体" w:cs="宋体"/>
          <w:sz w:val="24"/>
          <w:szCs w:val="24"/>
        </w:rPr>
        <w:t>3、</w:t>
      </w:r>
      <w:r>
        <w:rPr>
          <w:rFonts w:hint="eastAsia" w:ascii="宋体" w:hAnsi="宋体" w:cs="宋体"/>
          <w:sz w:val="24"/>
          <w:szCs w:val="24"/>
          <w:lang w:eastAsia="zh-CN"/>
        </w:rPr>
        <w:t>投标文件</w:t>
      </w:r>
      <w:r>
        <w:rPr>
          <w:rFonts w:hint="eastAsia" w:ascii="宋体" w:hAnsi="宋体" w:cs="宋体"/>
          <w:sz w:val="24"/>
          <w:szCs w:val="24"/>
        </w:rPr>
        <w:t>的组成</w:t>
      </w:r>
    </w:p>
    <w:p>
      <w:pPr>
        <w:spacing w:beforeAutospacing="0" w:afterAutospacing="0" w:line="560" w:lineRule="exact"/>
        <w:ind w:left="1" w:hanging="1"/>
        <w:rPr>
          <w:rFonts w:ascii="宋体" w:hAnsi="宋体" w:cs="宋体"/>
          <w:sz w:val="24"/>
          <w:szCs w:val="24"/>
        </w:rPr>
      </w:pPr>
      <w:r>
        <w:rPr>
          <w:rFonts w:hint="eastAsia" w:ascii="宋体" w:hAnsi="宋体" w:cs="宋体"/>
          <w:sz w:val="24"/>
          <w:szCs w:val="24"/>
        </w:rPr>
        <w:t>3.1</w:t>
      </w:r>
      <w:r>
        <w:rPr>
          <w:rFonts w:hint="eastAsia" w:ascii="宋体" w:hAnsi="宋体" w:cs="宋体"/>
          <w:sz w:val="24"/>
          <w:szCs w:val="24"/>
          <w:lang w:eastAsia="zh-CN"/>
        </w:rPr>
        <w:t>投标文件</w:t>
      </w:r>
      <w:r>
        <w:rPr>
          <w:rFonts w:hint="eastAsia" w:ascii="宋体" w:hAnsi="宋体" w:cs="宋体"/>
          <w:sz w:val="24"/>
          <w:szCs w:val="24"/>
        </w:rPr>
        <w:t>由商务部分、资格证明文件和技术部分等组成，应包括的内容详见本</w:t>
      </w:r>
      <w:r>
        <w:rPr>
          <w:rFonts w:hint="eastAsia" w:ascii="宋体" w:hAnsi="宋体" w:cs="宋体"/>
          <w:sz w:val="24"/>
          <w:szCs w:val="24"/>
          <w:lang w:eastAsia="zh-CN"/>
        </w:rPr>
        <w:t>投标文件</w:t>
      </w:r>
      <w:r>
        <w:rPr>
          <w:rFonts w:hint="eastAsia" w:ascii="宋体" w:hAnsi="宋体" w:cs="宋体"/>
          <w:sz w:val="24"/>
          <w:szCs w:val="24"/>
        </w:rPr>
        <w:t>的组成及格式。</w:t>
      </w:r>
    </w:p>
    <w:p>
      <w:pPr>
        <w:spacing w:beforeAutospacing="0" w:afterAutospacing="0" w:line="560" w:lineRule="exact"/>
        <w:ind w:left="714" w:leftChars="1" w:hanging="712" w:hangingChars="297"/>
        <w:rPr>
          <w:rFonts w:ascii="宋体" w:hAnsi="宋体" w:cs="宋体"/>
          <w:sz w:val="24"/>
          <w:szCs w:val="24"/>
        </w:rPr>
      </w:pPr>
      <w:r>
        <w:rPr>
          <w:rFonts w:hint="eastAsia" w:ascii="宋体" w:hAnsi="宋体" w:cs="宋体"/>
          <w:sz w:val="24"/>
          <w:szCs w:val="24"/>
        </w:rPr>
        <w:t>3.2在本文件格式样本或样本复印件上填写制作</w:t>
      </w:r>
      <w:r>
        <w:rPr>
          <w:rFonts w:hint="eastAsia" w:ascii="宋体" w:hAnsi="宋体" w:cs="宋体"/>
          <w:sz w:val="24"/>
          <w:szCs w:val="24"/>
          <w:lang w:eastAsia="zh-CN"/>
        </w:rPr>
        <w:t>投标文件</w:t>
      </w:r>
      <w:r>
        <w:rPr>
          <w:rFonts w:hint="eastAsia" w:ascii="宋体" w:hAnsi="宋体" w:cs="宋体"/>
          <w:sz w:val="24"/>
          <w:szCs w:val="24"/>
        </w:rPr>
        <w:t>的，其</w:t>
      </w:r>
      <w:r>
        <w:rPr>
          <w:rFonts w:hint="eastAsia" w:ascii="宋体" w:hAnsi="宋体" w:cs="宋体"/>
          <w:sz w:val="24"/>
          <w:szCs w:val="24"/>
          <w:lang w:eastAsia="zh-CN"/>
        </w:rPr>
        <w:t>投标</w:t>
      </w:r>
      <w:r>
        <w:rPr>
          <w:rFonts w:hint="eastAsia" w:ascii="宋体" w:hAnsi="宋体" w:cs="宋体"/>
          <w:sz w:val="24"/>
          <w:szCs w:val="24"/>
        </w:rPr>
        <w:t>无效（★）。</w:t>
      </w:r>
    </w:p>
    <w:p>
      <w:pPr>
        <w:spacing w:beforeAutospacing="0" w:afterAutospacing="0" w:line="560" w:lineRule="exact"/>
        <w:ind w:left="714" w:leftChars="1" w:hanging="712" w:hangingChars="297"/>
        <w:rPr>
          <w:rFonts w:ascii="宋体" w:hAnsi="宋体" w:cs="宋体"/>
          <w:sz w:val="24"/>
          <w:szCs w:val="24"/>
        </w:rPr>
      </w:pPr>
      <w:r>
        <w:rPr>
          <w:rFonts w:hint="eastAsia" w:ascii="宋体" w:hAnsi="宋体" w:cs="宋体"/>
          <w:sz w:val="24"/>
          <w:szCs w:val="24"/>
        </w:rPr>
        <w:t>3.3除</w:t>
      </w:r>
      <w:r>
        <w:rPr>
          <w:rFonts w:hint="eastAsia" w:ascii="宋体" w:hAnsi="宋体" w:cs="宋体"/>
          <w:sz w:val="24"/>
          <w:szCs w:val="24"/>
          <w:lang w:eastAsia="zh-CN"/>
        </w:rPr>
        <w:t>招标</w:t>
      </w:r>
      <w:r>
        <w:rPr>
          <w:rFonts w:hint="eastAsia" w:ascii="宋体" w:hAnsi="宋体" w:cs="宋体"/>
          <w:sz w:val="24"/>
          <w:szCs w:val="24"/>
        </w:rPr>
        <w:t>文件另有规定外，计量单位为我国法定计量单位。</w:t>
      </w:r>
    </w:p>
    <w:p>
      <w:pPr>
        <w:spacing w:beforeAutospacing="0" w:afterAutospacing="0" w:line="560" w:lineRule="exact"/>
        <w:ind w:left="714" w:leftChars="1" w:hanging="712" w:hangingChars="297"/>
        <w:rPr>
          <w:rFonts w:ascii="宋体" w:hAnsi="宋体" w:cs="宋体"/>
          <w:sz w:val="24"/>
          <w:szCs w:val="24"/>
        </w:rPr>
      </w:pPr>
      <w:r>
        <w:rPr>
          <w:rFonts w:hint="eastAsia" w:ascii="宋体" w:hAnsi="宋体" w:cs="宋体"/>
          <w:sz w:val="24"/>
          <w:szCs w:val="24"/>
        </w:rPr>
        <w:t>4、</w:t>
      </w:r>
      <w:r>
        <w:rPr>
          <w:rFonts w:hint="eastAsia" w:ascii="宋体" w:hAnsi="宋体" w:cs="宋体"/>
          <w:sz w:val="24"/>
          <w:szCs w:val="24"/>
          <w:lang w:eastAsia="zh-CN"/>
        </w:rPr>
        <w:t>投标文件</w:t>
      </w:r>
      <w:r>
        <w:rPr>
          <w:rFonts w:hint="eastAsia" w:ascii="宋体" w:hAnsi="宋体" w:cs="宋体"/>
          <w:sz w:val="24"/>
          <w:szCs w:val="24"/>
        </w:rPr>
        <w:t>的签署及规定</w:t>
      </w:r>
    </w:p>
    <w:p>
      <w:pPr>
        <w:spacing w:beforeAutospacing="0" w:afterAutospacing="0" w:line="560" w:lineRule="exact"/>
        <w:ind w:left="1" w:hanging="1"/>
        <w:rPr>
          <w:rFonts w:hint="eastAsia" w:ascii="宋体" w:hAnsi="宋体" w:eastAsia="宋体" w:cs="宋体"/>
          <w:sz w:val="24"/>
          <w:szCs w:val="24"/>
          <w:lang w:eastAsia="zh-CN"/>
        </w:rPr>
      </w:pPr>
      <w:r>
        <w:rPr>
          <w:rFonts w:hint="eastAsia" w:ascii="宋体" w:hAnsi="宋体" w:cs="宋体"/>
          <w:sz w:val="24"/>
          <w:szCs w:val="24"/>
        </w:rPr>
        <w:t>4.1</w:t>
      </w:r>
      <w:r>
        <w:rPr>
          <w:rFonts w:hint="eastAsia" w:ascii="宋体" w:hAnsi="宋体" w:cs="宋体"/>
          <w:b/>
          <w:bCs/>
          <w:sz w:val="24"/>
          <w:szCs w:val="24"/>
          <w:lang w:eastAsia="zh-CN"/>
        </w:rPr>
        <w:t>投标文件</w:t>
      </w:r>
      <w:r>
        <w:rPr>
          <w:rFonts w:hint="eastAsia" w:ascii="宋体" w:hAnsi="宋体" w:cs="宋体"/>
          <w:b/>
          <w:bCs/>
          <w:sz w:val="24"/>
          <w:szCs w:val="24"/>
        </w:rPr>
        <w:t>正本壹份、副本肆份</w:t>
      </w:r>
      <w:r>
        <w:rPr>
          <w:rFonts w:hint="eastAsia" w:ascii="宋体" w:hAnsi="宋体" w:cs="宋体"/>
          <w:sz w:val="24"/>
          <w:szCs w:val="24"/>
        </w:rPr>
        <w:t>。每一份</w:t>
      </w:r>
      <w:r>
        <w:rPr>
          <w:rFonts w:hint="eastAsia" w:ascii="宋体" w:hAnsi="宋体" w:cs="宋体"/>
          <w:sz w:val="24"/>
          <w:szCs w:val="24"/>
          <w:lang w:eastAsia="zh-CN"/>
        </w:rPr>
        <w:t>投标文件</w:t>
      </w:r>
      <w:r>
        <w:rPr>
          <w:rFonts w:hint="eastAsia" w:ascii="宋体" w:hAnsi="宋体" w:cs="宋体"/>
          <w:sz w:val="24"/>
          <w:szCs w:val="24"/>
        </w:rPr>
        <w:t>注明“正本”或“副本”字样，并注明所</w:t>
      </w:r>
      <w:r>
        <w:rPr>
          <w:rFonts w:hint="eastAsia" w:ascii="宋体" w:hAnsi="宋体" w:cs="宋体"/>
          <w:sz w:val="24"/>
          <w:szCs w:val="24"/>
          <w:lang w:eastAsia="zh-CN"/>
        </w:rPr>
        <w:t>投标</w:t>
      </w:r>
      <w:r>
        <w:rPr>
          <w:rFonts w:hint="eastAsia" w:ascii="宋体" w:hAnsi="宋体" w:cs="宋体"/>
          <w:sz w:val="24"/>
          <w:szCs w:val="24"/>
        </w:rPr>
        <w:t>段。正本与副本有差异，以正本为准。所有要求签字的地方都应用不褪色的墨水或签字笔由本人亲笔手写签字（包括姓和名），不得用盖章（如签名章、签字章等）代替，也不得由他人代签</w:t>
      </w:r>
      <w:r>
        <w:rPr>
          <w:rFonts w:hint="eastAsia" w:ascii="宋体" w:hAnsi="宋体" w:cs="宋体"/>
          <w:sz w:val="24"/>
          <w:szCs w:val="24"/>
          <w:lang w:eastAsia="zh-CN"/>
        </w:rPr>
        <w:t>。</w:t>
      </w:r>
    </w:p>
    <w:p>
      <w:pPr>
        <w:spacing w:beforeAutospacing="0" w:afterAutospacing="0" w:line="560" w:lineRule="exact"/>
        <w:ind w:left="714" w:leftChars="1" w:hanging="712" w:hangingChars="297"/>
        <w:rPr>
          <w:rFonts w:hint="eastAsia" w:ascii="宋体" w:hAnsi="宋体" w:cs="宋体"/>
          <w:sz w:val="24"/>
          <w:szCs w:val="24"/>
        </w:rPr>
      </w:pPr>
      <w:r>
        <w:rPr>
          <w:rFonts w:hint="eastAsia" w:ascii="宋体" w:hAnsi="宋体" w:cs="宋体"/>
          <w:sz w:val="24"/>
          <w:szCs w:val="24"/>
        </w:rPr>
        <w:t>4.2</w:t>
      </w:r>
      <w:r>
        <w:rPr>
          <w:rFonts w:hint="eastAsia" w:ascii="宋体" w:hAnsi="宋体" w:cs="宋体"/>
          <w:sz w:val="24"/>
          <w:szCs w:val="24"/>
          <w:lang w:eastAsia="zh-CN"/>
        </w:rPr>
        <w:t>投标文件</w:t>
      </w:r>
      <w:r>
        <w:rPr>
          <w:rFonts w:hint="eastAsia" w:ascii="宋体" w:hAnsi="宋体" w:cs="宋体"/>
          <w:sz w:val="24"/>
          <w:szCs w:val="24"/>
        </w:rPr>
        <w:t>正本应用不褪色的材料书写或打印，副本可</w:t>
      </w:r>
      <w:r>
        <w:rPr>
          <w:rFonts w:hint="eastAsia" w:ascii="宋体" w:hAnsi="宋体" w:cs="宋体"/>
          <w:sz w:val="24"/>
          <w:szCs w:val="24"/>
          <w:lang w:val="en-US" w:eastAsia="zh-CN"/>
        </w:rPr>
        <w:t>用正本</w:t>
      </w:r>
      <w:r>
        <w:rPr>
          <w:rFonts w:hint="eastAsia" w:ascii="宋体" w:hAnsi="宋体" w:cs="宋体"/>
          <w:sz w:val="24"/>
          <w:szCs w:val="24"/>
        </w:rPr>
        <w:t>复印。</w:t>
      </w:r>
    </w:p>
    <w:p>
      <w:pPr>
        <w:pStyle w:val="37"/>
        <w:spacing w:beforeAutospacing="0" w:afterLines="0" w:afterAutospacing="0"/>
        <w:ind w:left="0" w:firstLine="0" w:firstLineChars="0"/>
        <w:rPr>
          <w:rFonts w:hint="eastAsia"/>
          <w:sz w:val="24"/>
          <w:szCs w:val="24"/>
        </w:rPr>
      </w:pPr>
      <w:r>
        <w:rPr>
          <w:rFonts w:hint="eastAsia"/>
          <w:kern w:val="2"/>
          <w:sz w:val="24"/>
          <w:szCs w:val="24"/>
          <w:lang w:val="en-US"/>
        </w:rPr>
        <w:t>4.3</w:t>
      </w:r>
      <w:r>
        <w:rPr>
          <w:rFonts w:hint="eastAsia"/>
          <w:sz w:val="24"/>
          <w:szCs w:val="24"/>
          <w:lang w:eastAsia="zh-CN"/>
        </w:rPr>
        <w:t>投标文件</w:t>
      </w:r>
      <w:r>
        <w:rPr>
          <w:rFonts w:hint="eastAsia"/>
          <w:sz w:val="24"/>
          <w:szCs w:val="24"/>
        </w:rPr>
        <w:t>封面由供应商的法定代表人（或授权委托代理人）签字（或盖章）</w:t>
      </w:r>
      <w:r>
        <w:rPr>
          <w:rFonts w:hint="eastAsia"/>
          <w:b/>
          <w:bCs/>
          <w:sz w:val="24"/>
          <w:szCs w:val="24"/>
        </w:rPr>
        <w:t>并加盖单位公章</w:t>
      </w:r>
      <w:r>
        <w:rPr>
          <w:rFonts w:hint="eastAsia"/>
          <w:sz w:val="24"/>
          <w:szCs w:val="24"/>
        </w:rPr>
        <w:t>（★）。</w:t>
      </w:r>
    </w:p>
    <w:p>
      <w:pPr>
        <w:spacing w:beforeAutospacing="0" w:afterAutospacing="0" w:line="560" w:lineRule="exact"/>
        <w:ind w:left="1" w:hanging="1"/>
        <w:rPr>
          <w:rFonts w:hint="eastAsia" w:ascii="宋体" w:hAnsi="宋体" w:cs="宋体"/>
          <w:sz w:val="24"/>
          <w:szCs w:val="24"/>
        </w:rPr>
      </w:pPr>
      <w:r>
        <w:rPr>
          <w:rFonts w:hint="eastAsia" w:ascii="宋体" w:hAnsi="宋体" w:cs="宋体"/>
          <w:sz w:val="24"/>
          <w:szCs w:val="24"/>
        </w:rPr>
        <w:t>4.4上述签字盖章要求</w:t>
      </w:r>
      <w:r>
        <w:rPr>
          <w:rFonts w:hint="eastAsia" w:ascii="宋体" w:hAnsi="宋体" w:cs="宋体"/>
          <w:sz w:val="24"/>
          <w:szCs w:val="24"/>
          <w:lang w:eastAsia="zh-CN"/>
        </w:rPr>
        <w:t>投标文件</w:t>
      </w:r>
      <w:r>
        <w:rPr>
          <w:rFonts w:hint="eastAsia" w:ascii="宋体" w:hAnsi="宋体" w:cs="宋体"/>
          <w:sz w:val="24"/>
          <w:szCs w:val="24"/>
        </w:rPr>
        <w:t>正本须本人亲笔签字，盖章必须为原章，不得使用专用印章（如经济合同章、投标专用章等）或下属单位印章代替（★）。</w:t>
      </w:r>
    </w:p>
    <w:p>
      <w:pPr>
        <w:spacing w:beforeAutospacing="0" w:afterAutospacing="0" w:line="560" w:lineRule="exact"/>
        <w:ind w:left="1" w:hanging="1"/>
        <w:rPr>
          <w:rFonts w:hint="eastAsia" w:ascii="宋体" w:hAnsi="宋体" w:cs="宋体"/>
          <w:sz w:val="24"/>
          <w:szCs w:val="24"/>
        </w:rPr>
      </w:pPr>
    </w:p>
    <w:p>
      <w:pPr>
        <w:spacing w:beforeAutospacing="0" w:afterAutospacing="0" w:line="560" w:lineRule="exact"/>
        <w:rPr>
          <w:rFonts w:hint="eastAsia" w:ascii="宋体" w:hAnsi="宋体" w:cs="宋体"/>
          <w:sz w:val="24"/>
          <w:szCs w:val="24"/>
        </w:rPr>
      </w:pPr>
    </w:p>
    <w:p>
      <w:pPr>
        <w:pStyle w:val="2"/>
        <w:spacing w:beforeAutospacing="0" w:afterAutospacing="0" w:line="560" w:lineRule="exact"/>
        <w:jc w:val="center"/>
        <w:rPr>
          <w:rFonts w:hint="default" w:ascii="宋体" w:hAnsi="宋体" w:eastAsia="宋体" w:cs="宋体"/>
          <w:sz w:val="32"/>
          <w:szCs w:val="32"/>
          <w:lang w:val="en-US" w:eastAsia="zh-CN"/>
        </w:rPr>
      </w:pPr>
      <w:bookmarkStart w:id="2" w:name="_Toc10238"/>
      <w:bookmarkEnd w:id="2"/>
      <w:r>
        <w:rPr>
          <w:rFonts w:hint="eastAsia" w:ascii="宋体" w:hAnsi="宋体" w:cs="宋体"/>
          <w:sz w:val="32"/>
          <w:szCs w:val="32"/>
        </w:rPr>
        <w:t xml:space="preserve">第六章 </w:t>
      </w:r>
      <w:r>
        <w:rPr>
          <w:rFonts w:hint="eastAsia" w:ascii="宋体" w:hAnsi="宋体" w:cs="宋体"/>
          <w:sz w:val="32"/>
          <w:szCs w:val="32"/>
          <w:lang w:eastAsia="zh-CN"/>
        </w:rPr>
        <w:t>投标</w:t>
      </w:r>
      <w:r>
        <w:rPr>
          <w:rFonts w:hint="eastAsia" w:ascii="宋体" w:hAnsi="宋体" w:cs="宋体"/>
          <w:sz w:val="32"/>
          <w:szCs w:val="32"/>
        </w:rPr>
        <w:t>文件</w:t>
      </w:r>
      <w:r>
        <w:rPr>
          <w:rFonts w:hint="eastAsia" w:ascii="宋体" w:hAnsi="宋体" w:cs="宋体"/>
          <w:sz w:val="32"/>
          <w:szCs w:val="32"/>
          <w:lang w:val="en-US" w:eastAsia="zh-CN"/>
        </w:rPr>
        <w:t>格式（部分）</w:t>
      </w:r>
    </w:p>
    <w:p>
      <w:pPr>
        <w:spacing w:beforeAutospacing="0" w:afterAutospacing="0" w:line="360" w:lineRule="auto"/>
        <w:ind w:firstLine="118" w:firstLineChars="49"/>
        <w:rPr>
          <w:rFonts w:hint="eastAsia" w:ascii="宋体" w:hAnsi="宋体" w:eastAsia="宋体"/>
          <w:b/>
          <w:bCs/>
          <w:color w:val="000000"/>
          <w:sz w:val="24"/>
          <w:lang w:eastAsia="zh-CN"/>
        </w:rPr>
      </w:pPr>
      <w:r>
        <w:rPr>
          <w:rFonts w:hint="eastAsia" w:ascii="宋体" w:hAnsi="宋体"/>
          <w:b/>
          <w:bCs/>
          <w:color w:val="000000"/>
          <w:sz w:val="24"/>
        </w:rPr>
        <w:t>1</w:t>
      </w:r>
      <w:r>
        <w:rPr>
          <w:rFonts w:hint="eastAsia" w:ascii="宋体" w:hAnsi="宋体"/>
          <w:b/>
          <w:bCs/>
          <w:color w:val="000000"/>
          <w:sz w:val="24"/>
          <w:lang w:eastAsia="zh-CN"/>
        </w:rPr>
        <w:t>、</w:t>
      </w:r>
    </w:p>
    <w:p>
      <w:pPr>
        <w:spacing w:beforeAutospacing="0" w:afterAutospacing="0" w:line="360" w:lineRule="auto"/>
        <w:jc w:val="center"/>
      </w:pPr>
      <w:r>
        <w:rPr>
          <w:rFonts w:hint="eastAsia" w:ascii="宋体" w:hAnsi="宋体"/>
          <w:b/>
          <w:color w:val="000000"/>
          <w:sz w:val="30"/>
          <w:szCs w:val="30"/>
          <w:lang w:val="en-US" w:eastAsia="zh-CN"/>
        </w:rPr>
        <w:t>投标函</w:t>
      </w:r>
    </w:p>
    <w:p>
      <w:pPr>
        <w:pStyle w:val="23"/>
        <w:tabs>
          <w:tab w:val="left" w:pos="1260"/>
        </w:tabs>
        <w:snapToGrid w:val="0"/>
        <w:spacing w:beforeAutospacing="0" w:afterAutospacing="0" w:line="240" w:lineRule="atLeast"/>
        <w:ind w:left="0" w:leftChars="0"/>
        <w:rPr>
          <w:rFonts w:hint="eastAsia" w:eastAsia="宋体" w:cs="宋体"/>
          <w:szCs w:val="21"/>
          <w:u w:val="none"/>
          <w:lang w:eastAsia="zh-CN"/>
        </w:rPr>
      </w:pPr>
      <w:r>
        <w:rPr>
          <w:rFonts w:hint="eastAsia" w:cs="宋体"/>
          <w:szCs w:val="21"/>
          <w:u w:val="none"/>
          <w:lang w:eastAsia="zh-CN"/>
        </w:rPr>
        <w:t>湖南新五丰股份有限公司：</w:t>
      </w:r>
    </w:p>
    <w:p>
      <w:pPr>
        <w:pStyle w:val="34"/>
        <w:spacing w:beforeAutospacing="0" w:afterAutospacing="0" w:line="480" w:lineRule="exact"/>
        <w:ind w:left="420" w:leftChars="200" w:firstLine="420" w:firstLineChars="200"/>
        <w:rPr>
          <w:sz w:val="21"/>
          <w:szCs w:val="21"/>
        </w:rPr>
      </w:pPr>
      <w:r>
        <w:rPr>
          <w:rFonts w:hint="eastAsia"/>
          <w:sz w:val="21"/>
          <w:szCs w:val="21"/>
        </w:rPr>
        <w:t>对贵方发布的项目</w:t>
      </w:r>
      <w:r>
        <w:rPr>
          <w:rFonts w:hint="eastAsia"/>
          <w:sz w:val="21"/>
          <w:szCs w:val="21"/>
          <w:lang w:eastAsia="zh-CN"/>
        </w:rPr>
        <w:t>招标</w:t>
      </w:r>
      <w:r>
        <w:rPr>
          <w:rFonts w:hint="eastAsia"/>
          <w:sz w:val="21"/>
          <w:szCs w:val="21"/>
        </w:rPr>
        <w:t>文件，我方经仔细研究，已完全了解</w:t>
      </w:r>
      <w:r>
        <w:rPr>
          <w:rFonts w:hint="eastAsia"/>
          <w:sz w:val="21"/>
          <w:szCs w:val="21"/>
          <w:lang w:eastAsia="zh-CN"/>
        </w:rPr>
        <w:t>招标</w:t>
      </w:r>
      <w:r>
        <w:rPr>
          <w:rFonts w:hint="eastAsia"/>
          <w:sz w:val="21"/>
          <w:szCs w:val="21"/>
        </w:rPr>
        <w:t>文件中的所有条款及要求，决定参加</w:t>
      </w:r>
      <w:r>
        <w:rPr>
          <w:rFonts w:hint="eastAsia"/>
          <w:sz w:val="21"/>
          <w:szCs w:val="21"/>
          <w:lang w:eastAsia="zh-CN"/>
        </w:rPr>
        <w:t>投标</w:t>
      </w:r>
      <w:r>
        <w:rPr>
          <w:rFonts w:hint="eastAsia"/>
          <w:sz w:val="21"/>
          <w:szCs w:val="21"/>
        </w:rPr>
        <w:t>，同时做出如下承诺：</w:t>
      </w:r>
    </w:p>
    <w:p>
      <w:pPr>
        <w:pStyle w:val="84"/>
        <w:numPr>
          <w:ilvl w:val="0"/>
          <w:numId w:val="13"/>
        </w:numPr>
        <w:spacing w:beforeAutospacing="0" w:afterAutospacing="0" w:line="360" w:lineRule="auto"/>
        <w:ind w:firstLineChars="0"/>
        <w:rPr>
          <w:rFonts w:ascii="宋体" w:hAnsi="宋体"/>
          <w:color w:val="000000"/>
          <w:szCs w:val="21"/>
        </w:rPr>
      </w:pPr>
      <w:r>
        <w:rPr>
          <w:rFonts w:hint="eastAsia" w:ascii="宋体" w:hAnsi="宋体"/>
          <w:color w:val="000000"/>
          <w:szCs w:val="21"/>
        </w:rPr>
        <w:t>一旦我方</w:t>
      </w:r>
      <w:r>
        <w:rPr>
          <w:rFonts w:hint="eastAsia" w:ascii="宋体" w:hAnsi="宋体"/>
          <w:color w:val="000000"/>
          <w:szCs w:val="21"/>
          <w:lang w:eastAsia="zh-CN"/>
        </w:rPr>
        <w:t>成交</w:t>
      </w:r>
      <w:r>
        <w:rPr>
          <w:rFonts w:hint="eastAsia" w:ascii="宋体" w:hAnsi="宋体"/>
          <w:color w:val="000000"/>
          <w:szCs w:val="21"/>
        </w:rPr>
        <w:t>，我方保证严格按照贵公司编制的进度计划完成上述项目。</w:t>
      </w:r>
    </w:p>
    <w:p>
      <w:pPr>
        <w:pStyle w:val="84"/>
        <w:numPr>
          <w:ilvl w:val="0"/>
          <w:numId w:val="13"/>
        </w:numPr>
        <w:spacing w:beforeAutospacing="0" w:afterAutospacing="0" w:line="360" w:lineRule="auto"/>
        <w:ind w:firstLineChars="0"/>
        <w:rPr>
          <w:rFonts w:ascii="宋体" w:hAnsi="宋体"/>
          <w:color w:val="000000"/>
          <w:szCs w:val="21"/>
        </w:rPr>
      </w:pPr>
      <w:r>
        <w:rPr>
          <w:rFonts w:hint="eastAsia" w:ascii="宋体" w:hAnsi="宋体"/>
          <w:color w:val="000000"/>
          <w:szCs w:val="21"/>
        </w:rPr>
        <w:t>接受</w:t>
      </w:r>
      <w:r>
        <w:rPr>
          <w:rFonts w:hint="eastAsia" w:ascii="宋体" w:hAnsi="宋体"/>
          <w:color w:val="000000"/>
          <w:szCs w:val="21"/>
          <w:lang w:eastAsia="zh-CN"/>
        </w:rPr>
        <w:t>招标</w:t>
      </w:r>
      <w:r>
        <w:rPr>
          <w:rFonts w:hint="eastAsia" w:ascii="宋体" w:hAnsi="宋体"/>
          <w:color w:val="000000"/>
          <w:szCs w:val="21"/>
        </w:rPr>
        <w:t>文件的所有条款、条件和规定，放弃对</w:t>
      </w:r>
      <w:r>
        <w:rPr>
          <w:rFonts w:hint="eastAsia" w:ascii="宋体" w:hAnsi="宋体"/>
          <w:color w:val="000000"/>
          <w:szCs w:val="21"/>
          <w:lang w:eastAsia="zh-CN"/>
        </w:rPr>
        <w:t>招标</w:t>
      </w:r>
      <w:r>
        <w:rPr>
          <w:rFonts w:hint="eastAsia" w:ascii="宋体" w:hAnsi="宋体"/>
          <w:color w:val="000000"/>
          <w:szCs w:val="21"/>
        </w:rPr>
        <w:t>文件提出质疑的权利。</w:t>
      </w:r>
    </w:p>
    <w:p>
      <w:pPr>
        <w:pStyle w:val="34"/>
        <w:spacing w:beforeAutospacing="0" w:afterAutospacing="0" w:line="480" w:lineRule="exact"/>
        <w:ind w:left="916"/>
        <w:rPr>
          <w:rFonts w:cs="Times New Roman"/>
          <w:color w:val="000000"/>
          <w:kern w:val="2"/>
          <w:sz w:val="21"/>
          <w:szCs w:val="21"/>
        </w:rPr>
      </w:pPr>
      <w:r>
        <w:rPr>
          <w:rFonts w:hint="eastAsia" w:cs="Times New Roman"/>
          <w:color w:val="000000"/>
          <w:kern w:val="2"/>
          <w:sz w:val="21"/>
          <w:szCs w:val="21"/>
        </w:rPr>
        <w:t>3、同意按照</w:t>
      </w:r>
      <w:r>
        <w:rPr>
          <w:rFonts w:hint="eastAsia" w:cs="Times New Roman"/>
          <w:color w:val="000000"/>
          <w:kern w:val="2"/>
          <w:sz w:val="21"/>
          <w:szCs w:val="21"/>
          <w:lang w:eastAsia="zh-CN"/>
        </w:rPr>
        <w:t>招标</w:t>
      </w:r>
      <w:r>
        <w:rPr>
          <w:rFonts w:hint="eastAsia" w:cs="Times New Roman"/>
          <w:color w:val="000000"/>
          <w:kern w:val="2"/>
          <w:sz w:val="21"/>
          <w:szCs w:val="21"/>
        </w:rPr>
        <w:t>文件的要求提供所有资料、数据或信息。</w:t>
      </w:r>
    </w:p>
    <w:p>
      <w:pPr>
        <w:pStyle w:val="34"/>
        <w:spacing w:beforeAutospacing="0" w:afterAutospacing="0" w:line="480" w:lineRule="exact"/>
        <w:ind w:left="916"/>
        <w:rPr>
          <w:rFonts w:cs="Times New Roman"/>
          <w:color w:val="000000"/>
          <w:kern w:val="2"/>
          <w:sz w:val="21"/>
          <w:szCs w:val="21"/>
        </w:rPr>
      </w:pPr>
      <w:r>
        <w:rPr>
          <w:rFonts w:hint="eastAsia" w:cs="Times New Roman"/>
          <w:color w:val="000000"/>
          <w:kern w:val="2"/>
          <w:sz w:val="21"/>
          <w:szCs w:val="21"/>
        </w:rPr>
        <w:t>4、认可贵方有权决定</w:t>
      </w:r>
      <w:r>
        <w:rPr>
          <w:rFonts w:hint="eastAsia" w:cs="Times New Roman"/>
          <w:color w:val="000000"/>
          <w:kern w:val="2"/>
          <w:sz w:val="21"/>
          <w:szCs w:val="21"/>
          <w:lang w:eastAsia="zh-CN"/>
        </w:rPr>
        <w:t>成交</w:t>
      </w:r>
      <w:r>
        <w:rPr>
          <w:rFonts w:hint="eastAsia" w:cs="Times New Roman"/>
          <w:color w:val="000000"/>
          <w:kern w:val="2"/>
          <w:sz w:val="21"/>
          <w:szCs w:val="21"/>
        </w:rPr>
        <w:t>人或否决所有</w:t>
      </w:r>
      <w:r>
        <w:rPr>
          <w:rFonts w:hint="eastAsia" w:cs="Times New Roman"/>
          <w:color w:val="000000"/>
          <w:kern w:val="2"/>
          <w:sz w:val="21"/>
          <w:szCs w:val="21"/>
          <w:lang w:eastAsia="zh-CN"/>
        </w:rPr>
        <w:t>投标</w:t>
      </w:r>
      <w:r>
        <w:rPr>
          <w:rFonts w:hint="eastAsia" w:cs="Times New Roman"/>
          <w:color w:val="000000"/>
          <w:kern w:val="2"/>
          <w:sz w:val="21"/>
          <w:szCs w:val="21"/>
        </w:rPr>
        <w:t>，并理解最低报价只是</w:t>
      </w:r>
      <w:r>
        <w:rPr>
          <w:rFonts w:hint="eastAsia" w:cs="Times New Roman"/>
          <w:color w:val="000000"/>
          <w:kern w:val="2"/>
          <w:sz w:val="21"/>
          <w:szCs w:val="21"/>
          <w:lang w:eastAsia="zh-CN"/>
        </w:rPr>
        <w:t>成交</w:t>
      </w:r>
      <w:r>
        <w:rPr>
          <w:rFonts w:hint="eastAsia" w:cs="Times New Roman"/>
          <w:color w:val="000000"/>
          <w:kern w:val="2"/>
          <w:sz w:val="21"/>
          <w:szCs w:val="21"/>
        </w:rPr>
        <w:t>的重要条件，贵方没有义务必须接受最低报价的</w:t>
      </w:r>
      <w:r>
        <w:rPr>
          <w:rFonts w:hint="eastAsia" w:cs="Times New Roman"/>
          <w:color w:val="000000"/>
          <w:kern w:val="2"/>
          <w:sz w:val="21"/>
          <w:szCs w:val="21"/>
          <w:lang w:eastAsia="zh-CN"/>
        </w:rPr>
        <w:t>投标</w:t>
      </w:r>
      <w:r>
        <w:rPr>
          <w:rFonts w:hint="eastAsia" w:cs="Times New Roman"/>
          <w:color w:val="000000"/>
          <w:kern w:val="2"/>
          <w:sz w:val="21"/>
          <w:szCs w:val="21"/>
        </w:rPr>
        <w:t>。</w:t>
      </w:r>
    </w:p>
    <w:p>
      <w:pPr>
        <w:pStyle w:val="34"/>
        <w:spacing w:beforeAutospacing="0" w:afterAutospacing="0" w:line="480" w:lineRule="exact"/>
        <w:ind w:left="916"/>
        <w:rPr>
          <w:rFonts w:cs="Times New Roman"/>
          <w:color w:val="000000"/>
          <w:kern w:val="2"/>
          <w:sz w:val="21"/>
          <w:szCs w:val="21"/>
        </w:rPr>
      </w:pPr>
      <w:r>
        <w:rPr>
          <w:rFonts w:hint="eastAsia" w:cs="Times New Roman"/>
          <w:color w:val="000000"/>
          <w:kern w:val="2"/>
          <w:sz w:val="21"/>
          <w:szCs w:val="21"/>
        </w:rPr>
        <w:t>5、我方如</w:t>
      </w:r>
      <w:r>
        <w:rPr>
          <w:rFonts w:hint="eastAsia" w:cs="Times New Roman"/>
          <w:color w:val="000000"/>
          <w:kern w:val="2"/>
          <w:sz w:val="21"/>
          <w:szCs w:val="21"/>
          <w:lang w:eastAsia="zh-CN"/>
        </w:rPr>
        <w:t>成交</w:t>
      </w:r>
      <w:r>
        <w:rPr>
          <w:rFonts w:hint="eastAsia" w:cs="Times New Roman"/>
          <w:color w:val="000000"/>
          <w:kern w:val="2"/>
          <w:sz w:val="21"/>
          <w:szCs w:val="21"/>
        </w:rPr>
        <w:t>，将保证遵守</w:t>
      </w:r>
      <w:r>
        <w:rPr>
          <w:rFonts w:hint="eastAsia" w:cs="Times New Roman"/>
          <w:color w:val="000000"/>
          <w:kern w:val="2"/>
          <w:sz w:val="21"/>
          <w:szCs w:val="21"/>
          <w:lang w:eastAsia="zh-CN"/>
        </w:rPr>
        <w:t>招标</w:t>
      </w:r>
      <w:r>
        <w:rPr>
          <w:rFonts w:hint="eastAsia" w:cs="Times New Roman"/>
          <w:color w:val="000000"/>
          <w:kern w:val="2"/>
          <w:sz w:val="21"/>
          <w:szCs w:val="21"/>
        </w:rPr>
        <w:t>文件对</w:t>
      </w:r>
      <w:r>
        <w:rPr>
          <w:rFonts w:hint="eastAsia" w:cs="Times New Roman"/>
          <w:color w:val="000000"/>
          <w:kern w:val="2"/>
          <w:sz w:val="21"/>
          <w:szCs w:val="21"/>
          <w:lang w:eastAsia="zh-CN"/>
        </w:rPr>
        <w:t>投标</w:t>
      </w:r>
      <w:r>
        <w:rPr>
          <w:rFonts w:hint="eastAsia" w:cs="Times New Roman"/>
          <w:color w:val="000000"/>
          <w:kern w:val="2"/>
          <w:sz w:val="21"/>
          <w:szCs w:val="21"/>
        </w:rPr>
        <w:t>人的所有要求和规定，履行自己在</w:t>
      </w:r>
      <w:r>
        <w:rPr>
          <w:rFonts w:hint="eastAsia" w:cs="Times New Roman"/>
          <w:color w:val="000000"/>
          <w:kern w:val="2"/>
          <w:sz w:val="21"/>
          <w:szCs w:val="21"/>
          <w:lang w:eastAsia="zh-CN"/>
        </w:rPr>
        <w:t>投标文件</w:t>
      </w:r>
      <w:r>
        <w:rPr>
          <w:rFonts w:hint="eastAsia" w:cs="Times New Roman"/>
          <w:color w:val="000000"/>
          <w:kern w:val="2"/>
          <w:sz w:val="21"/>
          <w:szCs w:val="21"/>
        </w:rPr>
        <w:t>中承诺的全部责任和义务。</w:t>
      </w:r>
    </w:p>
    <w:p>
      <w:pPr>
        <w:pStyle w:val="34"/>
        <w:spacing w:beforeAutospacing="0" w:afterAutospacing="0" w:line="480" w:lineRule="exact"/>
        <w:ind w:left="916"/>
        <w:rPr>
          <w:rFonts w:cs="Times New Roman"/>
          <w:color w:val="000000"/>
          <w:kern w:val="2"/>
          <w:sz w:val="21"/>
          <w:szCs w:val="21"/>
        </w:rPr>
      </w:pPr>
      <w:r>
        <w:rPr>
          <w:rFonts w:hint="eastAsia" w:cs="Times New Roman"/>
          <w:color w:val="000000"/>
          <w:kern w:val="2"/>
          <w:sz w:val="21"/>
          <w:szCs w:val="21"/>
        </w:rPr>
        <w:t>6、除非另外达成协议并生效，你方的</w:t>
      </w:r>
      <w:r>
        <w:rPr>
          <w:rFonts w:hint="eastAsia" w:cs="Times New Roman"/>
          <w:color w:val="000000"/>
          <w:kern w:val="2"/>
          <w:sz w:val="21"/>
          <w:szCs w:val="21"/>
          <w:lang w:eastAsia="zh-CN"/>
        </w:rPr>
        <w:t>成交</w:t>
      </w:r>
      <w:r>
        <w:rPr>
          <w:rFonts w:hint="eastAsia" w:cs="Times New Roman"/>
          <w:color w:val="000000"/>
          <w:kern w:val="2"/>
          <w:sz w:val="21"/>
          <w:szCs w:val="21"/>
        </w:rPr>
        <w:t>通知书和本</w:t>
      </w:r>
      <w:r>
        <w:rPr>
          <w:rFonts w:hint="eastAsia" w:cs="Times New Roman"/>
          <w:color w:val="000000"/>
          <w:kern w:val="2"/>
          <w:sz w:val="21"/>
          <w:szCs w:val="21"/>
          <w:lang w:eastAsia="zh-CN"/>
        </w:rPr>
        <w:t>投标文件</w:t>
      </w:r>
      <w:r>
        <w:rPr>
          <w:rFonts w:hint="eastAsia" w:cs="Times New Roman"/>
          <w:color w:val="000000"/>
          <w:kern w:val="2"/>
          <w:sz w:val="21"/>
          <w:szCs w:val="21"/>
        </w:rPr>
        <w:t>将构成约束我们双方的合同。</w:t>
      </w:r>
    </w:p>
    <w:p>
      <w:pPr>
        <w:pStyle w:val="34"/>
        <w:spacing w:beforeAutospacing="0" w:afterAutospacing="0" w:line="480" w:lineRule="exact"/>
        <w:ind w:firstLine="945" w:firstLineChars="450"/>
        <w:rPr>
          <w:sz w:val="21"/>
          <w:szCs w:val="21"/>
        </w:rPr>
      </w:pPr>
      <w:r>
        <w:rPr>
          <w:rFonts w:hint="eastAsia" w:cs="Times New Roman"/>
          <w:color w:val="000000"/>
          <w:kern w:val="2"/>
          <w:sz w:val="21"/>
          <w:szCs w:val="21"/>
        </w:rPr>
        <w:t>7、</w:t>
      </w:r>
      <w:r>
        <w:rPr>
          <w:rFonts w:hint="eastAsia"/>
          <w:sz w:val="21"/>
          <w:szCs w:val="21"/>
        </w:rPr>
        <w:t>与本次招</w:t>
      </w:r>
      <w:r>
        <w:rPr>
          <w:rFonts w:hint="eastAsia"/>
          <w:sz w:val="21"/>
          <w:szCs w:val="21"/>
          <w:lang w:eastAsia="zh-CN"/>
        </w:rPr>
        <w:t>投标</w:t>
      </w:r>
      <w:r>
        <w:rPr>
          <w:rFonts w:hint="eastAsia"/>
          <w:sz w:val="21"/>
          <w:szCs w:val="21"/>
        </w:rPr>
        <w:t>有关的事宜请按以下信息联系：</w:t>
      </w:r>
    </w:p>
    <w:p>
      <w:pPr>
        <w:pStyle w:val="34"/>
        <w:spacing w:beforeAutospacing="0" w:afterAutospacing="0" w:line="480" w:lineRule="exact"/>
        <w:ind w:firstLine="840" w:firstLineChars="400"/>
        <w:rPr>
          <w:sz w:val="21"/>
          <w:szCs w:val="21"/>
        </w:rPr>
      </w:pPr>
      <w:r>
        <w:rPr>
          <w:rFonts w:hint="eastAsia"/>
          <w:sz w:val="21"/>
          <w:szCs w:val="21"/>
        </w:rPr>
        <w:t xml:space="preserve">地 址：   </w:t>
      </w:r>
      <w:r>
        <w:rPr>
          <w:rFonts w:hint="eastAsia"/>
          <w:sz w:val="21"/>
          <w:szCs w:val="21"/>
          <w:lang w:val="en-US" w:eastAsia="zh-CN"/>
        </w:rPr>
        <w:t xml:space="preserve">                                    </w:t>
      </w:r>
      <w:r>
        <w:rPr>
          <w:rFonts w:hint="eastAsia"/>
          <w:sz w:val="21"/>
          <w:szCs w:val="21"/>
        </w:rPr>
        <w:t xml:space="preserve">  邮政编码：</w:t>
      </w:r>
    </w:p>
    <w:p>
      <w:pPr>
        <w:pStyle w:val="34"/>
        <w:spacing w:beforeAutospacing="0" w:afterAutospacing="0" w:line="480" w:lineRule="exact"/>
        <w:ind w:firstLine="840" w:firstLineChars="400"/>
        <w:rPr>
          <w:sz w:val="21"/>
          <w:szCs w:val="21"/>
        </w:rPr>
      </w:pPr>
      <w:r>
        <w:rPr>
          <w:rFonts w:hint="eastAsia"/>
          <w:sz w:val="21"/>
          <w:szCs w:val="21"/>
        </w:rPr>
        <w:t xml:space="preserve">电 话：    </w:t>
      </w:r>
      <w:r>
        <w:rPr>
          <w:rFonts w:hint="eastAsia"/>
          <w:sz w:val="21"/>
          <w:szCs w:val="21"/>
          <w:lang w:val="en-US" w:eastAsia="zh-CN"/>
        </w:rPr>
        <w:t xml:space="preserve">                                    </w:t>
      </w:r>
      <w:r>
        <w:rPr>
          <w:rFonts w:hint="eastAsia"/>
          <w:sz w:val="21"/>
          <w:szCs w:val="21"/>
        </w:rPr>
        <w:t xml:space="preserve"> 传    真：</w:t>
      </w:r>
    </w:p>
    <w:p>
      <w:pPr>
        <w:pStyle w:val="34"/>
        <w:spacing w:beforeAutospacing="0" w:afterAutospacing="0" w:line="480" w:lineRule="exact"/>
        <w:ind w:firstLine="840" w:firstLineChars="400"/>
        <w:rPr>
          <w:sz w:val="21"/>
          <w:szCs w:val="21"/>
        </w:rPr>
      </w:pPr>
      <w:r>
        <w:rPr>
          <w:rFonts w:hint="eastAsia"/>
          <w:sz w:val="21"/>
          <w:szCs w:val="21"/>
        </w:rPr>
        <w:t xml:space="preserve">Email: </w:t>
      </w:r>
    </w:p>
    <w:p>
      <w:pPr>
        <w:pStyle w:val="34"/>
        <w:spacing w:beforeAutospacing="0" w:afterAutospacing="0" w:line="480" w:lineRule="exact"/>
        <w:ind w:firstLine="840" w:firstLineChars="400"/>
        <w:rPr>
          <w:sz w:val="21"/>
          <w:szCs w:val="21"/>
        </w:rPr>
      </w:pPr>
      <w:r>
        <w:rPr>
          <w:rFonts w:hint="eastAsia"/>
          <w:sz w:val="21"/>
          <w:szCs w:val="21"/>
          <w:lang w:eastAsia="zh-CN"/>
        </w:rPr>
        <w:t>投标</w:t>
      </w:r>
      <w:r>
        <w:rPr>
          <w:rFonts w:hint="eastAsia"/>
          <w:sz w:val="21"/>
          <w:szCs w:val="21"/>
        </w:rPr>
        <w:t>人全称：  (公章)</w:t>
      </w:r>
    </w:p>
    <w:p>
      <w:pPr>
        <w:pStyle w:val="34"/>
        <w:spacing w:beforeAutospacing="0" w:afterAutospacing="0" w:line="480" w:lineRule="exact"/>
        <w:ind w:firstLine="840" w:firstLineChars="400"/>
        <w:rPr>
          <w:sz w:val="21"/>
          <w:szCs w:val="21"/>
        </w:rPr>
      </w:pPr>
      <w:r>
        <w:rPr>
          <w:rFonts w:hint="eastAsia"/>
          <w:sz w:val="21"/>
          <w:szCs w:val="21"/>
        </w:rPr>
        <w:t>授权代表（签名</w:t>
      </w:r>
      <w:r>
        <w:rPr>
          <w:sz w:val="21"/>
          <w:szCs w:val="21"/>
        </w:rPr>
        <w:t>）</w:t>
      </w:r>
      <w:r>
        <w:rPr>
          <w:rFonts w:hint="eastAsia"/>
          <w:sz w:val="21"/>
          <w:szCs w:val="21"/>
        </w:rPr>
        <w:t>:</w:t>
      </w:r>
    </w:p>
    <w:p>
      <w:pPr>
        <w:pStyle w:val="34"/>
        <w:spacing w:beforeAutospacing="0" w:afterAutospacing="0" w:line="480" w:lineRule="exact"/>
        <w:ind w:firstLine="840" w:firstLineChars="400"/>
        <w:rPr>
          <w:rFonts w:hint="eastAsia"/>
          <w:sz w:val="21"/>
          <w:szCs w:val="21"/>
        </w:rPr>
      </w:pPr>
      <w:r>
        <w:rPr>
          <w:rFonts w:hint="eastAsia"/>
          <w:sz w:val="21"/>
          <w:szCs w:val="21"/>
        </w:rPr>
        <w:t>日    期：</w:t>
      </w:r>
    </w:p>
    <w:p>
      <w:pPr>
        <w:pStyle w:val="34"/>
        <w:spacing w:beforeAutospacing="0" w:afterAutospacing="0" w:line="480" w:lineRule="exact"/>
        <w:rPr>
          <w:rFonts w:hint="eastAsia"/>
          <w:sz w:val="21"/>
          <w:szCs w:val="21"/>
        </w:rPr>
      </w:pPr>
    </w:p>
    <w:p>
      <w:pPr>
        <w:pStyle w:val="20"/>
        <w:adjustRightInd w:val="0"/>
        <w:snapToGrid w:val="0"/>
        <w:spacing w:beforeAutospacing="0" w:afterAutospacing="0" w:line="360" w:lineRule="auto"/>
        <w:rPr>
          <w:rFonts w:hint="eastAsia" w:hAnsi="宋体" w:eastAsia="宋体"/>
          <w:b/>
          <w:bCs/>
          <w:color w:val="000000"/>
          <w:sz w:val="24"/>
          <w:szCs w:val="24"/>
          <w:lang w:eastAsia="zh-CN"/>
        </w:rPr>
      </w:pPr>
      <w:r>
        <w:rPr>
          <w:rFonts w:hint="eastAsia" w:hAnsi="宋体"/>
          <w:b/>
          <w:bCs/>
          <w:color w:val="000000"/>
          <w:sz w:val="24"/>
          <w:szCs w:val="24"/>
        </w:rPr>
        <w:t>2</w:t>
      </w:r>
      <w:r>
        <w:rPr>
          <w:rFonts w:hint="eastAsia" w:hAnsi="宋体"/>
          <w:b/>
          <w:bCs/>
          <w:color w:val="000000"/>
          <w:sz w:val="24"/>
          <w:szCs w:val="24"/>
          <w:lang w:eastAsia="zh-CN"/>
        </w:rPr>
        <w:t>、</w:t>
      </w:r>
    </w:p>
    <w:p>
      <w:pPr>
        <w:spacing w:beforeAutospacing="0" w:afterAutospacing="0" w:line="360" w:lineRule="auto"/>
        <w:jc w:val="center"/>
        <w:rPr>
          <w:rFonts w:hint="eastAsia" w:ascii="宋体" w:hAnsi="宋体"/>
          <w:b/>
          <w:color w:val="000000"/>
          <w:sz w:val="30"/>
          <w:szCs w:val="30"/>
        </w:rPr>
      </w:pPr>
      <w:r>
        <w:rPr>
          <w:rFonts w:hint="eastAsia" w:ascii="宋体" w:hAnsi="宋体"/>
          <w:b/>
          <w:color w:val="000000"/>
          <w:sz w:val="30"/>
          <w:szCs w:val="30"/>
        </w:rPr>
        <w:t>法人授权委托书</w:t>
      </w:r>
    </w:p>
    <w:p>
      <w:pPr>
        <w:pStyle w:val="37"/>
        <w:rPr>
          <w:rFonts w:hint="eastAsia"/>
        </w:rPr>
      </w:pPr>
    </w:p>
    <w:p>
      <w:pPr>
        <w:pStyle w:val="20"/>
        <w:adjustRightInd w:val="0"/>
        <w:snapToGrid w:val="0"/>
        <w:spacing w:beforeAutospacing="0" w:afterAutospacing="0" w:line="360" w:lineRule="auto"/>
        <w:ind w:firstLine="420" w:firstLineChars="200"/>
        <w:rPr>
          <w:rFonts w:hint="eastAsia" w:cs="宋体"/>
          <w:szCs w:val="21"/>
          <w:u w:val="none"/>
          <w:lang w:eastAsia="zh-CN"/>
        </w:rPr>
      </w:pPr>
      <w:r>
        <w:rPr>
          <w:rFonts w:hint="eastAsia" w:cs="宋体"/>
          <w:szCs w:val="21"/>
          <w:u w:val="none"/>
          <w:lang w:eastAsia="zh-CN"/>
        </w:rPr>
        <w:t>湖南新五丰股份有限公司：</w:t>
      </w:r>
    </w:p>
    <w:p>
      <w:pPr>
        <w:pStyle w:val="20"/>
        <w:adjustRightInd w:val="0"/>
        <w:snapToGrid w:val="0"/>
        <w:spacing w:beforeAutospacing="0" w:afterAutospacing="0" w:line="360" w:lineRule="auto"/>
        <w:ind w:firstLine="840" w:firstLineChars="400"/>
        <w:rPr>
          <w:rFonts w:hAnsi="宋体"/>
          <w:color w:val="000000"/>
          <w:szCs w:val="21"/>
        </w:rPr>
      </w:pPr>
      <w:r>
        <w:rPr>
          <w:rFonts w:hint="eastAsia" w:hAnsi="宋体"/>
          <w:color w:val="000000"/>
          <w:szCs w:val="21"/>
        </w:rPr>
        <w:t>我</w:t>
      </w:r>
      <w:r>
        <w:rPr>
          <w:rFonts w:hint="eastAsia" w:hAnsi="宋体"/>
          <w:color w:val="000000"/>
          <w:szCs w:val="21"/>
          <w:u w:val="single"/>
        </w:rPr>
        <w:t xml:space="preserve">  </w:t>
      </w:r>
      <w:r>
        <w:rPr>
          <w:rFonts w:hint="eastAsia" w:hAnsi="宋体"/>
          <w:color w:val="000000"/>
          <w:szCs w:val="21"/>
          <w:u w:val="single"/>
          <w:lang w:val="en-US" w:eastAsia="zh-CN"/>
        </w:rPr>
        <w:t xml:space="preserve"> </w:t>
      </w:r>
      <w:r>
        <w:rPr>
          <w:rFonts w:hint="eastAsia" w:hAnsi="宋体"/>
          <w:color w:val="000000"/>
          <w:szCs w:val="21"/>
          <w:u w:val="single"/>
        </w:rPr>
        <w:t xml:space="preserve">       </w:t>
      </w:r>
      <w:r>
        <w:rPr>
          <w:rFonts w:hint="eastAsia" w:hAnsi="宋体"/>
          <w:color w:val="000000"/>
          <w:szCs w:val="21"/>
        </w:rPr>
        <w:t xml:space="preserve">系 公司法定代表人。现授权我公司 </w:t>
      </w:r>
      <w:r>
        <w:rPr>
          <w:rFonts w:hint="eastAsia" w:hAnsi="宋体"/>
          <w:color w:val="000000"/>
          <w:szCs w:val="21"/>
          <w:u w:val="single"/>
        </w:rPr>
        <w:t xml:space="preserve"> </w:t>
      </w:r>
      <w:r>
        <w:rPr>
          <w:rFonts w:hint="eastAsia" w:hAnsi="宋体"/>
          <w:color w:val="000000"/>
          <w:szCs w:val="21"/>
          <w:u w:val="single"/>
          <w:lang w:val="en-US" w:eastAsia="zh-CN"/>
        </w:rPr>
        <w:t xml:space="preserve"> </w:t>
      </w:r>
      <w:r>
        <w:rPr>
          <w:rFonts w:hint="eastAsia" w:hAnsi="宋体"/>
          <w:color w:val="000000"/>
          <w:szCs w:val="21"/>
          <w:u w:val="single"/>
        </w:rPr>
        <w:t xml:space="preserve">        （身份证号：    </w:t>
      </w:r>
      <w:r>
        <w:rPr>
          <w:rFonts w:hint="eastAsia" w:hAnsi="宋体"/>
          <w:color w:val="000000"/>
          <w:szCs w:val="21"/>
          <w:u w:val="single"/>
          <w:lang w:val="en-US" w:eastAsia="zh-CN"/>
        </w:rPr>
        <w:t xml:space="preserve">         </w:t>
      </w:r>
      <w:r>
        <w:rPr>
          <w:rFonts w:hint="eastAsia" w:hAnsi="宋体"/>
          <w:color w:val="000000"/>
          <w:szCs w:val="21"/>
          <w:u w:val="single"/>
        </w:rPr>
        <w:t xml:space="preserve">       ） 女士/先生，</w:t>
      </w:r>
      <w:r>
        <w:rPr>
          <w:rFonts w:hint="eastAsia" w:hAnsi="宋体"/>
          <w:color w:val="000000"/>
          <w:szCs w:val="21"/>
        </w:rPr>
        <w:t xml:space="preserve"> 作为我公司合法代理人，以我公司名义并代表我公司全权处理参与项目</w:t>
      </w:r>
      <w:r>
        <w:rPr>
          <w:rFonts w:hint="eastAsia" w:hAnsi="宋体"/>
          <w:color w:val="000000"/>
          <w:szCs w:val="21"/>
          <w:lang w:eastAsia="zh-CN"/>
        </w:rPr>
        <w:t>投标</w:t>
      </w:r>
      <w:r>
        <w:rPr>
          <w:rFonts w:hint="eastAsia" w:hAnsi="宋体"/>
          <w:color w:val="000000"/>
          <w:szCs w:val="21"/>
        </w:rPr>
        <w:t>事宜。其在授权范围和有效期内，处理与之相关的一切事务所实施的行为均具有法律效力，我公司全部予以确认。</w:t>
      </w:r>
    </w:p>
    <w:p>
      <w:pPr>
        <w:pStyle w:val="20"/>
        <w:adjustRightInd w:val="0"/>
        <w:snapToGrid w:val="0"/>
        <w:spacing w:beforeAutospacing="0" w:afterAutospacing="0" w:line="360" w:lineRule="auto"/>
        <w:rPr>
          <w:rFonts w:hAnsi="宋体"/>
          <w:color w:val="000000"/>
          <w:szCs w:val="21"/>
        </w:rPr>
      </w:pPr>
      <w:r>
        <w:rPr>
          <w:rFonts w:hint="eastAsia" w:hAnsi="宋体"/>
          <w:color w:val="000000"/>
          <w:szCs w:val="21"/>
        </w:rPr>
        <w:t>本授权有效期限：自　　　年　　月　　日至　　年　　月　　日止。</w:t>
      </w:r>
    </w:p>
    <w:p>
      <w:pPr>
        <w:spacing w:beforeAutospacing="0" w:afterAutospacing="0" w:line="360" w:lineRule="auto"/>
        <w:rPr>
          <w:rFonts w:ascii="宋体" w:hAnsi="宋体"/>
          <w:color w:val="000000"/>
          <w:szCs w:val="21"/>
        </w:rPr>
      </w:pPr>
      <w:r>
        <w:rPr>
          <w:rFonts w:hint="eastAsia" w:ascii="宋体" w:hAnsi="宋体"/>
          <w:color w:val="000000"/>
          <w:szCs w:val="21"/>
        </w:rPr>
        <w:t>委托单位名称：（盖章）</w:t>
      </w:r>
    </w:p>
    <w:p>
      <w:pPr>
        <w:spacing w:beforeAutospacing="0" w:afterAutospacing="0" w:line="360" w:lineRule="auto"/>
        <w:rPr>
          <w:rFonts w:ascii="宋体" w:hAnsi="宋体"/>
          <w:color w:val="000000"/>
          <w:szCs w:val="21"/>
        </w:rPr>
      </w:pPr>
      <w:r>
        <w:rPr>
          <w:rFonts w:hint="eastAsia" w:ascii="宋体" w:hAnsi="宋体"/>
          <w:color w:val="000000"/>
          <w:szCs w:val="21"/>
        </w:rPr>
        <w:t>法定代表人姓名：（签名或盖章）</w:t>
      </w:r>
    </w:p>
    <w:p>
      <w:pPr>
        <w:spacing w:beforeAutospacing="0" w:afterAutospacing="0" w:line="360" w:lineRule="auto"/>
        <w:rPr>
          <w:rFonts w:ascii="宋体" w:hAnsi="宋体"/>
          <w:color w:val="000000"/>
          <w:szCs w:val="21"/>
        </w:rPr>
      </w:pPr>
    </w:p>
    <w:p>
      <w:pPr>
        <w:spacing w:beforeAutospacing="0" w:afterAutospacing="0" w:line="360" w:lineRule="auto"/>
        <w:ind w:firstLine="3360"/>
        <w:jc w:val="center"/>
        <w:rPr>
          <w:rFonts w:ascii="宋体" w:hAnsi="宋体"/>
          <w:color w:val="000000"/>
          <w:szCs w:val="21"/>
        </w:rPr>
      </w:pPr>
      <w:r>
        <w:rPr>
          <w:rFonts w:hint="eastAsia" w:ascii="宋体" w:hAnsi="宋体"/>
          <w:color w:val="000000"/>
          <w:szCs w:val="21"/>
        </w:rPr>
        <w:t>年</w:t>
      </w:r>
      <w:r>
        <w:rPr>
          <w:rFonts w:hint="eastAsia" w:ascii="宋体" w:hAnsi="宋体"/>
          <w:color w:val="000000"/>
          <w:szCs w:val="21"/>
          <w:lang w:val="en-US" w:eastAsia="zh-CN"/>
        </w:rPr>
        <w:t xml:space="preserve">     </w:t>
      </w:r>
      <w:r>
        <w:rPr>
          <w:rFonts w:hint="eastAsia" w:ascii="宋体" w:hAnsi="宋体"/>
          <w:color w:val="000000"/>
          <w:szCs w:val="21"/>
        </w:rPr>
        <w:t>月</w:t>
      </w:r>
      <w:r>
        <w:rPr>
          <w:rFonts w:hint="eastAsia" w:ascii="宋体" w:hAnsi="宋体"/>
          <w:color w:val="000000"/>
          <w:szCs w:val="21"/>
          <w:lang w:val="en-US" w:eastAsia="zh-CN"/>
        </w:rPr>
        <w:t xml:space="preserve">    </w:t>
      </w:r>
      <w:r>
        <w:rPr>
          <w:rFonts w:hint="eastAsia" w:ascii="宋体" w:hAnsi="宋体"/>
          <w:color w:val="000000"/>
          <w:szCs w:val="21"/>
        </w:rPr>
        <w:t>日</w:t>
      </w:r>
    </w:p>
    <w:tbl>
      <w:tblPr>
        <w:tblStyle w:val="38"/>
        <w:tblW w:w="8839"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533"/>
        <w:gridCol w:w="4306"/>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3876" w:hRule="atLeast"/>
          <w:jc w:val="center"/>
        </w:trPr>
        <w:tc>
          <w:tcPr>
            <w:tcW w:w="4533" w:type="dxa"/>
            <w:vAlign w:val="center"/>
          </w:tcPr>
          <w:p>
            <w:pPr>
              <w:snapToGrid w:val="0"/>
              <w:spacing w:beforeAutospacing="0" w:afterAutospacing="0" w:line="360" w:lineRule="auto"/>
              <w:jc w:val="center"/>
              <w:rPr>
                <w:rFonts w:ascii="宋体" w:hAnsi="宋体"/>
                <w:szCs w:val="21"/>
              </w:rPr>
            </w:pPr>
            <w:r>
              <w:rPr>
                <w:rFonts w:hint="eastAsia" w:ascii="宋体" w:hAnsi="宋体"/>
                <w:szCs w:val="21"/>
              </w:rPr>
              <w:t>法定代表人二代身份证复印件</w:t>
            </w:r>
          </w:p>
        </w:tc>
        <w:tc>
          <w:tcPr>
            <w:tcW w:w="4306" w:type="dxa"/>
            <w:vAlign w:val="center"/>
          </w:tcPr>
          <w:p>
            <w:pPr>
              <w:snapToGrid w:val="0"/>
              <w:spacing w:beforeAutospacing="0" w:afterAutospacing="0" w:line="360" w:lineRule="auto"/>
              <w:jc w:val="center"/>
              <w:rPr>
                <w:rFonts w:ascii="宋体" w:hAnsi="宋体"/>
                <w:szCs w:val="21"/>
              </w:rPr>
            </w:pPr>
            <w:r>
              <w:rPr>
                <w:rFonts w:hint="eastAsia" w:ascii="宋体" w:hAnsi="宋体"/>
                <w:szCs w:val="21"/>
              </w:rPr>
              <w:t>委托代理人二代身份证复印件</w:t>
            </w:r>
          </w:p>
        </w:tc>
      </w:tr>
    </w:tbl>
    <w:p>
      <w:pPr>
        <w:spacing w:beforeAutospacing="0" w:afterAutospacing="0" w:line="360" w:lineRule="auto"/>
        <w:ind w:firstLine="3360"/>
        <w:jc w:val="center"/>
        <w:rPr>
          <w:rFonts w:ascii="宋体" w:hAnsi="宋体"/>
          <w:color w:val="000000"/>
          <w:szCs w:val="21"/>
        </w:rPr>
      </w:pPr>
    </w:p>
    <w:p>
      <w:pPr>
        <w:spacing w:beforeAutospacing="0" w:afterAutospacing="0" w:line="360" w:lineRule="auto"/>
        <w:rPr>
          <w:rFonts w:ascii="宋体" w:hAnsi="宋体"/>
          <w:color w:val="000000"/>
          <w:szCs w:val="21"/>
        </w:rPr>
      </w:pPr>
      <w:r>
        <w:rPr>
          <w:rFonts w:hint="eastAsia" w:ascii="宋体" w:hAnsi="宋体"/>
          <w:color w:val="000000"/>
          <w:szCs w:val="21"/>
        </w:rPr>
        <w:t>注：</w:t>
      </w:r>
      <w:r>
        <w:rPr>
          <w:rFonts w:ascii="宋体" w:hAnsi="宋体"/>
          <w:color w:val="000000"/>
          <w:szCs w:val="21"/>
        </w:rPr>
        <w:t xml:space="preserve">1. </w:t>
      </w:r>
      <w:r>
        <w:rPr>
          <w:rFonts w:hint="eastAsia" w:ascii="宋体" w:hAnsi="宋体"/>
          <w:color w:val="000000"/>
          <w:szCs w:val="21"/>
        </w:rPr>
        <w:t>本委托书为法人授权委托被委托人在本项目专用，无委转委托权；</w:t>
      </w:r>
    </w:p>
    <w:p>
      <w:pPr>
        <w:spacing w:beforeAutospacing="0" w:afterAutospacing="0" w:line="360" w:lineRule="auto"/>
        <w:ind w:firstLine="435"/>
        <w:rPr>
          <w:rFonts w:ascii="宋体" w:hAnsi="宋体"/>
          <w:color w:val="000000"/>
          <w:szCs w:val="21"/>
        </w:rPr>
      </w:pPr>
      <w:r>
        <w:rPr>
          <w:rFonts w:ascii="宋体" w:hAnsi="宋体"/>
          <w:color w:val="000000"/>
          <w:szCs w:val="21"/>
        </w:rPr>
        <w:t xml:space="preserve">2. </w:t>
      </w:r>
      <w:r>
        <w:rPr>
          <w:rFonts w:hint="eastAsia" w:ascii="宋体" w:hAnsi="宋体"/>
          <w:color w:val="000000"/>
          <w:szCs w:val="21"/>
        </w:rPr>
        <w:t>授权委托书须由授权委托单位法定代表人签名或盖章，并说明委托事项和权限方为有效。代理人代为承认、放弃或者变更</w:t>
      </w:r>
      <w:r>
        <w:rPr>
          <w:rFonts w:ascii="宋体" w:hAnsi="宋体"/>
          <w:color w:val="000000"/>
          <w:szCs w:val="21"/>
        </w:rPr>
        <w:t>,</w:t>
      </w:r>
      <w:r>
        <w:rPr>
          <w:rFonts w:hint="eastAsia" w:ascii="宋体" w:hAnsi="宋体"/>
          <w:color w:val="000000"/>
          <w:szCs w:val="21"/>
        </w:rPr>
        <w:t>必须由法定代表人的特别授权；</w:t>
      </w:r>
    </w:p>
    <w:p>
      <w:pPr>
        <w:spacing w:beforeAutospacing="0" w:afterAutospacing="0" w:line="360" w:lineRule="auto"/>
        <w:ind w:firstLine="435"/>
        <w:rPr>
          <w:rFonts w:ascii="宋体" w:hAnsi="宋体"/>
          <w:color w:val="000000"/>
          <w:szCs w:val="21"/>
        </w:rPr>
      </w:pPr>
      <w:r>
        <w:rPr>
          <w:rFonts w:ascii="宋体" w:hAnsi="宋体"/>
          <w:color w:val="000000"/>
          <w:szCs w:val="21"/>
        </w:rPr>
        <w:t xml:space="preserve">3. </w:t>
      </w:r>
      <w:r>
        <w:rPr>
          <w:rFonts w:hint="eastAsia" w:ascii="宋体" w:hAnsi="宋体"/>
          <w:color w:val="000000"/>
          <w:szCs w:val="21"/>
        </w:rPr>
        <w:t>法定代表人或被委托人须提供合法有效的身份证明证件；</w:t>
      </w:r>
    </w:p>
    <w:p>
      <w:pPr>
        <w:spacing w:beforeAutospacing="0" w:afterAutospacing="0" w:line="360" w:lineRule="auto"/>
        <w:ind w:firstLine="435"/>
        <w:rPr>
          <w:rFonts w:ascii="宋体" w:hAnsi="宋体"/>
          <w:color w:val="000000"/>
          <w:szCs w:val="21"/>
        </w:rPr>
      </w:pPr>
      <w:r>
        <w:rPr>
          <w:rFonts w:ascii="宋体" w:hAnsi="宋体"/>
          <w:color w:val="000000"/>
          <w:szCs w:val="21"/>
        </w:rPr>
        <w:t xml:space="preserve">4. </w:t>
      </w:r>
      <w:r>
        <w:rPr>
          <w:rFonts w:hint="eastAsia" w:ascii="宋体" w:hAnsi="宋体"/>
          <w:color w:val="000000"/>
          <w:szCs w:val="21"/>
        </w:rPr>
        <w:t>此书一式二份。一份由委托人存查，一份递交</w:t>
      </w:r>
      <w:r>
        <w:rPr>
          <w:rFonts w:hint="eastAsia" w:ascii="宋体" w:hAnsi="宋体"/>
          <w:color w:val="000000"/>
          <w:szCs w:val="21"/>
          <w:lang w:eastAsia="zh-CN"/>
        </w:rPr>
        <w:t>招标</w:t>
      </w:r>
      <w:r>
        <w:rPr>
          <w:rFonts w:hint="eastAsia" w:ascii="宋体" w:hAnsi="宋体"/>
          <w:color w:val="000000"/>
          <w:szCs w:val="21"/>
        </w:rPr>
        <w:t>人存卷。</w:t>
      </w:r>
    </w:p>
    <w:p>
      <w:pPr>
        <w:spacing w:beforeAutospacing="0" w:afterAutospacing="0" w:line="480" w:lineRule="exact"/>
        <w:ind w:firstLine="422" w:firstLineChars="200"/>
        <w:rPr>
          <w:rFonts w:ascii="宋体" w:hAnsi="宋体"/>
          <w:b/>
          <w:szCs w:val="21"/>
        </w:rPr>
      </w:pPr>
    </w:p>
    <w:p>
      <w:pPr>
        <w:spacing w:beforeAutospacing="0" w:afterAutospacing="0" w:line="400" w:lineRule="atLeast"/>
        <w:rPr>
          <w:rFonts w:hint="eastAsia" w:eastAsia="宋体"/>
          <w:b/>
          <w:bCs/>
          <w:color w:val="000000"/>
          <w:sz w:val="24"/>
          <w:lang w:eastAsia="zh-CN"/>
        </w:rPr>
      </w:pPr>
      <w:r>
        <w:rPr>
          <w:rFonts w:ascii="宋体" w:hAnsi="宋体"/>
          <w:b/>
          <w:bCs/>
          <w:color w:val="000000"/>
          <w:sz w:val="24"/>
        </w:rPr>
        <w:t>3</w:t>
      </w:r>
      <w:r>
        <w:rPr>
          <w:rFonts w:hint="eastAsia" w:ascii="宋体" w:hAnsi="宋体"/>
          <w:b/>
          <w:bCs/>
          <w:color w:val="000000"/>
          <w:sz w:val="24"/>
          <w:lang w:eastAsia="zh-CN"/>
        </w:rPr>
        <w:t>、</w:t>
      </w:r>
    </w:p>
    <w:p>
      <w:pPr>
        <w:spacing w:beforeAutospacing="0" w:afterAutospacing="0" w:line="360" w:lineRule="auto"/>
        <w:jc w:val="center"/>
        <w:rPr>
          <w:rFonts w:hint="eastAsia" w:ascii="宋体" w:hAnsi="宋体"/>
          <w:b/>
          <w:color w:val="000000"/>
          <w:sz w:val="30"/>
          <w:szCs w:val="30"/>
        </w:rPr>
      </w:pPr>
      <w:r>
        <w:rPr>
          <w:rFonts w:hint="eastAsia" w:ascii="宋体" w:hAnsi="宋体"/>
          <w:b/>
          <w:color w:val="000000"/>
          <w:sz w:val="30"/>
          <w:szCs w:val="30"/>
        </w:rPr>
        <w:t>承</w:t>
      </w:r>
      <w:r>
        <w:rPr>
          <w:rFonts w:hint="eastAsia" w:ascii="宋体" w:hAnsi="宋体"/>
          <w:b/>
          <w:color w:val="000000"/>
          <w:sz w:val="30"/>
          <w:szCs w:val="30"/>
          <w:lang w:val="en-US" w:eastAsia="zh-CN"/>
        </w:rPr>
        <w:t xml:space="preserve"> </w:t>
      </w:r>
      <w:r>
        <w:rPr>
          <w:rFonts w:hint="eastAsia" w:ascii="宋体" w:hAnsi="宋体"/>
          <w:b/>
          <w:color w:val="000000"/>
          <w:sz w:val="30"/>
          <w:szCs w:val="30"/>
        </w:rPr>
        <w:t>诺</w:t>
      </w:r>
      <w:r>
        <w:rPr>
          <w:rFonts w:hint="eastAsia" w:ascii="宋体" w:hAnsi="宋体"/>
          <w:b/>
          <w:color w:val="000000"/>
          <w:sz w:val="30"/>
          <w:szCs w:val="30"/>
          <w:lang w:val="en-US" w:eastAsia="zh-CN"/>
        </w:rPr>
        <w:t xml:space="preserve"> </w:t>
      </w:r>
      <w:r>
        <w:rPr>
          <w:rFonts w:hint="eastAsia" w:ascii="宋体" w:hAnsi="宋体"/>
          <w:b/>
          <w:color w:val="000000"/>
          <w:sz w:val="30"/>
          <w:szCs w:val="30"/>
        </w:rPr>
        <w:t>书</w:t>
      </w:r>
    </w:p>
    <w:p>
      <w:pPr>
        <w:pStyle w:val="37"/>
        <w:rPr>
          <w:rFonts w:hint="eastAsia"/>
        </w:rPr>
      </w:pPr>
    </w:p>
    <w:p>
      <w:pPr>
        <w:pStyle w:val="20"/>
        <w:adjustRightInd w:val="0"/>
        <w:snapToGrid w:val="0"/>
        <w:spacing w:beforeAutospacing="0" w:afterAutospacing="0" w:line="360" w:lineRule="auto"/>
        <w:ind w:firstLine="420" w:firstLineChars="200"/>
        <w:rPr>
          <w:rFonts w:hint="eastAsia" w:eastAsia="宋体" w:cs="宋体"/>
          <w:szCs w:val="21"/>
          <w:u w:val="single"/>
          <w:lang w:eastAsia="zh-CN"/>
        </w:rPr>
      </w:pPr>
      <w:r>
        <w:rPr>
          <w:rFonts w:hint="eastAsia" w:hAnsi="宋体"/>
          <w:color w:val="000000"/>
          <w:szCs w:val="21"/>
        </w:rPr>
        <w:t>致：</w:t>
      </w:r>
      <w:r>
        <w:rPr>
          <w:rFonts w:hint="eastAsia" w:cs="宋体"/>
          <w:szCs w:val="21"/>
          <w:u w:val="single"/>
          <w:lang w:eastAsia="zh-CN"/>
        </w:rPr>
        <w:t>湖南新五丰股份有限公司</w:t>
      </w:r>
    </w:p>
    <w:p>
      <w:pPr>
        <w:pStyle w:val="20"/>
        <w:adjustRightInd w:val="0"/>
        <w:snapToGrid w:val="0"/>
        <w:spacing w:beforeAutospacing="0" w:afterAutospacing="0" w:line="360" w:lineRule="auto"/>
        <w:ind w:firstLine="420"/>
        <w:rPr>
          <w:rFonts w:hAnsi="宋体"/>
          <w:color w:val="000000"/>
          <w:szCs w:val="21"/>
        </w:rPr>
      </w:pPr>
    </w:p>
    <w:p>
      <w:pPr>
        <w:pStyle w:val="20"/>
        <w:adjustRightInd w:val="0"/>
        <w:snapToGrid w:val="0"/>
        <w:spacing w:beforeAutospacing="0" w:afterAutospacing="0" w:line="360" w:lineRule="auto"/>
        <w:ind w:firstLine="420"/>
        <w:rPr>
          <w:rFonts w:hAnsi="宋体"/>
          <w:color w:val="000000"/>
          <w:szCs w:val="21"/>
        </w:rPr>
      </w:pPr>
      <w:r>
        <w:rPr>
          <w:rFonts w:hint="eastAsia" w:hAnsi="宋体"/>
          <w:color w:val="000000"/>
          <w:szCs w:val="21"/>
        </w:rPr>
        <w:t xml:space="preserve">感谢贵公司邀请我公司参加 </w:t>
      </w:r>
      <w:r>
        <w:rPr>
          <w:rFonts w:hint="eastAsia" w:hAnsi="宋体"/>
          <w:color w:val="000000"/>
          <w:szCs w:val="21"/>
          <w:u w:val="single"/>
        </w:rPr>
        <w:t xml:space="preserve"> </w:t>
      </w:r>
      <w:r>
        <w:rPr>
          <w:rFonts w:hint="eastAsia" w:hAnsi="宋体"/>
          <w:color w:val="000000"/>
          <w:szCs w:val="21"/>
          <w:u w:val="single"/>
          <w:lang w:val="en-US" w:eastAsia="zh-CN"/>
        </w:rPr>
        <w:t xml:space="preserve">                               </w:t>
      </w:r>
      <w:r>
        <w:rPr>
          <w:rFonts w:hint="eastAsia" w:hAnsi="宋体"/>
          <w:color w:val="000000"/>
          <w:szCs w:val="21"/>
        </w:rPr>
        <w:t>项目的</w:t>
      </w:r>
      <w:r>
        <w:rPr>
          <w:rFonts w:hint="eastAsia" w:hAnsi="宋体"/>
          <w:color w:val="000000"/>
          <w:szCs w:val="21"/>
          <w:lang w:eastAsia="zh-CN"/>
        </w:rPr>
        <w:t>投标</w:t>
      </w:r>
      <w:r>
        <w:rPr>
          <w:rFonts w:hint="eastAsia" w:hAnsi="宋体"/>
          <w:color w:val="000000"/>
          <w:szCs w:val="21"/>
        </w:rPr>
        <w:t>，如有幸我公司</w:t>
      </w:r>
      <w:r>
        <w:rPr>
          <w:rFonts w:hint="eastAsia" w:hAnsi="宋体"/>
          <w:color w:val="000000"/>
          <w:szCs w:val="21"/>
          <w:lang w:eastAsia="zh-CN"/>
        </w:rPr>
        <w:t>成交</w:t>
      </w:r>
      <w:r>
        <w:rPr>
          <w:rFonts w:hint="eastAsia" w:hAnsi="宋体"/>
          <w:color w:val="000000"/>
          <w:szCs w:val="21"/>
        </w:rPr>
        <w:t>，为确保保质、保量按期完成任务，达到双方合作愉快的目的，我司特作如下承诺：</w:t>
      </w:r>
    </w:p>
    <w:p>
      <w:pPr>
        <w:pStyle w:val="20"/>
        <w:adjustRightInd w:val="0"/>
        <w:snapToGrid w:val="0"/>
        <w:spacing w:beforeAutospacing="0" w:afterAutospacing="0" w:line="360" w:lineRule="auto"/>
        <w:ind w:firstLine="420"/>
        <w:rPr>
          <w:rFonts w:hAnsi="宋体"/>
          <w:color w:val="000000"/>
          <w:szCs w:val="21"/>
        </w:rPr>
      </w:pPr>
      <w:r>
        <w:rPr>
          <w:rFonts w:hint="eastAsia" w:hAnsi="宋体"/>
          <w:color w:val="000000"/>
          <w:szCs w:val="21"/>
        </w:rPr>
        <w:t>一、人员配备：</w:t>
      </w:r>
    </w:p>
    <w:p>
      <w:pPr>
        <w:pStyle w:val="20"/>
        <w:adjustRightInd w:val="0"/>
        <w:snapToGrid w:val="0"/>
        <w:spacing w:beforeAutospacing="0" w:afterAutospacing="0" w:line="360" w:lineRule="auto"/>
        <w:ind w:firstLine="420"/>
        <w:rPr>
          <w:rFonts w:hAnsi="宋体"/>
          <w:color w:val="000000"/>
          <w:szCs w:val="21"/>
        </w:rPr>
      </w:pPr>
      <w:r>
        <w:rPr>
          <w:rFonts w:hint="eastAsia" w:hAnsi="宋体"/>
          <w:color w:val="000000"/>
          <w:szCs w:val="21"/>
        </w:rPr>
        <w:t xml:space="preserve">二、质量保证： </w:t>
      </w:r>
    </w:p>
    <w:p>
      <w:pPr>
        <w:pStyle w:val="20"/>
        <w:adjustRightInd w:val="0"/>
        <w:snapToGrid w:val="0"/>
        <w:spacing w:beforeAutospacing="0" w:afterAutospacing="0" w:line="360" w:lineRule="auto"/>
        <w:ind w:firstLine="420"/>
        <w:rPr>
          <w:rFonts w:hAnsi="宋体"/>
          <w:color w:val="000000"/>
          <w:szCs w:val="21"/>
        </w:rPr>
      </w:pPr>
      <w:r>
        <w:rPr>
          <w:rFonts w:hint="eastAsia" w:hAnsi="宋体"/>
          <w:color w:val="000000"/>
          <w:szCs w:val="21"/>
          <w:u w:val="single"/>
        </w:rPr>
        <w:t xml:space="preserve">  </w:t>
      </w:r>
      <w:r>
        <w:rPr>
          <w:rFonts w:hint="eastAsia" w:hAnsi="宋体"/>
          <w:color w:val="000000"/>
          <w:szCs w:val="21"/>
          <w:u w:val="single"/>
          <w:lang w:val="en-US" w:eastAsia="zh-CN"/>
        </w:rPr>
        <w:t xml:space="preserve"> </w:t>
      </w:r>
      <w:r>
        <w:rPr>
          <w:rFonts w:hint="eastAsia" w:hAnsi="宋体"/>
          <w:color w:val="000000"/>
          <w:szCs w:val="21"/>
          <w:u w:val="single"/>
        </w:rPr>
        <w:t xml:space="preserve">    </w:t>
      </w:r>
      <w:r>
        <w:rPr>
          <w:rFonts w:hint="eastAsia" w:hAnsi="宋体"/>
          <w:color w:val="000000"/>
          <w:szCs w:val="21"/>
          <w:u w:val="single"/>
          <w:lang w:val="en-US" w:eastAsia="zh-CN"/>
        </w:rPr>
        <w:t xml:space="preserve">                                                                               </w:t>
      </w:r>
      <w:r>
        <w:rPr>
          <w:rFonts w:hint="eastAsia" w:hAnsi="宋体"/>
          <w:color w:val="000000"/>
          <w:szCs w:val="21"/>
          <w:u w:val="single"/>
        </w:rPr>
        <w:t xml:space="preserve">   </w:t>
      </w:r>
    </w:p>
    <w:p>
      <w:pPr>
        <w:pStyle w:val="20"/>
        <w:adjustRightInd w:val="0"/>
        <w:snapToGrid w:val="0"/>
        <w:spacing w:beforeAutospacing="0" w:afterAutospacing="0" w:line="360" w:lineRule="auto"/>
        <w:ind w:firstLine="420"/>
        <w:rPr>
          <w:rFonts w:hint="eastAsia" w:hAnsi="宋体"/>
          <w:color w:val="000000"/>
          <w:szCs w:val="21"/>
          <w:u w:val="single"/>
          <w:lang w:val="en-US" w:eastAsia="zh-CN"/>
        </w:rPr>
      </w:pPr>
      <w:r>
        <w:rPr>
          <w:rFonts w:hint="eastAsia" w:hAnsi="宋体"/>
          <w:color w:val="000000"/>
          <w:szCs w:val="21"/>
        </w:rPr>
        <w:t>服从贵公司现场管理和指挥，保证按照合同约定以及</w:t>
      </w:r>
      <w:r>
        <w:rPr>
          <w:rFonts w:hint="eastAsia" w:hAnsi="宋体"/>
          <w:color w:val="000000"/>
          <w:szCs w:val="21"/>
          <w:lang w:eastAsia="zh-CN"/>
        </w:rPr>
        <w:t>招标</w:t>
      </w:r>
      <w:r>
        <w:rPr>
          <w:rFonts w:hint="eastAsia" w:hAnsi="宋体"/>
          <w:color w:val="000000"/>
          <w:szCs w:val="21"/>
        </w:rPr>
        <w:t>文件中要求完成任务。为表示我方的友好合作诚意，我方愿意</w:t>
      </w:r>
      <w:r>
        <w:rPr>
          <w:rFonts w:hint="eastAsia" w:hAnsi="宋体"/>
          <w:color w:val="000000"/>
          <w:szCs w:val="21"/>
          <w:u w:val="single"/>
        </w:rPr>
        <w:t xml:space="preserve">  </w:t>
      </w:r>
      <w:r>
        <w:rPr>
          <w:rFonts w:hint="eastAsia" w:hAnsi="宋体"/>
          <w:color w:val="000000"/>
          <w:szCs w:val="21"/>
          <w:u w:val="single"/>
          <w:lang w:val="en-US" w:eastAsia="zh-CN"/>
        </w:rPr>
        <w:t xml:space="preserve"> </w:t>
      </w:r>
      <w:r>
        <w:rPr>
          <w:rFonts w:hint="eastAsia" w:hAnsi="宋体"/>
          <w:color w:val="000000"/>
          <w:szCs w:val="21"/>
          <w:u w:val="single"/>
        </w:rPr>
        <w:t xml:space="preserve">    </w:t>
      </w:r>
      <w:r>
        <w:rPr>
          <w:rFonts w:hint="eastAsia" w:hAnsi="宋体"/>
          <w:color w:val="000000"/>
          <w:szCs w:val="21"/>
          <w:u w:val="single"/>
          <w:lang w:val="en-US" w:eastAsia="zh-CN"/>
        </w:rPr>
        <w:t xml:space="preserve">                                                                    </w:t>
      </w:r>
    </w:p>
    <w:p>
      <w:pPr>
        <w:pStyle w:val="20"/>
        <w:adjustRightInd w:val="0"/>
        <w:snapToGrid w:val="0"/>
        <w:spacing w:beforeAutospacing="0" w:afterAutospacing="0" w:line="360" w:lineRule="auto"/>
        <w:ind w:firstLine="420"/>
        <w:rPr>
          <w:rFonts w:hint="eastAsia" w:hAnsi="宋体"/>
          <w:color w:val="000000"/>
          <w:szCs w:val="21"/>
          <w:u w:val="single"/>
          <w:lang w:val="en-US" w:eastAsia="zh-CN"/>
        </w:rPr>
      </w:pPr>
      <w:r>
        <w:rPr>
          <w:rFonts w:hint="eastAsia" w:hAnsi="宋体"/>
          <w:color w:val="000000"/>
          <w:szCs w:val="21"/>
          <w:u w:val="single"/>
        </w:rPr>
        <w:t xml:space="preserve">  </w:t>
      </w:r>
      <w:r>
        <w:rPr>
          <w:rFonts w:hint="eastAsia" w:hAnsi="宋体"/>
          <w:color w:val="000000"/>
          <w:szCs w:val="21"/>
          <w:u w:val="single"/>
          <w:lang w:val="en-US" w:eastAsia="zh-CN"/>
        </w:rPr>
        <w:t xml:space="preserve">   </w:t>
      </w:r>
      <w:r>
        <w:rPr>
          <w:rFonts w:hint="eastAsia" w:hAnsi="宋体"/>
          <w:color w:val="000000"/>
          <w:szCs w:val="21"/>
          <w:u w:val="single"/>
        </w:rPr>
        <w:t xml:space="preserve">    </w:t>
      </w:r>
      <w:r>
        <w:rPr>
          <w:rFonts w:hint="eastAsia" w:hAnsi="宋体"/>
          <w:color w:val="000000"/>
          <w:szCs w:val="21"/>
          <w:u w:val="single"/>
          <w:lang w:val="en-US" w:eastAsia="zh-CN"/>
        </w:rPr>
        <w:t xml:space="preserve">                                                                              </w:t>
      </w:r>
    </w:p>
    <w:p>
      <w:pPr>
        <w:pStyle w:val="20"/>
        <w:adjustRightInd w:val="0"/>
        <w:snapToGrid w:val="0"/>
        <w:spacing w:beforeAutospacing="0" w:afterAutospacing="0" w:line="360" w:lineRule="auto"/>
        <w:ind w:firstLine="420"/>
        <w:rPr>
          <w:rFonts w:hint="eastAsia" w:hAnsi="宋体"/>
          <w:color w:val="000000"/>
          <w:szCs w:val="21"/>
        </w:rPr>
      </w:pPr>
    </w:p>
    <w:p>
      <w:pPr>
        <w:pStyle w:val="20"/>
        <w:adjustRightInd w:val="0"/>
        <w:snapToGrid w:val="0"/>
        <w:spacing w:beforeAutospacing="0" w:afterAutospacing="0" w:line="360" w:lineRule="auto"/>
        <w:rPr>
          <w:rFonts w:hAnsi="宋体"/>
          <w:color w:val="000000"/>
          <w:szCs w:val="21"/>
        </w:rPr>
      </w:pPr>
    </w:p>
    <w:p>
      <w:pPr>
        <w:pStyle w:val="20"/>
        <w:adjustRightInd w:val="0"/>
        <w:snapToGrid w:val="0"/>
        <w:spacing w:beforeAutospacing="0" w:afterAutospacing="0" w:line="360" w:lineRule="auto"/>
        <w:ind w:firstLine="420"/>
        <w:rPr>
          <w:rFonts w:hAnsi="宋体"/>
          <w:color w:val="000000"/>
          <w:szCs w:val="21"/>
        </w:rPr>
      </w:pPr>
      <w:r>
        <w:rPr>
          <w:rFonts w:hint="eastAsia" w:hAnsi="宋体"/>
          <w:color w:val="000000"/>
          <w:szCs w:val="21"/>
        </w:rPr>
        <w:t xml:space="preserve">       单位名称：                          （公章）               </w:t>
      </w:r>
    </w:p>
    <w:p>
      <w:pPr>
        <w:pStyle w:val="20"/>
        <w:adjustRightInd w:val="0"/>
        <w:snapToGrid w:val="0"/>
        <w:spacing w:beforeAutospacing="0" w:afterAutospacing="0" w:line="360" w:lineRule="auto"/>
        <w:ind w:firstLine="420"/>
        <w:rPr>
          <w:rFonts w:hAnsi="宋体"/>
          <w:color w:val="000000"/>
          <w:szCs w:val="21"/>
        </w:rPr>
      </w:pPr>
    </w:p>
    <w:p>
      <w:pPr>
        <w:pStyle w:val="20"/>
        <w:adjustRightInd w:val="0"/>
        <w:snapToGrid w:val="0"/>
        <w:spacing w:beforeAutospacing="0" w:afterAutospacing="0" w:line="360" w:lineRule="auto"/>
        <w:ind w:firstLine="892" w:firstLineChars="425"/>
        <w:rPr>
          <w:rFonts w:hAnsi="宋体"/>
          <w:color w:val="000000"/>
          <w:szCs w:val="21"/>
        </w:rPr>
      </w:pPr>
      <w:r>
        <w:rPr>
          <w:rFonts w:hint="eastAsia" w:hAnsi="宋体"/>
          <w:color w:val="000000"/>
          <w:szCs w:val="21"/>
        </w:rPr>
        <w:t xml:space="preserve"> 法定代表人：               </w:t>
      </w:r>
      <w:r>
        <w:rPr>
          <w:rFonts w:hint="eastAsia" w:hAnsi="宋体"/>
          <w:color w:val="000000"/>
          <w:szCs w:val="21"/>
          <w:lang w:val="en-US" w:eastAsia="zh-CN"/>
        </w:rPr>
        <w:t xml:space="preserve">      </w:t>
      </w:r>
      <w:r>
        <w:rPr>
          <w:rFonts w:hint="eastAsia" w:hAnsi="宋体"/>
          <w:color w:val="000000"/>
          <w:szCs w:val="21"/>
        </w:rPr>
        <w:t xml:space="preserve">    （签字或盖章）</w:t>
      </w:r>
    </w:p>
    <w:p>
      <w:pPr>
        <w:pStyle w:val="20"/>
        <w:adjustRightInd w:val="0"/>
        <w:snapToGrid w:val="0"/>
        <w:spacing w:beforeAutospacing="0" w:afterAutospacing="0" w:line="360" w:lineRule="auto"/>
        <w:ind w:firstLine="420"/>
        <w:rPr>
          <w:rFonts w:hAnsi="宋体"/>
          <w:color w:val="000000"/>
          <w:szCs w:val="21"/>
        </w:rPr>
      </w:pPr>
    </w:p>
    <w:p>
      <w:pPr>
        <w:pStyle w:val="20"/>
        <w:adjustRightInd w:val="0"/>
        <w:snapToGrid w:val="0"/>
        <w:spacing w:beforeAutospacing="0" w:afterAutospacing="0" w:line="360" w:lineRule="auto"/>
        <w:ind w:firstLine="420"/>
        <w:rPr>
          <w:rFonts w:hAnsi="宋体"/>
          <w:color w:val="000000"/>
          <w:szCs w:val="21"/>
        </w:rPr>
      </w:pPr>
    </w:p>
    <w:p>
      <w:pPr>
        <w:jc w:val="center"/>
        <w:rPr>
          <w:rFonts w:hint="eastAsia" w:hAnsi="宋体"/>
          <w:color w:val="000000"/>
          <w:szCs w:val="21"/>
        </w:rPr>
      </w:pPr>
      <w:r>
        <w:rPr>
          <w:rFonts w:hint="eastAsia" w:hAnsi="宋体"/>
          <w:color w:val="000000"/>
          <w:szCs w:val="21"/>
          <w:lang w:val="en-US" w:eastAsia="zh-CN"/>
        </w:rPr>
        <w:t xml:space="preserve">                                                    </w:t>
      </w:r>
      <w:r>
        <w:rPr>
          <w:rFonts w:hint="eastAsia" w:hAnsi="宋体"/>
          <w:color w:val="000000"/>
          <w:szCs w:val="21"/>
        </w:rPr>
        <w:t xml:space="preserve">  年  </w:t>
      </w:r>
      <w:r>
        <w:rPr>
          <w:rFonts w:hint="eastAsia" w:hAnsi="宋体"/>
          <w:color w:val="000000"/>
          <w:szCs w:val="21"/>
          <w:lang w:val="en-US" w:eastAsia="zh-CN"/>
        </w:rPr>
        <w:t xml:space="preserve">  </w:t>
      </w:r>
      <w:r>
        <w:rPr>
          <w:rFonts w:hint="eastAsia" w:hAnsi="宋体"/>
          <w:color w:val="000000"/>
          <w:szCs w:val="21"/>
        </w:rPr>
        <w:t xml:space="preserve"> 月  </w:t>
      </w:r>
      <w:r>
        <w:rPr>
          <w:rFonts w:hint="eastAsia" w:hAnsi="宋体"/>
          <w:color w:val="000000"/>
          <w:szCs w:val="21"/>
          <w:lang w:val="en-US" w:eastAsia="zh-CN"/>
        </w:rPr>
        <w:t xml:space="preserve">  </w:t>
      </w:r>
      <w:r>
        <w:rPr>
          <w:rFonts w:hint="eastAsia" w:hAnsi="宋体"/>
          <w:color w:val="000000"/>
          <w:szCs w:val="21"/>
        </w:rPr>
        <w:t xml:space="preserve"> 日</w:t>
      </w:r>
    </w:p>
    <w:p>
      <w:pPr>
        <w:pStyle w:val="34"/>
        <w:jc w:val="both"/>
        <w:rPr>
          <w:b/>
          <w:sz w:val="36"/>
          <w:szCs w:val="36"/>
        </w:rPr>
      </w:pPr>
      <w:r>
        <w:rPr>
          <w:rFonts w:hint="eastAsia" w:ascii="宋体" w:hAnsi="宋体"/>
          <w:b/>
          <w:bCs/>
          <w:color w:val="000000"/>
          <w:sz w:val="24"/>
          <w:lang w:val="en-US" w:eastAsia="zh-CN"/>
        </w:rPr>
        <w:t>4、</w:t>
      </w:r>
      <w:r>
        <w:rPr>
          <w:rFonts w:hint="eastAsia"/>
          <w:b/>
          <w:sz w:val="36"/>
          <w:szCs w:val="36"/>
        </w:rPr>
        <w:t xml:space="preserve"> </w:t>
      </w:r>
      <w:r>
        <w:rPr>
          <w:rFonts w:hint="eastAsia"/>
          <w:b/>
          <w:sz w:val="36"/>
          <w:szCs w:val="36"/>
          <w:lang w:val="en-US" w:eastAsia="zh-CN"/>
        </w:rPr>
        <w:t xml:space="preserve">                 </w:t>
      </w:r>
      <w:r>
        <w:rPr>
          <w:rFonts w:hint="eastAsia"/>
          <w:b/>
          <w:sz w:val="36"/>
          <w:szCs w:val="36"/>
        </w:rPr>
        <w:t>报 价  表</w:t>
      </w:r>
    </w:p>
    <w:p>
      <w:pPr>
        <w:pStyle w:val="34"/>
        <w:rPr>
          <w:sz w:val="21"/>
          <w:szCs w:val="21"/>
        </w:rPr>
      </w:pPr>
    </w:p>
    <w:p>
      <w:pPr>
        <w:pStyle w:val="34"/>
        <w:rPr>
          <w:rFonts w:hint="eastAsia"/>
          <w:sz w:val="21"/>
          <w:szCs w:val="21"/>
        </w:rPr>
      </w:pPr>
      <w:r>
        <w:rPr>
          <w:rFonts w:hint="eastAsia"/>
          <w:sz w:val="21"/>
          <w:szCs w:val="21"/>
          <w:lang w:eastAsia="zh-CN"/>
        </w:rPr>
        <w:t>投标</w:t>
      </w:r>
      <w:r>
        <w:rPr>
          <w:rFonts w:hint="eastAsia"/>
          <w:sz w:val="21"/>
          <w:szCs w:val="21"/>
        </w:rPr>
        <w:t xml:space="preserve">人名称：（章）  </w:t>
      </w:r>
    </w:p>
    <w:p>
      <w:pPr>
        <w:pStyle w:val="34"/>
        <w:rPr>
          <w:sz w:val="21"/>
          <w:szCs w:val="21"/>
        </w:rPr>
      </w:pPr>
      <w:r>
        <w:rPr>
          <w:rFonts w:hint="eastAsia"/>
          <w:sz w:val="21"/>
          <w:szCs w:val="21"/>
          <w:lang w:eastAsia="zh-CN"/>
        </w:rPr>
        <w:t>招标</w:t>
      </w:r>
      <w:r>
        <w:rPr>
          <w:rFonts w:hint="eastAsia"/>
          <w:sz w:val="21"/>
          <w:szCs w:val="21"/>
        </w:rPr>
        <w:t>项目名称：</w:t>
      </w:r>
    </w:p>
    <w:p>
      <w:pPr>
        <w:pStyle w:val="34"/>
        <w:rPr>
          <w:sz w:val="21"/>
          <w:szCs w:val="21"/>
        </w:rPr>
      </w:pPr>
    </w:p>
    <w:tbl>
      <w:tblPr>
        <w:tblStyle w:val="38"/>
        <w:tblW w:w="4442" w:type="pct"/>
        <w:tblInd w:w="0" w:type="dxa"/>
        <w:tblLayout w:type="autofit"/>
        <w:tblCellMar>
          <w:top w:w="0" w:type="dxa"/>
          <w:left w:w="108" w:type="dxa"/>
          <w:bottom w:w="0" w:type="dxa"/>
          <w:right w:w="108" w:type="dxa"/>
        </w:tblCellMar>
      </w:tblPr>
      <w:tblGrid>
        <w:gridCol w:w="968"/>
        <w:gridCol w:w="3470"/>
        <w:gridCol w:w="1216"/>
        <w:gridCol w:w="1467"/>
        <w:gridCol w:w="1382"/>
      </w:tblGrid>
      <w:tr>
        <w:tblPrEx>
          <w:tblCellMar>
            <w:top w:w="0" w:type="dxa"/>
            <w:left w:w="108" w:type="dxa"/>
            <w:bottom w:w="0" w:type="dxa"/>
            <w:right w:w="108" w:type="dxa"/>
          </w:tblCellMar>
        </w:tblPrEx>
        <w:trPr>
          <w:trHeight w:val="566" w:hRule="atLeast"/>
        </w:trPr>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名称</w:t>
            </w:r>
          </w:p>
        </w:tc>
        <w:tc>
          <w:tcPr>
            <w:tcW w:w="2040" w:type="pct"/>
            <w:tcBorders>
              <w:top w:val="single" w:color="auto" w:sz="4" w:space="0"/>
              <w:left w:val="nil"/>
              <w:bottom w:val="single" w:color="auto" w:sz="4" w:space="0"/>
              <w:right w:val="single" w:color="auto" w:sz="4" w:space="0"/>
            </w:tcBorders>
            <w:shd w:val="clear" w:color="auto" w:fill="auto"/>
            <w:vAlign w:val="center"/>
          </w:tcPr>
          <w:p>
            <w:pPr>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型号</w:t>
            </w:r>
          </w:p>
        </w:tc>
        <w:tc>
          <w:tcPr>
            <w:tcW w:w="715"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数量</w:t>
            </w:r>
            <w:r>
              <w:rPr>
                <w:rFonts w:hint="eastAsia" w:ascii="宋体" w:hAnsi="宋体" w:cs="宋体"/>
                <w:kern w:val="0"/>
                <w:sz w:val="21"/>
                <w:szCs w:val="21"/>
                <w:lang w:val="en-US" w:eastAsia="zh-CN" w:bidi="ar-SA"/>
              </w:rPr>
              <w:t>（台）</w:t>
            </w:r>
          </w:p>
        </w:tc>
        <w:tc>
          <w:tcPr>
            <w:tcW w:w="86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单价</w:t>
            </w:r>
          </w:p>
        </w:tc>
        <w:tc>
          <w:tcPr>
            <w:tcW w:w="812" w:type="pct"/>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总价（含税）</w:t>
            </w:r>
          </w:p>
        </w:tc>
      </w:tr>
      <w:tr>
        <w:tblPrEx>
          <w:tblCellMar>
            <w:top w:w="0" w:type="dxa"/>
            <w:left w:w="108" w:type="dxa"/>
            <w:bottom w:w="0" w:type="dxa"/>
            <w:right w:w="108" w:type="dxa"/>
          </w:tblCellMar>
        </w:tblPrEx>
        <w:trPr>
          <w:trHeight w:val="636" w:hRule="atLeast"/>
        </w:trPr>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0" w:afterAutospacing="0" w:line="240" w:lineRule="atLeast"/>
              <w:jc w:val="center"/>
              <w:rPr>
                <w:rFonts w:hint="eastAsia" w:ascii="宋体" w:hAnsi="宋体" w:eastAsia="宋体" w:cs="宋体"/>
                <w:kern w:val="0"/>
                <w:sz w:val="21"/>
                <w:szCs w:val="21"/>
                <w:lang w:val="en-US" w:eastAsia="zh-CN" w:bidi="ar-SA"/>
              </w:rPr>
            </w:pPr>
          </w:p>
        </w:tc>
        <w:tc>
          <w:tcPr>
            <w:tcW w:w="204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0" w:afterAutospacing="0" w:line="240" w:lineRule="atLeast"/>
              <w:jc w:val="center"/>
              <w:rPr>
                <w:rFonts w:hint="eastAsia" w:ascii="宋体" w:hAnsi="宋体" w:eastAsia="宋体" w:cs="宋体"/>
                <w:kern w:val="0"/>
                <w:sz w:val="21"/>
                <w:szCs w:val="21"/>
                <w:lang w:val="en-US" w:eastAsia="zh-CN" w:bidi="ar-SA"/>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0" w:afterAutospacing="0" w:line="240" w:lineRule="atLeast"/>
              <w:jc w:val="center"/>
              <w:rPr>
                <w:rFonts w:hint="default" w:ascii="宋体" w:hAnsi="宋体" w:eastAsia="宋体" w:cs="宋体"/>
                <w:kern w:val="0"/>
                <w:sz w:val="21"/>
                <w:szCs w:val="21"/>
                <w:lang w:val="en-US" w:eastAsia="zh-CN" w:bidi="ar-SA"/>
              </w:rPr>
            </w:pP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w:t>
            </w:r>
          </w:p>
        </w:tc>
        <w:tc>
          <w:tcPr>
            <w:tcW w:w="81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　</w:t>
            </w:r>
          </w:p>
        </w:tc>
      </w:tr>
      <w:tr>
        <w:tblPrEx>
          <w:tblCellMar>
            <w:top w:w="0" w:type="dxa"/>
            <w:left w:w="108" w:type="dxa"/>
            <w:bottom w:w="0" w:type="dxa"/>
            <w:right w:w="108" w:type="dxa"/>
          </w:tblCellMar>
        </w:tblPrEx>
        <w:trPr>
          <w:trHeight w:val="636" w:hRule="atLeast"/>
        </w:trPr>
        <w:tc>
          <w:tcPr>
            <w:tcW w:w="569"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0" w:afterAutospacing="0" w:line="240" w:lineRule="atLeast"/>
              <w:jc w:val="center"/>
              <w:rPr>
                <w:rFonts w:hint="eastAsia" w:ascii="宋体" w:hAnsi="宋体" w:eastAsia="宋体" w:cs="宋体"/>
                <w:kern w:val="0"/>
                <w:sz w:val="21"/>
                <w:szCs w:val="21"/>
                <w:lang w:val="en-US" w:eastAsia="zh-CN" w:bidi="ar-SA"/>
              </w:rPr>
            </w:pPr>
          </w:p>
        </w:tc>
        <w:tc>
          <w:tcPr>
            <w:tcW w:w="2040"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0" w:afterAutospacing="0" w:line="240" w:lineRule="atLeast"/>
              <w:jc w:val="center"/>
              <w:rPr>
                <w:rFonts w:hint="eastAsia" w:ascii="宋体" w:hAnsi="宋体" w:eastAsia="宋体" w:cs="宋体"/>
                <w:kern w:val="0"/>
                <w:sz w:val="21"/>
                <w:szCs w:val="21"/>
                <w:lang w:val="en-US" w:eastAsia="zh-CN" w:bidi="ar-SA"/>
              </w:rPr>
            </w:pP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0" w:afterAutospacing="0" w:line="240" w:lineRule="atLeast"/>
              <w:jc w:val="center"/>
              <w:rPr>
                <w:rFonts w:hint="eastAsia" w:ascii="宋体" w:hAnsi="宋体" w:cs="宋体"/>
                <w:kern w:val="0"/>
                <w:sz w:val="21"/>
                <w:szCs w:val="21"/>
                <w:highlight w:val="yellow"/>
                <w:lang w:val="en-US" w:eastAsia="zh-CN" w:bidi="ar-SA"/>
              </w:rPr>
            </w:pP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1"/>
                <w:szCs w:val="21"/>
                <w:lang w:val="en-US" w:eastAsia="zh-CN" w:bidi="ar-SA"/>
              </w:rPr>
            </w:pPr>
          </w:p>
        </w:tc>
        <w:tc>
          <w:tcPr>
            <w:tcW w:w="81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1"/>
                <w:szCs w:val="21"/>
                <w:lang w:val="en-US" w:eastAsia="zh-CN" w:bidi="ar-SA"/>
              </w:rPr>
            </w:pPr>
          </w:p>
        </w:tc>
      </w:tr>
      <w:tr>
        <w:tblPrEx>
          <w:tblCellMar>
            <w:top w:w="0" w:type="dxa"/>
            <w:left w:w="108" w:type="dxa"/>
            <w:bottom w:w="0" w:type="dxa"/>
            <w:right w:w="108" w:type="dxa"/>
          </w:tblCellMar>
        </w:tblPrEx>
        <w:trPr>
          <w:trHeight w:val="636" w:hRule="atLeast"/>
        </w:trPr>
        <w:tc>
          <w:tcPr>
            <w:tcW w:w="2609" w:type="pct"/>
            <w:gridSpan w:val="2"/>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0" w:afterAutospacing="0" w:line="240" w:lineRule="atLeast"/>
              <w:jc w:val="center"/>
              <w:rPr>
                <w:rFonts w:hint="default" w:ascii="宋体" w:hAnsi="宋体" w:eastAsia="宋体" w:cs="宋体"/>
                <w:kern w:val="0"/>
                <w:sz w:val="21"/>
                <w:szCs w:val="21"/>
                <w:lang w:val="en-US" w:eastAsia="zh-CN" w:bidi="ar-SA"/>
              </w:rPr>
            </w:pPr>
            <w:r>
              <w:rPr>
                <w:rFonts w:hint="eastAsia" w:ascii="宋体" w:hAnsi="宋体" w:cs="宋体"/>
                <w:kern w:val="0"/>
                <w:sz w:val="21"/>
                <w:szCs w:val="21"/>
                <w:lang w:val="en-US" w:eastAsia="zh-CN" w:bidi="ar-SA"/>
              </w:rPr>
              <w:t>合计</w:t>
            </w:r>
          </w:p>
        </w:tc>
        <w:tc>
          <w:tcPr>
            <w:tcW w:w="715" w:type="pct"/>
            <w:tcBorders>
              <w:top w:val="single" w:color="auto" w:sz="4" w:space="0"/>
              <w:left w:val="single" w:color="auto" w:sz="4" w:space="0"/>
              <w:bottom w:val="single" w:color="auto" w:sz="4" w:space="0"/>
              <w:right w:val="single" w:color="auto" w:sz="4" w:space="0"/>
            </w:tcBorders>
            <w:shd w:val="clear" w:color="auto" w:fill="auto"/>
            <w:vAlign w:val="center"/>
          </w:tcPr>
          <w:p>
            <w:pPr>
              <w:spacing w:beforeAutospacing="0" w:afterAutospacing="0" w:line="240" w:lineRule="atLeast"/>
              <w:jc w:val="center"/>
              <w:rPr>
                <w:rFonts w:hint="eastAsia" w:ascii="宋体" w:hAnsi="宋体" w:cs="宋体"/>
                <w:kern w:val="0"/>
                <w:sz w:val="21"/>
                <w:szCs w:val="21"/>
                <w:highlight w:val="yellow"/>
                <w:lang w:val="en-US" w:eastAsia="zh-CN" w:bidi="ar-SA"/>
              </w:rPr>
            </w:pPr>
          </w:p>
        </w:tc>
        <w:tc>
          <w:tcPr>
            <w:tcW w:w="86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1"/>
                <w:szCs w:val="21"/>
                <w:lang w:val="en-US" w:eastAsia="zh-CN" w:bidi="ar-SA"/>
              </w:rPr>
            </w:pPr>
          </w:p>
        </w:tc>
        <w:tc>
          <w:tcPr>
            <w:tcW w:w="812" w:type="pct"/>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宋体" w:hAnsi="宋体" w:eastAsia="宋体" w:cs="宋体"/>
                <w:kern w:val="0"/>
                <w:sz w:val="21"/>
                <w:szCs w:val="21"/>
                <w:lang w:val="en-US" w:eastAsia="zh-CN" w:bidi="ar-SA"/>
              </w:rPr>
            </w:pPr>
          </w:p>
        </w:tc>
      </w:tr>
    </w:tbl>
    <w:p>
      <w:pPr>
        <w:pStyle w:val="34"/>
      </w:pPr>
    </w:p>
    <w:p>
      <w:pPr>
        <w:pStyle w:val="34"/>
      </w:pPr>
    </w:p>
    <w:p>
      <w:pPr>
        <w:pStyle w:val="34"/>
      </w:pPr>
    </w:p>
    <w:p>
      <w:pPr>
        <w:ind w:firstLine="420" w:firstLineChars="200"/>
        <w:jc w:val="center"/>
        <w:rPr>
          <w:rFonts w:hint="eastAsia" w:cs="宋体"/>
        </w:rPr>
      </w:pPr>
      <w:r>
        <w:rPr>
          <w:rFonts w:hint="eastAsia" w:cs="宋体"/>
        </w:rPr>
        <w:t>报价单位名称：</w:t>
      </w:r>
    </w:p>
    <w:p>
      <w:pPr>
        <w:ind w:firstLine="420" w:firstLineChars="200"/>
        <w:jc w:val="center"/>
        <w:rPr>
          <w:rFonts w:hint="eastAsia" w:cs="宋体"/>
        </w:rPr>
      </w:pPr>
    </w:p>
    <w:p>
      <w:pPr>
        <w:ind w:firstLine="420" w:firstLineChars="200"/>
        <w:jc w:val="center"/>
        <w:rPr>
          <w:rFonts w:hint="eastAsia" w:eastAsia="宋体" w:cs="宋体"/>
          <w:lang w:eastAsia="zh-CN"/>
        </w:rPr>
      </w:pPr>
      <w:r>
        <w:rPr>
          <w:rFonts w:hint="eastAsia" w:cs="宋体"/>
          <w:lang w:eastAsia="zh-CN"/>
        </w:rPr>
        <w:t>（</w:t>
      </w:r>
      <w:r>
        <w:rPr>
          <w:rFonts w:hint="eastAsia" w:cs="宋体"/>
        </w:rPr>
        <w:t>盖章</w:t>
      </w:r>
      <w:r>
        <w:rPr>
          <w:rFonts w:hint="eastAsia" w:cs="宋体"/>
          <w:lang w:eastAsia="zh-CN"/>
        </w:rPr>
        <w:t>）</w:t>
      </w:r>
    </w:p>
    <w:p>
      <w:pPr>
        <w:ind w:firstLine="420" w:firstLineChars="200"/>
        <w:jc w:val="center"/>
        <w:rPr>
          <w:rFonts w:cs="宋体"/>
        </w:rPr>
      </w:pPr>
    </w:p>
    <w:p>
      <w:pPr>
        <w:ind w:firstLine="420" w:firstLineChars="200"/>
        <w:jc w:val="center"/>
        <w:rPr>
          <w:sz w:val="24"/>
        </w:rPr>
      </w:pPr>
      <w:r>
        <w:rPr>
          <w:rFonts w:hint="eastAsia" w:cs="宋体"/>
        </w:rPr>
        <w:t>年   月    日</w:t>
      </w:r>
      <w:r>
        <w:rPr>
          <w:rFonts w:hint="eastAsia" w:ascii="宋体" w:hAnsi="宋体" w:cs="宋体"/>
          <w:sz w:val="24"/>
        </w:rPr>
        <w:t xml:space="preserve"> </w:t>
      </w: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cs="宋体"/>
          <w:color w:val="000000"/>
          <w:sz w:val="24"/>
          <w:szCs w:val="24"/>
        </w:rPr>
      </w:pPr>
    </w:p>
    <w:p>
      <w:pPr>
        <w:rPr>
          <w:rFonts w:hint="eastAsia" w:ascii="宋体" w:hAnsi="宋体"/>
          <w:b/>
          <w:sz w:val="28"/>
          <w:szCs w:val="28"/>
        </w:rPr>
      </w:pPr>
      <w:r>
        <w:rPr>
          <w:rFonts w:hint="eastAsia" w:ascii="宋体" w:hAnsi="宋体" w:cs="宋体"/>
          <w:color w:val="000000"/>
          <w:sz w:val="24"/>
          <w:szCs w:val="24"/>
        </w:rPr>
        <w:t>附件1：</w:t>
      </w:r>
    </w:p>
    <w:p>
      <w:pPr>
        <w:jc w:val="center"/>
        <w:rPr>
          <w:rFonts w:ascii="宋体" w:hAnsi="宋体"/>
          <w:b/>
          <w:sz w:val="28"/>
          <w:szCs w:val="28"/>
        </w:rPr>
      </w:pPr>
      <w:r>
        <w:rPr>
          <w:rFonts w:hint="eastAsia" w:ascii="宋体" w:hAnsi="宋体"/>
          <w:b/>
          <w:sz w:val="28"/>
          <w:szCs w:val="28"/>
        </w:rPr>
        <w:t>商务、技术部分评审计分表</w:t>
      </w:r>
    </w:p>
    <w:p>
      <w:pPr>
        <w:jc w:val="left"/>
        <w:rPr>
          <w:rFonts w:ascii="宋体" w:hAnsi="宋体"/>
          <w:b/>
        </w:rPr>
      </w:pPr>
      <w:r>
        <w:rPr>
          <w:rFonts w:hint="eastAsia" w:ascii="宋体" w:hAnsi="宋体"/>
          <w:b/>
        </w:rPr>
        <w:t>投标单位：</w:t>
      </w:r>
    </w:p>
    <w:tbl>
      <w:tblPr>
        <w:tblStyle w:val="38"/>
        <w:tblW w:w="10167" w:type="dxa"/>
        <w:tblInd w:w="-318" w:type="dxa"/>
        <w:tblLayout w:type="fixed"/>
        <w:tblCellMar>
          <w:top w:w="0" w:type="dxa"/>
          <w:left w:w="108" w:type="dxa"/>
          <w:bottom w:w="0" w:type="dxa"/>
          <w:right w:w="108" w:type="dxa"/>
        </w:tblCellMar>
      </w:tblPr>
      <w:tblGrid>
        <w:gridCol w:w="732"/>
        <w:gridCol w:w="909"/>
        <w:gridCol w:w="1860"/>
        <w:gridCol w:w="741"/>
        <w:gridCol w:w="5235"/>
        <w:gridCol w:w="690"/>
      </w:tblGrid>
      <w:tr>
        <w:tblPrEx>
          <w:tblCellMar>
            <w:top w:w="0" w:type="dxa"/>
            <w:left w:w="108" w:type="dxa"/>
            <w:bottom w:w="0" w:type="dxa"/>
            <w:right w:w="108" w:type="dxa"/>
          </w:tblCellMar>
        </w:tblPrEx>
        <w:trPr>
          <w:trHeight w:val="180" w:hRule="atLeast"/>
        </w:trPr>
        <w:tc>
          <w:tcPr>
            <w:tcW w:w="732"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b/>
                <w:bCs/>
                <w:color w:val="000000"/>
                <w:kern w:val="0"/>
                <w:szCs w:val="22"/>
              </w:rPr>
            </w:pPr>
            <w:r>
              <w:rPr>
                <w:rFonts w:hint="eastAsia" w:ascii="宋体" w:hAnsi="宋体" w:cs="宋体"/>
                <w:b/>
                <w:bCs/>
                <w:color w:val="000000"/>
                <w:kern w:val="0"/>
                <w:sz w:val="22"/>
                <w:szCs w:val="22"/>
              </w:rPr>
              <w:t>序号</w:t>
            </w:r>
          </w:p>
        </w:tc>
        <w:tc>
          <w:tcPr>
            <w:tcW w:w="2769" w:type="dxa"/>
            <w:gridSpan w:val="2"/>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b/>
                <w:bCs/>
                <w:color w:val="000000"/>
                <w:kern w:val="0"/>
                <w:szCs w:val="22"/>
              </w:rPr>
            </w:pPr>
            <w:r>
              <w:rPr>
                <w:rFonts w:hint="eastAsia" w:ascii="宋体" w:hAnsi="宋体" w:cs="宋体"/>
                <w:b/>
                <w:bCs/>
                <w:color w:val="000000"/>
                <w:kern w:val="0"/>
                <w:sz w:val="22"/>
                <w:szCs w:val="22"/>
              </w:rPr>
              <w:t>分类事项</w:t>
            </w:r>
          </w:p>
        </w:tc>
        <w:tc>
          <w:tcPr>
            <w:tcW w:w="741" w:type="dxa"/>
            <w:vMerge w:val="restart"/>
            <w:tcBorders>
              <w:top w:val="single" w:color="auto" w:sz="4" w:space="0"/>
              <w:left w:val="nil"/>
              <w:right w:val="single" w:color="auto" w:sz="4" w:space="0"/>
            </w:tcBorders>
            <w:noWrap w:val="0"/>
            <w:vAlign w:val="center"/>
          </w:tcPr>
          <w:p>
            <w:pPr>
              <w:widowControl/>
              <w:jc w:val="center"/>
              <w:rPr>
                <w:rFonts w:ascii="宋体" w:hAnsi="宋体" w:cs="宋体"/>
                <w:b/>
                <w:bCs/>
                <w:color w:val="000000"/>
                <w:kern w:val="0"/>
                <w:szCs w:val="22"/>
              </w:rPr>
            </w:pPr>
            <w:r>
              <w:rPr>
                <w:rFonts w:hint="eastAsia" w:ascii="宋体" w:hAnsi="宋体" w:cs="宋体"/>
                <w:b/>
                <w:bCs/>
                <w:color w:val="000000"/>
                <w:kern w:val="0"/>
                <w:sz w:val="22"/>
                <w:szCs w:val="22"/>
              </w:rPr>
              <w:t>分数</w:t>
            </w:r>
          </w:p>
        </w:tc>
        <w:tc>
          <w:tcPr>
            <w:tcW w:w="5235" w:type="dxa"/>
            <w:vMerge w:val="restart"/>
            <w:tcBorders>
              <w:top w:val="single" w:color="auto" w:sz="4" w:space="0"/>
              <w:left w:val="nil"/>
              <w:right w:val="single" w:color="auto" w:sz="4" w:space="0"/>
            </w:tcBorders>
            <w:noWrap w:val="0"/>
            <w:vAlign w:val="center"/>
          </w:tcPr>
          <w:p>
            <w:pPr>
              <w:widowControl/>
              <w:jc w:val="center"/>
              <w:rPr>
                <w:rFonts w:ascii="宋体" w:hAnsi="宋体" w:cs="宋体"/>
                <w:b/>
                <w:bCs/>
                <w:color w:val="000000"/>
                <w:kern w:val="0"/>
                <w:szCs w:val="22"/>
              </w:rPr>
            </w:pPr>
            <w:r>
              <w:rPr>
                <w:rFonts w:hint="eastAsia" w:ascii="宋体" w:hAnsi="宋体" w:cs="宋体"/>
                <w:b/>
                <w:bCs/>
                <w:color w:val="000000"/>
                <w:kern w:val="0"/>
                <w:sz w:val="22"/>
                <w:szCs w:val="22"/>
              </w:rPr>
              <w:t>标准内容</w:t>
            </w:r>
          </w:p>
        </w:tc>
        <w:tc>
          <w:tcPr>
            <w:tcW w:w="690" w:type="dxa"/>
            <w:vMerge w:val="restart"/>
            <w:tcBorders>
              <w:top w:val="single" w:color="auto" w:sz="4" w:space="0"/>
              <w:left w:val="nil"/>
              <w:right w:val="single" w:color="auto" w:sz="4" w:space="0"/>
            </w:tcBorders>
            <w:noWrap w:val="0"/>
            <w:vAlign w:val="center"/>
          </w:tcPr>
          <w:p>
            <w:pPr>
              <w:widowControl/>
              <w:jc w:val="center"/>
              <w:rPr>
                <w:rFonts w:ascii="宋体" w:hAnsi="宋体" w:cs="宋体"/>
                <w:b/>
                <w:bCs/>
                <w:color w:val="000000"/>
                <w:kern w:val="0"/>
                <w:szCs w:val="22"/>
              </w:rPr>
            </w:pPr>
            <w:r>
              <w:rPr>
                <w:rFonts w:hint="eastAsia" w:ascii="宋体" w:hAnsi="宋体" w:cs="宋体"/>
                <w:b/>
                <w:bCs/>
                <w:color w:val="000000"/>
                <w:kern w:val="0"/>
                <w:sz w:val="22"/>
                <w:szCs w:val="22"/>
              </w:rPr>
              <w:t>得分</w:t>
            </w:r>
          </w:p>
        </w:tc>
      </w:tr>
      <w:tr>
        <w:tblPrEx>
          <w:tblCellMar>
            <w:top w:w="0" w:type="dxa"/>
            <w:left w:w="108" w:type="dxa"/>
            <w:bottom w:w="0" w:type="dxa"/>
            <w:right w:w="108" w:type="dxa"/>
          </w:tblCellMar>
        </w:tblPrEx>
        <w:trPr>
          <w:trHeight w:val="165" w:hRule="atLeast"/>
        </w:trPr>
        <w:tc>
          <w:tcPr>
            <w:tcW w:w="732" w:type="dxa"/>
            <w:vMerge w:val="continue"/>
            <w:tcBorders>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909"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b/>
                <w:bCs/>
                <w:color w:val="000000"/>
                <w:kern w:val="0"/>
                <w:sz w:val="22"/>
                <w:szCs w:val="22"/>
              </w:rPr>
              <w:t>评论项目</w:t>
            </w:r>
          </w:p>
        </w:tc>
        <w:tc>
          <w:tcPr>
            <w:tcW w:w="741" w:type="dxa"/>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5235" w:type="dxa"/>
            <w:vMerge w:val="continue"/>
            <w:tcBorders>
              <w:left w:val="nil"/>
              <w:bottom w:val="single" w:color="auto" w:sz="4" w:space="0"/>
              <w:right w:val="single" w:color="auto" w:sz="4" w:space="0"/>
            </w:tcBorders>
            <w:noWrap w:val="0"/>
            <w:vAlign w:val="center"/>
          </w:tcPr>
          <w:p>
            <w:pPr>
              <w:widowControl/>
              <w:jc w:val="left"/>
              <w:rPr>
                <w:rFonts w:ascii="宋体" w:hAnsi="宋体" w:cs="宋体"/>
                <w:sz w:val="22"/>
                <w:szCs w:val="20"/>
              </w:rPr>
            </w:pPr>
          </w:p>
        </w:tc>
        <w:tc>
          <w:tcPr>
            <w:tcW w:w="690" w:type="dxa"/>
            <w:vMerge w:val="continue"/>
            <w:tcBorders>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2280" w:hRule="atLeast"/>
        </w:trPr>
        <w:tc>
          <w:tcPr>
            <w:tcW w:w="73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909"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制造商规模状况</w:t>
            </w:r>
          </w:p>
        </w:tc>
        <w:tc>
          <w:tcPr>
            <w:tcW w:w="18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制造商相关资质条件、信誉及财务状况</w:t>
            </w:r>
          </w:p>
        </w:tc>
        <w:tc>
          <w:tcPr>
            <w:tcW w:w="7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5235" w:type="dxa"/>
            <w:tcBorders>
              <w:top w:val="nil"/>
              <w:left w:val="nil"/>
              <w:bottom w:val="single" w:color="auto" w:sz="4" w:space="0"/>
              <w:right w:val="single" w:color="auto" w:sz="4" w:space="0"/>
            </w:tcBorders>
            <w:noWrap w:val="0"/>
            <w:vAlign w:val="center"/>
          </w:tcPr>
          <w:p>
            <w:pPr>
              <w:numPr>
                <w:ilvl w:val="0"/>
                <w:numId w:val="14"/>
              </w:numPr>
              <w:rPr>
                <w:rFonts w:hAnsi="宋体"/>
              </w:rPr>
            </w:pPr>
            <w:r>
              <w:rPr>
                <w:rFonts w:hint="eastAsia" w:ascii="宋体" w:hAnsi="宋体" w:cs="宋体"/>
                <w:color w:val="000000"/>
                <w:kern w:val="0"/>
                <w:sz w:val="22"/>
                <w:szCs w:val="22"/>
              </w:rPr>
              <w:t>具备</w:t>
            </w:r>
            <w:r>
              <w:rPr>
                <w:rFonts w:hint="eastAsia" w:hAnsi="宋体"/>
              </w:rPr>
              <w:t>独立法人资格且依法取得企业营业执照，拥有行业内平衡式重力</w:t>
            </w:r>
            <w:r>
              <w:rPr>
                <w:rFonts w:hint="eastAsia" w:ascii="宋体" w:hAnsi="宋体" w:cs="宋体"/>
                <w:kern w:val="0"/>
              </w:rPr>
              <w:t>叉车</w:t>
            </w:r>
            <w:r>
              <w:rPr>
                <w:rFonts w:hint="eastAsia" w:ascii="宋体"/>
                <w:kern w:val="0"/>
                <w:shd w:val="clear" w:color="FFFFFF" w:fill="auto"/>
              </w:rPr>
              <w:t>相关的</w:t>
            </w:r>
            <w:r>
              <w:rPr>
                <w:rFonts w:hint="eastAsia" w:ascii="宋体" w:hAnsi="宋体" w:cs="宋体"/>
                <w:kern w:val="0"/>
                <w:shd w:val="clear" w:color="FFFFFF" w:fill="auto"/>
              </w:rPr>
              <w:t>生产</w:t>
            </w:r>
            <w:r>
              <w:rPr>
                <w:rFonts w:hint="eastAsia" w:hAnsi="宋体" w:cs="宋体"/>
                <w:kern w:val="0"/>
                <w:shd w:val="clear" w:color="FFFFFF" w:fill="auto"/>
              </w:rPr>
              <w:t>、销售</w:t>
            </w:r>
            <w:r>
              <w:rPr>
                <w:rFonts w:hint="eastAsia" w:hAnsi="宋体"/>
              </w:rPr>
              <w:t>资质，相关证件均处于有效期限；</w:t>
            </w:r>
          </w:p>
          <w:p>
            <w:pPr>
              <w:numPr>
                <w:ilvl w:val="0"/>
                <w:numId w:val="14"/>
              </w:numPr>
              <w:rPr>
                <w:rFonts w:ascii="宋体" w:hAnsi="宋体" w:cs="宋体"/>
              </w:rPr>
            </w:pPr>
            <w:r>
              <w:rPr>
                <w:rFonts w:hint="eastAsia" w:hAnsi="宋体"/>
              </w:rPr>
              <w:t>近三年企业财务状况良好、没有</w:t>
            </w:r>
            <w:r>
              <w:rPr>
                <w:rFonts w:hint="eastAsia" w:ascii="宋体" w:hAnsi="宋体" w:cs="宋体"/>
              </w:rPr>
              <w:t>发生过经济诉讼及仲裁情况。</w:t>
            </w:r>
          </w:p>
          <w:p>
            <w:pPr>
              <w:rPr>
                <w:rFonts w:ascii="宋体" w:hAnsi="宋体" w:cs="宋体"/>
                <w:b/>
                <w:bCs/>
                <w:color w:val="000000"/>
                <w:kern w:val="0"/>
                <w:sz w:val="22"/>
                <w:szCs w:val="22"/>
              </w:rPr>
            </w:pPr>
            <w:r>
              <w:rPr>
                <w:rFonts w:hint="eastAsia" w:ascii="宋体" w:hAnsi="宋体" w:cs="宋体"/>
                <w:b/>
                <w:bCs/>
                <w:lang w:val="zh-CN"/>
              </w:rPr>
              <w:t>满足</w:t>
            </w:r>
            <w:r>
              <w:rPr>
                <w:rFonts w:hint="eastAsia" w:ascii="宋体" w:hAnsi="宋体" w:cs="宋体"/>
                <w:b/>
                <w:bCs/>
              </w:rPr>
              <w:t>得5分，有一项不满足得0分</w:t>
            </w: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1300" w:hRule="atLeast"/>
        </w:trPr>
        <w:tc>
          <w:tcPr>
            <w:tcW w:w="73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909"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c>
          <w:tcPr>
            <w:tcW w:w="18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制造商制造经验</w:t>
            </w:r>
          </w:p>
        </w:tc>
        <w:tc>
          <w:tcPr>
            <w:tcW w:w="741"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5235" w:type="dxa"/>
            <w:tcBorders>
              <w:top w:val="nil"/>
              <w:left w:val="nil"/>
              <w:bottom w:val="single" w:color="auto" w:sz="4" w:space="0"/>
              <w:right w:val="single" w:color="auto" w:sz="4" w:space="0"/>
            </w:tcBorders>
            <w:noWrap w:val="0"/>
            <w:vAlign w:val="center"/>
          </w:tcPr>
          <w:p>
            <w:r>
              <w:rPr>
                <w:rFonts w:hint="eastAsia" w:ascii="宋体" w:hAnsi="宋体" w:cs="宋体"/>
                <w:color w:val="000000"/>
                <w:kern w:val="0"/>
                <w:sz w:val="22"/>
                <w:szCs w:val="22"/>
              </w:rPr>
              <w:t>具有制造、安装同行业</w:t>
            </w:r>
            <w:r>
              <w:rPr>
                <w:rFonts w:hint="eastAsia" w:hAnsi="宋体"/>
              </w:rPr>
              <w:t>平衡式重力叉车</w:t>
            </w:r>
            <w:r>
              <w:rPr>
                <w:rFonts w:hint="eastAsia" w:ascii="宋体" w:hAnsi="宋体" w:cs="宋体"/>
                <w:color w:val="000000"/>
                <w:kern w:val="0"/>
                <w:sz w:val="22"/>
                <w:szCs w:val="22"/>
              </w:rPr>
              <w:t>经验</w:t>
            </w:r>
            <w:r>
              <w:rPr>
                <w:rFonts w:hint="eastAsia"/>
              </w:rPr>
              <w:t>，</w:t>
            </w:r>
            <w:r>
              <w:rPr>
                <w:rFonts w:hint="eastAsia" w:ascii="宋体" w:hAnsi="宋体" w:cs="宋体"/>
              </w:rPr>
              <w:t>近年完成了多项类似项目，业绩良好。</w:t>
            </w:r>
            <w:r>
              <w:rPr>
                <w:rFonts w:hint="eastAsia" w:ascii="宋体" w:hAnsi="宋体" w:cs="宋体"/>
                <w:color w:val="000000"/>
                <w:kern w:val="0"/>
                <w:sz w:val="22"/>
                <w:szCs w:val="22"/>
              </w:rPr>
              <w:t>附带中标书或合同复印件等，不低于5家。</w:t>
            </w:r>
          </w:p>
          <w:p>
            <w:pPr>
              <w:rPr>
                <w:rFonts w:ascii="宋体" w:hAnsi="宋体" w:cs="宋体"/>
                <w:color w:val="000000"/>
                <w:kern w:val="0"/>
                <w:sz w:val="22"/>
                <w:szCs w:val="22"/>
              </w:rPr>
            </w:pPr>
            <w:r>
              <w:rPr>
                <w:rFonts w:hint="eastAsia" w:ascii="宋体" w:hAnsi="宋体" w:cs="宋体"/>
                <w:b/>
                <w:bCs/>
              </w:rPr>
              <w:t>满足得5分，其他情况得0分</w:t>
            </w: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p>
        </w:tc>
      </w:tr>
      <w:tr>
        <w:tblPrEx>
          <w:tblCellMar>
            <w:top w:w="0" w:type="dxa"/>
            <w:left w:w="108" w:type="dxa"/>
            <w:bottom w:w="0" w:type="dxa"/>
            <w:right w:w="108" w:type="dxa"/>
          </w:tblCellMar>
        </w:tblPrEx>
        <w:trPr>
          <w:trHeight w:val="90" w:hRule="atLeast"/>
        </w:trPr>
        <w:tc>
          <w:tcPr>
            <w:tcW w:w="732"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2"/>
              </w:rPr>
            </w:pPr>
            <w:r>
              <w:rPr>
                <w:rFonts w:hint="eastAsia" w:ascii="宋体" w:hAnsi="宋体" w:cs="宋体"/>
                <w:color w:val="000000"/>
                <w:kern w:val="0"/>
                <w:sz w:val="22"/>
                <w:szCs w:val="22"/>
              </w:rPr>
              <w:t>3</w:t>
            </w:r>
          </w:p>
        </w:tc>
        <w:tc>
          <w:tcPr>
            <w:tcW w:w="909" w:type="dxa"/>
            <w:vMerge w:val="restart"/>
            <w:tcBorders>
              <w:top w:val="single" w:color="auto" w:sz="4" w:space="0"/>
              <w:left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技术</w:t>
            </w:r>
          </w:p>
          <w:p>
            <w:pPr>
              <w:widowControl/>
              <w:jc w:val="center"/>
              <w:rPr>
                <w:rFonts w:ascii="宋体" w:hAnsi="宋体" w:cs="宋体"/>
                <w:color w:val="000000"/>
                <w:kern w:val="0"/>
                <w:szCs w:val="22"/>
              </w:rPr>
            </w:pPr>
            <w:r>
              <w:rPr>
                <w:rFonts w:hint="eastAsia" w:ascii="宋体" w:hAnsi="宋体" w:cs="宋体"/>
                <w:color w:val="000000"/>
                <w:kern w:val="0"/>
                <w:sz w:val="22"/>
                <w:szCs w:val="22"/>
              </w:rPr>
              <w:t>条件</w:t>
            </w:r>
          </w:p>
        </w:tc>
        <w:tc>
          <w:tcPr>
            <w:tcW w:w="1860"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2"/>
                <w:lang w:val="en-US" w:eastAsia="zh-CN"/>
              </w:rPr>
            </w:pPr>
            <w:r>
              <w:rPr>
                <w:rFonts w:hint="eastAsia" w:ascii="宋体" w:hAnsi="宋体" w:cs="宋体"/>
                <w:color w:val="000000"/>
                <w:kern w:val="0"/>
                <w:sz w:val="22"/>
                <w:szCs w:val="22"/>
                <w:lang w:val="en-US" w:eastAsia="zh-CN"/>
              </w:rPr>
              <w:t>技术要求</w:t>
            </w:r>
          </w:p>
        </w:tc>
        <w:tc>
          <w:tcPr>
            <w:tcW w:w="741" w:type="dxa"/>
            <w:tcBorders>
              <w:top w:val="nil"/>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2"/>
                <w:highlight w:val="none"/>
                <w:lang w:val="en-US" w:eastAsia="zh-CN"/>
              </w:rPr>
            </w:pPr>
            <w:r>
              <w:rPr>
                <w:rFonts w:hint="eastAsia" w:ascii="宋体" w:hAnsi="宋体" w:cs="宋体"/>
                <w:color w:val="000000"/>
                <w:kern w:val="0"/>
                <w:sz w:val="22"/>
                <w:szCs w:val="22"/>
                <w:highlight w:val="none"/>
                <w:lang w:val="en-US" w:eastAsia="zh-CN"/>
              </w:rPr>
              <w:t>35</w:t>
            </w:r>
          </w:p>
        </w:tc>
        <w:tc>
          <w:tcPr>
            <w:tcW w:w="5235" w:type="dxa"/>
            <w:tcBorders>
              <w:top w:val="nil"/>
              <w:left w:val="nil"/>
              <w:bottom w:val="single" w:color="auto" w:sz="4" w:space="0"/>
              <w:right w:val="single" w:color="auto" w:sz="4" w:space="0"/>
            </w:tcBorders>
            <w:noWrap w:val="0"/>
            <w:vAlign w:val="center"/>
          </w:tcPr>
          <w:p>
            <w:pPr>
              <w:widowControl/>
              <w:jc w:val="left"/>
              <w:rPr>
                <w:rFonts w:hint="default" w:ascii="宋体" w:hAnsi="宋体" w:eastAsia="宋体" w:cs="宋体"/>
                <w:color w:val="000000"/>
                <w:kern w:val="0"/>
                <w:szCs w:val="22"/>
                <w:highlight w:val="none"/>
                <w:lang w:val="en-US" w:eastAsia="zh-CN"/>
              </w:rPr>
            </w:pPr>
            <w:r>
              <w:rPr>
                <w:rFonts w:hint="eastAsia" w:ascii="宋体" w:hAnsi="宋体" w:cs="宋体"/>
                <w:color w:val="000000"/>
                <w:kern w:val="0"/>
                <w:szCs w:val="22"/>
                <w:highlight w:val="none"/>
                <w:lang w:val="en-US" w:eastAsia="zh-CN"/>
              </w:rPr>
              <w:t>满足第三章第一点技术要求得满分，星号条款之外每有一条不满足，扣减5分，最低0分。</w:t>
            </w: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00" w:hRule="atLeast"/>
        </w:trPr>
        <w:tc>
          <w:tcPr>
            <w:tcW w:w="732"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000000"/>
                <w:kern w:val="0"/>
                <w:szCs w:val="22"/>
              </w:rPr>
            </w:pPr>
            <w:r>
              <w:rPr>
                <w:rFonts w:hint="eastAsia" w:ascii="宋体" w:hAnsi="宋体" w:cs="宋体"/>
                <w:color w:val="000000"/>
                <w:kern w:val="0"/>
                <w:sz w:val="22"/>
                <w:szCs w:val="22"/>
              </w:rPr>
              <w:t>4</w:t>
            </w:r>
          </w:p>
        </w:tc>
        <w:tc>
          <w:tcPr>
            <w:tcW w:w="909" w:type="dxa"/>
            <w:vMerge w:val="continue"/>
            <w:tcBorders>
              <w:left w:val="single" w:color="auto" w:sz="4" w:space="0"/>
              <w:right w:val="single" w:color="auto" w:sz="4" w:space="0"/>
            </w:tcBorders>
            <w:noWrap w:val="0"/>
            <w:vAlign w:val="center"/>
          </w:tcPr>
          <w:p>
            <w:pPr>
              <w:widowControl/>
              <w:jc w:val="center"/>
              <w:rPr>
                <w:rFonts w:ascii="宋体" w:hAnsi="宋体" w:cs="宋体"/>
                <w:color w:val="000000"/>
                <w:kern w:val="0"/>
                <w:szCs w:val="22"/>
              </w:rPr>
            </w:pPr>
          </w:p>
        </w:tc>
        <w:tc>
          <w:tcPr>
            <w:tcW w:w="186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eastAsia="宋体" w:cs="宋体"/>
                <w:color w:val="000000"/>
                <w:kern w:val="0"/>
                <w:szCs w:val="22"/>
                <w:lang w:eastAsia="zh-CN"/>
              </w:rPr>
            </w:pPr>
            <w:r>
              <w:rPr>
                <w:rFonts w:hint="eastAsia" w:ascii="宋体" w:hAnsi="宋体" w:cs="宋体"/>
                <w:sz w:val="22"/>
                <w:szCs w:val="20"/>
                <w:lang w:val="en-US" w:eastAsia="zh-CN"/>
              </w:rPr>
              <w:t>参数要求</w:t>
            </w:r>
          </w:p>
        </w:tc>
        <w:tc>
          <w:tcPr>
            <w:tcW w:w="741"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color w:val="000000"/>
                <w:kern w:val="0"/>
                <w:szCs w:val="22"/>
                <w:highlight w:val="none"/>
                <w:lang w:val="en-US" w:eastAsia="zh-CN"/>
              </w:rPr>
            </w:pPr>
            <w:r>
              <w:rPr>
                <w:rFonts w:hint="eastAsia" w:ascii="宋体" w:hAnsi="宋体" w:cs="宋体"/>
                <w:color w:val="000000"/>
                <w:kern w:val="0"/>
                <w:sz w:val="22"/>
                <w:szCs w:val="22"/>
                <w:highlight w:val="none"/>
                <w:lang w:val="en-US" w:eastAsia="zh-CN"/>
              </w:rPr>
              <w:t>35</w:t>
            </w:r>
          </w:p>
        </w:tc>
        <w:tc>
          <w:tcPr>
            <w:tcW w:w="5235" w:type="dxa"/>
            <w:tcBorders>
              <w:top w:val="single" w:color="auto" w:sz="4" w:space="0"/>
              <w:left w:val="nil"/>
              <w:bottom w:val="single" w:color="auto" w:sz="4" w:space="0"/>
              <w:right w:val="single" w:color="auto" w:sz="4" w:space="0"/>
            </w:tcBorders>
            <w:noWrap w:val="0"/>
            <w:vAlign w:val="center"/>
          </w:tcPr>
          <w:p>
            <w:pPr>
              <w:widowControl/>
              <w:jc w:val="left"/>
              <w:rPr>
                <w:rFonts w:ascii="宋体" w:hAnsi="宋体" w:cs="宋体"/>
                <w:b/>
                <w:bCs/>
                <w:color w:val="000000"/>
                <w:kern w:val="0"/>
                <w:sz w:val="22"/>
                <w:szCs w:val="22"/>
                <w:highlight w:val="none"/>
              </w:rPr>
            </w:pPr>
            <w:r>
              <w:rPr>
                <w:rFonts w:hint="eastAsia" w:ascii="宋体" w:hAnsi="宋体" w:cs="宋体"/>
                <w:color w:val="000000"/>
                <w:kern w:val="0"/>
                <w:szCs w:val="22"/>
                <w:highlight w:val="none"/>
                <w:lang w:val="en-US" w:eastAsia="zh-CN"/>
              </w:rPr>
              <w:t>满足第三章第二点参数要求得满分，星号条款之外每有一条不满足，扣减5分，最低0分。</w:t>
            </w:r>
          </w:p>
        </w:tc>
        <w:tc>
          <w:tcPr>
            <w:tcW w:w="69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1928" w:hRule="atLeast"/>
        </w:trPr>
        <w:tc>
          <w:tcPr>
            <w:tcW w:w="732"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Cs w:val="22"/>
              </w:rPr>
            </w:pPr>
            <w:r>
              <w:rPr>
                <w:rFonts w:hint="eastAsia" w:ascii="宋体" w:hAnsi="宋体" w:cs="宋体"/>
                <w:color w:val="000000"/>
                <w:kern w:val="0"/>
                <w:sz w:val="22"/>
                <w:szCs w:val="22"/>
              </w:rPr>
              <w:t>8</w:t>
            </w:r>
          </w:p>
        </w:tc>
        <w:tc>
          <w:tcPr>
            <w:tcW w:w="909"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售后</w:t>
            </w:r>
          </w:p>
          <w:p>
            <w:pPr>
              <w:widowControl/>
              <w:jc w:val="center"/>
              <w:rPr>
                <w:rFonts w:ascii="宋体" w:hAnsi="宋体" w:cs="宋体"/>
                <w:color w:val="000000"/>
                <w:kern w:val="0"/>
                <w:szCs w:val="22"/>
              </w:rPr>
            </w:pPr>
            <w:r>
              <w:rPr>
                <w:rFonts w:hint="eastAsia" w:ascii="宋体" w:hAnsi="宋体" w:cs="宋体"/>
                <w:color w:val="000000"/>
                <w:kern w:val="0"/>
                <w:sz w:val="22"/>
                <w:szCs w:val="22"/>
              </w:rPr>
              <w:t>服务</w:t>
            </w:r>
          </w:p>
        </w:tc>
        <w:tc>
          <w:tcPr>
            <w:tcW w:w="186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2"/>
              </w:rPr>
            </w:pPr>
            <w:r>
              <w:rPr>
                <w:rFonts w:hint="eastAsia" w:ascii="宋体" w:hAnsi="宋体" w:cs="宋体"/>
                <w:color w:val="000000"/>
                <w:kern w:val="0"/>
                <w:sz w:val="22"/>
                <w:szCs w:val="22"/>
              </w:rPr>
              <w:t>及时性</w:t>
            </w:r>
          </w:p>
        </w:tc>
        <w:tc>
          <w:tcPr>
            <w:tcW w:w="741"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000000"/>
                <w:kern w:val="0"/>
                <w:szCs w:val="22"/>
              </w:rPr>
            </w:pPr>
            <w:r>
              <w:rPr>
                <w:rFonts w:hint="eastAsia" w:ascii="宋体" w:hAnsi="宋体" w:cs="宋体"/>
                <w:color w:val="000000"/>
                <w:kern w:val="0"/>
                <w:sz w:val="22"/>
                <w:szCs w:val="22"/>
              </w:rPr>
              <w:t>20</w:t>
            </w:r>
          </w:p>
        </w:tc>
        <w:tc>
          <w:tcPr>
            <w:tcW w:w="5235" w:type="dxa"/>
            <w:tcBorders>
              <w:top w:val="nil"/>
              <w:left w:val="nil"/>
              <w:bottom w:val="single" w:color="auto" w:sz="4" w:space="0"/>
              <w:right w:val="single" w:color="auto" w:sz="4" w:space="0"/>
            </w:tcBorders>
            <w:noWrap w:val="0"/>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1）质保期</w:t>
            </w:r>
            <w:r>
              <w:rPr>
                <w:rFonts w:hint="eastAsia" w:ascii="宋体" w:hAnsi="宋体" w:cs="宋体"/>
                <w:color w:val="000000"/>
                <w:kern w:val="0"/>
                <w:sz w:val="22"/>
                <w:szCs w:val="22"/>
                <w:lang w:val="en-US" w:eastAsia="zh-CN"/>
              </w:rPr>
              <w:t>满足招标文件要求</w:t>
            </w:r>
            <w:r>
              <w:rPr>
                <w:rFonts w:hint="eastAsia" w:ascii="宋体" w:hAnsi="宋体" w:cs="宋体"/>
                <w:color w:val="000000"/>
                <w:kern w:val="0"/>
                <w:sz w:val="22"/>
                <w:szCs w:val="22"/>
              </w:rPr>
              <w:t>，车辆在保修期内出现质量故障，按合同规定给予承保；</w:t>
            </w:r>
          </w:p>
          <w:p>
            <w:pPr>
              <w:widowControl/>
              <w:jc w:val="left"/>
              <w:rPr>
                <w:rFonts w:ascii="宋体" w:hAnsi="宋体" w:cs="宋体"/>
                <w:color w:val="000000"/>
                <w:kern w:val="0"/>
                <w:sz w:val="22"/>
                <w:szCs w:val="22"/>
              </w:rPr>
            </w:pPr>
            <w:r>
              <w:rPr>
                <w:rFonts w:hint="eastAsia" w:ascii="宋体" w:hAnsi="宋体" w:cs="宋体"/>
                <w:color w:val="000000"/>
                <w:kern w:val="0"/>
                <w:sz w:val="22"/>
                <w:szCs w:val="22"/>
              </w:rPr>
              <w:t>2）保修期满后车辆出现故障时，由甲乙双方的技术人员协商按补充协议条款共同解决；不能解决的，甲方书面通知后24小时之内乙方指派专业人员到现场</w:t>
            </w:r>
            <w:r>
              <w:rPr>
                <w:rFonts w:hint="eastAsia" w:ascii="宋体" w:hAnsi="宋体" w:cs="宋体"/>
                <w:color w:val="000000"/>
                <w:kern w:val="0"/>
                <w:sz w:val="22"/>
                <w:szCs w:val="22"/>
                <w:highlight w:val="none"/>
              </w:rPr>
              <w:t>免费</w:t>
            </w:r>
            <w:r>
              <w:rPr>
                <w:rFonts w:hint="eastAsia" w:ascii="宋体" w:hAnsi="宋体" w:cs="宋体"/>
                <w:color w:val="000000"/>
                <w:kern w:val="0"/>
                <w:sz w:val="22"/>
                <w:szCs w:val="22"/>
              </w:rPr>
              <w:t>维修；</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3）乙方提供每年不低于2次的上门服务。</w:t>
            </w:r>
          </w:p>
          <w:p>
            <w:pPr>
              <w:widowControl/>
              <w:jc w:val="left"/>
              <w:rPr>
                <w:rFonts w:hint="eastAsia" w:ascii="宋体" w:hAnsi="宋体" w:cs="宋体"/>
                <w:color w:val="000000"/>
                <w:kern w:val="0"/>
                <w:sz w:val="22"/>
                <w:szCs w:val="22"/>
              </w:rPr>
            </w:pPr>
            <w:r>
              <w:rPr>
                <w:rFonts w:hint="eastAsia" w:ascii="宋体" w:hAnsi="宋体" w:cs="宋体"/>
                <w:color w:val="000000"/>
                <w:kern w:val="0"/>
                <w:sz w:val="22"/>
                <w:szCs w:val="22"/>
              </w:rPr>
              <w:t>4）乙方须在甲方的工作地点有售后服务点，能及时解决甲方的车辆故障。</w:t>
            </w:r>
          </w:p>
          <w:p>
            <w:pPr>
              <w:widowControl/>
              <w:jc w:val="left"/>
              <w:rPr>
                <w:rFonts w:ascii="宋体" w:hAnsi="宋体" w:cs="宋体"/>
                <w:color w:val="000000"/>
                <w:kern w:val="0"/>
                <w:szCs w:val="22"/>
              </w:rPr>
            </w:pPr>
            <w:r>
              <w:rPr>
                <w:rFonts w:hint="eastAsia" w:ascii="宋体" w:hAnsi="宋体" w:cs="宋体"/>
                <w:b/>
                <w:bCs/>
                <w:color w:val="000000"/>
                <w:kern w:val="0"/>
                <w:sz w:val="22"/>
                <w:szCs w:val="22"/>
              </w:rPr>
              <w:t>满足得10分，承保期增加1年加5分，本项最多得20分，有一项不满足得0分</w:t>
            </w:r>
          </w:p>
        </w:tc>
        <w:tc>
          <w:tcPr>
            <w:tcW w:w="69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000000"/>
                <w:kern w:val="0"/>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8" w:hRule="atLeast"/>
        </w:trPr>
        <w:tc>
          <w:tcPr>
            <w:tcW w:w="35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2"/>
              </w:rPr>
            </w:pPr>
            <w:r>
              <w:rPr>
                <w:rFonts w:hint="eastAsia" w:ascii="宋体" w:hAnsi="宋体" w:cs="宋体"/>
                <w:b/>
                <w:bCs/>
                <w:color w:val="000000"/>
                <w:kern w:val="0"/>
                <w:sz w:val="22"/>
                <w:szCs w:val="22"/>
              </w:rPr>
              <w:t>合计</w:t>
            </w:r>
          </w:p>
        </w:tc>
        <w:tc>
          <w:tcPr>
            <w:tcW w:w="7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Cs w:val="22"/>
              </w:rPr>
            </w:pPr>
            <w:r>
              <w:rPr>
                <w:rFonts w:hint="eastAsia" w:ascii="宋体" w:hAnsi="宋体" w:cs="宋体"/>
                <w:b/>
                <w:bCs/>
                <w:color w:val="000000"/>
                <w:kern w:val="0"/>
                <w:sz w:val="22"/>
                <w:szCs w:val="22"/>
              </w:rPr>
              <w:t>100</w:t>
            </w:r>
          </w:p>
        </w:tc>
        <w:tc>
          <w:tcPr>
            <w:tcW w:w="52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2"/>
              </w:rPr>
            </w:pPr>
          </w:p>
        </w:tc>
        <w:tc>
          <w:tcPr>
            <w:tcW w:w="69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41" w:hRule="atLeast"/>
        </w:trPr>
        <w:tc>
          <w:tcPr>
            <w:tcW w:w="350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折算成总分</w:t>
            </w:r>
          </w:p>
        </w:tc>
        <w:tc>
          <w:tcPr>
            <w:tcW w:w="741"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50</w:t>
            </w:r>
          </w:p>
        </w:tc>
        <w:tc>
          <w:tcPr>
            <w:tcW w:w="5235"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2"/>
              </w:rPr>
            </w:pPr>
          </w:p>
        </w:tc>
        <w:tc>
          <w:tcPr>
            <w:tcW w:w="69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000000"/>
                <w:kern w:val="0"/>
                <w:szCs w:val="22"/>
              </w:rPr>
            </w:pPr>
          </w:p>
        </w:tc>
      </w:tr>
    </w:tbl>
    <w:p>
      <w:pPr>
        <w:spacing w:line="360" w:lineRule="exact"/>
        <w:rPr>
          <w:rFonts w:ascii="宋体" w:hAnsi="宋体" w:cs="宋体"/>
          <w:sz w:val="24"/>
        </w:rPr>
      </w:pPr>
      <w:r>
        <w:rPr>
          <w:rFonts w:hint="eastAsia" w:ascii="宋体" w:hAnsi="宋体" w:cs="宋体"/>
          <w:sz w:val="24"/>
        </w:rPr>
        <w:t xml:space="preserve">评委签名： </w:t>
      </w:r>
    </w:p>
    <w:p/>
    <w:p>
      <w:pPr>
        <w:spacing w:line="380" w:lineRule="exact"/>
        <w:jc w:val="left"/>
        <w:rPr>
          <w:rFonts w:hint="eastAsia" w:ascii="宋体" w:hAnsi="宋体" w:cs="宋体"/>
          <w:sz w:val="24"/>
        </w:rPr>
      </w:pPr>
      <w:r>
        <w:rPr>
          <w:rFonts w:hint="eastAsia" w:ascii="宋体" w:hAnsi="宋体" w:cs="宋体"/>
          <w:sz w:val="24"/>
        </w:rPr>
        <w:t>附件2：</w:t>
      </w:r>
    </w:p>
    <w:p>
      <w:pPr>
        <w:rPr>
          <w:rFonts w:ascii="宋体" w:hAnsi="宋体"/>
          <w:b/>
          <w:sz w:val="28"/>
          <w:szCs w:val="28"/>
        </w:rPr>
      </w:pPr>
    </w:p>
    <w:p>
      <w:pPr>
        <w:jc w:val="center"/>
        <w:rPr>
          <w:rFonts w:ascii="宋体" w:hAnsi="宋体"/>
          <w:b/>
          <w:sz w:val="28"/>
          <w:szCs w:val="28"/>
        </w:rPr>
      </w:pPr>
      <w:r>
        <w:rPr>
          <w:rFonts w:hint="eastAsia" w:ascii="宋体" w:hAnsi="宋体"/>
          <w:b/>
          <w:sz w:val="28"/>
          <w:szCs w:val="28"/>
        </w:rPr>
        <w:t>投标报价评审计分表</w:t>
      </w:r>
    </w:p>
    <w:tbl>
      <w:tblPr>
        <w:tblStyle w:val="38"/>
        <w:tblW w:w="0" w:type="auto"/>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47"/>
        <w:gridCol w:w="2432"/>
        <w:gridCol w:w="1559"/>
        <w:gridCol w:w="1417"/>
        <w:gridCol w:w="148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385" w:hRule="atLeast"/>
          <w:jc w:val="center"/>
        </w:trPr>
        <w:tc>
          <w:tcPr>
            <w:tcW w:w="647" w:type="dxa"/>
            <w:noWrap w:val="0"/>
            <w:vAlign w:val="center"/>
          </w:tcPr>
          <w:p>
            <w:pPr>
              <w:spacing w:line="360" w:lineRule="auto"/>
              <w:jc w:val="center"/>
              <w:rPr>
                <w:rFonts w:ascii="仿宋_GB2312" w:hAnsi="宋体"/>
              </w:rPr>
            </w:pPr>
            <w:r>
              <w:rPr>
                <w:rFonts w:hint="eastAsia" w:ascii="仿宋_GB2312" w:hAnsi="宋体"/>
              </w:rPr>
              <w:t>序号</w:t>
            </w:r>
          </w:p>
        </w:tc>
        <w:tc>
          <w:tcPr>
            <w:tcW w:w="6894" w:type="dxa"/>
            <w:gridSpan w:val="4"/>
            <w:noWrap w:val="0"/>
            <w:vAlign w:val="center"/>
          </w:tcPr>
          <w:p>
            <w:pPr>
              <w:spacing w:line="360" w:lineRule="auto"/>
              <w:jc w:val="center"/>
              <w:rPr>
                <w:rFonts w:ascii="仿宋_GB2312" w:hAnsi="宋体"/>
              </w:rPr>
            </w:pPr>
            <w:r>
              <w:rPr>
                <w:rFonts w:hint="eastAsia" w:ascii="仿宋_GB2312" w:hAnsi="宋体"/>
              </w:rPr>
              <w:t>评分标准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jc w:val="center"/>
        </w:trPr>
        <w:tc>
          <w:tcPr>
            <w:tcW w:w="647" w:type="dxa"/>
            <w:noWrap w:val="0"/>
            <w:vAlign w:val="center"/>
          </w:tcPr>
          <w:p>
            <w:pPr>
              <w:spacing w:line="360" w:lineRule="auto"/>
              <w:jc w:val="center"/>
              <w:rPr>
                <w:rFonts w:ascii="仿宋_GB2312" w:hAnsi="宋体"/>
              </w:rPr>
            </w:pPr>
            <w:r>
              <w:rPr>
                <w:rFonts w:hint="eastAsia" w:ascii="仿宋_GB2312" w:hAnsi="宋体"/>
              </w:rPr>
              <w:t>1</w:t>
            </w:r>
          </w:p>
        </w:tc>
        <w:tc>
          <w:tcPr>
            <w:tcW w:w="6894" w:type="dxa"/>
            <w:gridSpan w:val="4"/>
            <w:noWrap w:val="0"/>
            <w:vAlign w:val="center"/>
          </w:tcPr>
          <w:p>
            <w:pPr>
              <w:spacing w:line="400" w:lineRule="exact"/>
              <w:rPr>
                <w:rFonts w:hint="eastAsia" w:ascii="宋体" w:hAnsi="宋体" w:cs="宋体"/>
                <w:color w:val="auto"/>
                <w:sz w:val="22"/>
                <w:szCs w:val="22"/>
              </w:rPr>
            </w:pPr>
            <w:r>
              <w:rPr>
                <w:rFonts w:hint="eastAsia" w:ascii="宋体" w:hAnsi="宋体" w:cs="宋体"/>
                <w:color w:val="auto"/>
                <w:sz w:val="22"/>
                <w:szCs w:val="22"/>
              </w:rPr>
              <w:t>通过了初步评审的投标人的报价为有效报价，以最低价为评标基准价，其价格得分计50分，其他投标人的价格得分统一按公式计算：</w:t>
            </w:r>
          </w:p>
          <w:p>
            <w:pPr>
              <w:spacing w:line="400" w:lineRule="exact"/>
              <w:rPr>
                <w:rFonts w:ascii="仿宋_GB2312" w:hAnsi="宋体"/>
              </w:rPr>
            </w:pPr>
            <w:r>
              <w:rPr>
                <w:rFonts w:hint="eastAsia" w:ascii="宋体" w:hAnsi="宋体" w:cs="宋体"/>
                <w:color w:val="auto"/>
                <w:sz w:val="22"/>
                <w:szCs w:val="22"/>
              </w:rPr>
              <w:t>报价得分＝评标基准价÷投标报价×投标报价权重</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7" w:hRule="atLeast"/>
          <w:jc w:val="center"/>
        </w:trPr>
        <w:tc>
          <w:tcPr>
            <w:tcW w:w="3079" w:type="dxa"/>
            <w:gridSpan w:val="2"/>
            <w:noWrap w:val="0"/>
            <w:vAlign w:val="center"/>
          </w:tcPr>
          <w:p>
            <w:pPr>
              <w:spacing w:line="360" w:lineRule="auto"/>
              <w:jc w:val="center"/>
              <w:rPr>
                <w:rFonts w:ascii="仿宋_GB2312" w:hAnsi="宋体"/>
              </w:rPr>
            </w:pPr>
            <w:r>
              <w:rPr>
                <w:rFonts w:hint="eastAsia" w:ascii="仿宋_GB2312" w:hAnsi="宋体"/>
              </w:rPr>
              <w:t>投标人</w:t>
            </w:r>
          </w:p>
        </w:tc>
        <w:tc>
          <w:tcPr>
            <w:tcW w:w="1559" w:type="dxa"/>
            <w:noWrap w:val="0"/>
            <w:vAlign w:val="center"/>
          </w:tcPr>
          <w:p>
            <w:pPr>
              <w:spacing w:line="360" w:lineRule="auto"/>
              <w:jc w:val="center"/>
              <w:rPr>
                <w:rFonts w:ascii="仿宋_GB2312" w:hAnsi="宋体"/>
              </w:rPr>
            </w:pPr>
            <w:r>
              <w:rPr>
                <w:rFonts w:hint="eastAsia" w:ascii="仿宋_GB2312" w:hAnsi="宋体"/>
              </w:rPr>
              <w:t>投标报价</w:t>
            </w:r>
          </w:p>
        </w:tc>
        <w:tc>
          <w:tcPr>
            <w:tcW w:w="1417" w:type="dxa"/>
            <w:noWrap w:val="0"/>
            <w:vAlign w:val="center"/>
          </w:tcPr>
          <w:p>
            <w:pPr>
              <w:spacing w:line="360" w:lineRule="auto"/>
              <w:jc w:val="center"/>
              <w:rPr>
                <w:rFonts w:ascii="仿宋_GB2312" w:hAnsi="宋体"/>
              </w:rPr>
            </w:pPr>
            <w:r>
              <w:rPr>
                <w:rFonts w:hint="eastAsia" w:ascii="仿宋_GB2312" w:hAnsi="宋体"/>
              </w:rPr>
              <w:t>基准价</w:t>
            </w:r>
          </w:p>
        </w:tc>
        <w:tc>
          <w:tcPr>
            <w:tcW w:w="1486" w:type="dxa"/>
            <w:noWrap w:val="0"/>
            <w:vAlign w:val="center"/>
          </w:tcPr>
          <w:p>
            <w:pPr>
              <w:spacing w:line="360" w:lineRule="auto"/>
              <w:jc w:val="center"/>
              <w:rPr>
                <w:rFonts w:ascii="仿宋_GB2312" w:hAnsi="宋体"/>
              </w:rPr>
            </w:pPr>
            <w:r>
              <w:rPr>
                <w:rFonts w:hint="eastAsia" w:ascii="仿宋_GB2312" w:hAnsi="宋体"/>
              </w:rPr>
              <w:t>投标报价得分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1" w:hRule="atLeast"/>
          <w:jc w:val="center"/>
        </w:trPr>
        <w:tc>
          <w:tcPr>
            <w:tcW w:w="3079" w:type="dxa"/>
            <w:gridSpan w:val="2"/>
            <w:noWrap w:val="0"/>
            <w:vAlign w:val="center"/>
          </w:tcPr>
          <w:p>
            <w:pPr>
              <w:spacing w:line="360" w:lineRule="auto"/>
              <w:rPr>
                <w:rFonts w:hint="eastAsia" w:ascii="仿宋_GB2312" w:hAnsi="宋体" w:eastAsia="宋体"/>
                <w:lang w:val="en-US" w:eastAsia="zh-CN"/>
              </w:rPr>
            </w:pPr>
          </w:p>
        </w:tc>
        <w:tc>
          <w:tcPr>
            <w:tcW w:w="1559" w:type="dxa"/>
            <w:noWrap w:val="0"/>
            <w:vAlign w:val="center"/>
          </w:tcPr>
          <w:p>
            <w:pPr>
              <w:spacing w:line="360" w:lineRule="auto"/>
              <w:rPr>
                <w:rFonts w:hint="default" w:ascii="仿宋_GB2312" w:hAnsi="宋体" w:eastAsia="宋体"/>
                <w:lang w:val="en-US" w:eastAsia="zh-CN"/>
              </w:rPr>
            </w:pPr>
          </w:p>
        </w:tc>
        <w:tc>
          <w:tcPr>
            <w:tcW w:w="1417" w:type="dxa"/>
            <w:vMerge w:val="restart"/>
            <w:noWrap w:val="0"/>
            <w:vAlign w:val="center"/>
          </w:tcPr>
          <w:p>
            <w:pPr>
              <w:spacing w:line="360" w:lineRule="auto"/>
              <w:rPr>
                <w:rFonts w:ascii="仿宋_GB2312" w:hAnsi="宋体"/>
              </w:rPr>
            </w:pPr>
          </w:p>
        </w:tc>
        <w:tc>
          <w:tcPr>
            <w:tcW w:w="1486" w:type="dxa"/>
            <w:noWrap w:val="0"/>
            <w:vAlign w:val="center"/>
          </w:tcPr>
          <w:p>
            <w:pPr>
              <w:spacing w:line="360" w:lineRule="auto"/>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41" w:hRule="atLeast"/>
          <w:jc w:val="center"/>
        </w:trPr>
        <w:tc>
          <w:tcPr>
            <w:tcW w:w="3079" w:type="dxa"/>
            <w:gridSpan w:val="2"/>
            <w:noWrap w:val="0"/>
            <w:vAlign w:val="center"/>
          </w:tcPr>
          <w:p>
            <w:pPr>
              <w:spacing w:line="360" w:lineRule="auto"/>
              <w:rPr>
                <w:rFonts w:hint="eastAsia" w:ascii="仿宋_GB2312" w:hAnsi="宋体" w:eastAsia="宋体"/>
                <w:lang w:val="en-US" w:eastAsia="zh-CN"/>
              </w:rPr>
            </w:pPr>
          </w:p>
        </w:tc>
        <w:tc>
          <w:tcPr>
            <w:tcW w:w="1559" w:type="dxa"/>
            <w:noWrap w:val="0"/>
            <w:vAlign w:val="center"/>
          </w:tcPr>
          <w:p>
            <w:pPr>
              <w:spacing w:line="360" w:lineRule="auto"/>
              <w:rPr>
                <w:rFonts w:hint="default" w:ascii="仿宋_GB2312" w:hAnsi="宋体" w:eastAsia="宋体"/>
                <w:lang w:val="en-US" w:eastAsia="zh-CN"/>
              </w:rPr>
            </w:pPr>
          </w:p>
        </w:tc>
        <w:tc>
          <w:tcPr>
            <w:tcW w:w="1417" w:type="dxa"/>
            <w:vMerge w:val="continue"/>
            <w:noWrap w:val="0"/>
            <w:vAlign w:val="center"/>
          </w:tcPr>
          <w:p>
            <w:pPr>
              <w:spacing w:line="360" w:lineRule="auto"/>
              <w:rPr>
                <w:rFonts w:ascii="仿宋_GB2312" w:hAnsi="宋体"/>
              </w:rPr>
            </w:pPr>
          </w:p>
        </w:tc>
        <w:tc>
          <w:tcPr>
            <w:tcW w:w="1486" w:type="dxa"/>
            <w:noWrap w:val="0"/>
            <w:vAlign w:val="center"/>
          </w:tcPr>
          <w:p>
            <w:pPr>
              <w:spacing w:line="360" w:lineRule="auto"/>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3" w:hRule="atLeast"/>
          <w:jc w:val="center"/>
        </w:trPr>
        <w:tc>
          <w:tcPr>
            <w:tcW w:w="3079" w:type="dxa"/>
            <w:gridSpan w:val="2"/>
            <w:noWrap w:val="0"/>
            <w:vAlign w:val="center"/>
          </w:tcPr>
          <w:p>
            <w:pPr>
              <w:spacing w:line="360" w:lineRule="auto"/>
              <w:rPr>
                <w:rFonts w:hint="eastAsia" w:ascii="仿宋_GB2312" w:hAnsi="宋体" w:eastAsia="宋体"/>
                <w:lang w:val="en-US" w:eastAsia="zh-CN"/>
              </w:rPr>
            </w:pPr>
          </w:p>
        </w:tc>
        <w:tc>
          <w:tcPr>
            <w:tcW w:w="1559" w:type="dxa"/>
            <w:noWrap w:val="0"/>
            <w:vAlign w:val="center"/>
          </w:tcPr>
          <w:p>
            <w:pPr>
              <w:spacing w:line="360" w:lineRule="auto"/>
              <w:rPr>
                <w:rFonts w:hint="default" w:ascii="仿宋_GB2312" w:hAnsi="宋体" w:eastAsia="宋体"/>
                <w:lang w:val="en-US" w:eastAsia="zh-CN"/>
              </w:rPr>
            </w:pPr>
          </w:p>
        </w:tc>
        <w:tc>
          <w:tcPr>
            <w:tcW w:w="1417" w:type="dxa"/>
            <w:vMerge w:val="continue"/>
            <w:noWrap w:val="0"/>
            <w:vAlign w:val="center"/>
          </w:tcPr>
          <w:p>
            <w:pPr>
              <w:spacing w:line="360" w:lineRule="auto"/>
              <w:rPr>
                <w:rFonts w:ascii="仿宋_GB2312" w:hAnsi="宋体"/>
              </w:rPr>
            </w:pPr>
          </w:p>
        </w:tc>
        <w:tc>
          <w:tcPr>
            <w:tcW w:w="1486" w:type="dxa"/>
            <w:noWrap w:val="0"/>
            <w:vAlign w:val="center"/>
          </w:tcPr>
          <w:p>
            <w:pPr>
              <w:spacing w:line="360" w:lineRule="auto"/>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3" w:hRule="atLeast"/>
          <w:jc w:val="center"/>
        </w:trPr>
        <w:tc>
          <w:tcPr>
            <w:tcW w:w="3079" w:type="dxa"/>
            <w:gridSpan w:val="2"/>
            <w:noWrap w:val="0"/>
            <w:vAlign w:val="center"/>
          </w:tcPr>
          <w:p>
            <w:pPr>
              <w:spacing w:line="360" w:lineRule="auto"/>
              <w:rPr>
                <w:rFonts w:ascii="仿宋_GB2312" w:hAnsi="宋体"/>
              </w:rPr>
            </w:pPr>
          </w:p>
        </w:tc>
        <w:tc>
          <w:tcPr>
            <w:tcW w:w="1559" w:type="dxa"/>
            <w:noWrap w:val="0"/>
            <w:vAlign w:val="center"/>
          </w:tcPr>
          <w:p>
            <w:pPr>
              <w:spacing w:line="360" w:lineRule="auto"/>
              <w:rPr>
                <w:rFonts w:ascii="仿宋_GB2312" w:hAnsi="宋体"/>
              </w:rPr>
            </w:pPr>
          </w:p>
        </w:tc>
        <w:tc>
          <w:tcPr>
            <w:tcW w:w="1417" w:type="dxa"/>
            <w:vMerge w:val="continue"/>
            <w:noWrap w:val="0"/>
            <w:vAlign w:val="center"/>
          </w:tcPr>
          <w:p>
            <w:pPr>
              <w:spacing w:line="360" w:lineRule="auto"/>
              <w:rPr>
                <w:rFonts w:ascii="仿宋_GB2312" w:hAnsi="宋体"/>
              </w:rPr>
            </w:pPr>
          </w:p>
        </w:tc>
        <w:tc>
          <w:tcPr>
            <w:tcW w:w="1486" w:type="dxa"/>
            <w:noWrap w:val="0"/>
            <w:vAlign w:val="center"/>
          </w:tcPr>
          <w:p>
            <w:pPr>
              <w:spacing w:line="360" w:lineRule="auto"/>
              <w:rPr>
                <w:rFonts w:ascii="仿宋_GB2312" w:hAnsi="宋体"/>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233" w:hRule="atLeast"/>
          <w:jc w:val="center"/>
        </w:trPr>
        <w:tc>
          <w:tcPr>
            <w:tcW w:w="3079" w:type="dxa"/>
            <w:gridSpan w:val="2"/>
            <w:noWrap w:val="0"/>
            <w:vAlign w:val="center"/>
          </w:tcPr>
          <w:p>
            <w:pPr>
              <w:spacing w:line="360" w:lineRule="auto"/>
              <w:rPr>
                <w:rFonts w:ascii="仿宋_GB2312" w:hAnsi="宋体"/>
              </w:rPr>
            </w:pPr>
          </w:p>
        </w:tc>
        <w:tc>
          <w:tcPr>
            <w:tcW w:w="1559" w:type="dxa"/>
            <w:noWrap w:val="0"/>
            <w:vAlign w:val="center"/>
          </w:tcPr>
          <w:p>
            <w:pPr>
              <w:spacing w:line="360" w:lineRule="auto"/>
              <w:rPr>
                <w:rFonts w:ascii="仿宋_GB2312" w:hAnsi="宋体"/>
              </w:rPr>
            </w:pPr>
          </w:p>
        </w:tc>
        <w:tc>
          <w:tcPr>
            <w:tcW w:w="1417" w:type="dxa"/>
            <w:vMerge w:val="continue"/>
            <w:noWrap w:val="0"/>
            <w:vAlign w:val="center"/>
          </w:tcPr>
          <w:p>
            <w:pPr>
              <w:spacing w:line="360" w:lineRule="auto"/>
              <w:rPr>
                <w:rFonts w:ascii="仿宋_GB2312" w:hAnsi="宋体"/>
              </w:rPr>
            </w:pPr>
          </w:p>
        </w:tc>
        <w:tc>
          <w:tcPr>
            <w:tcW w:w="1486" w:type="dxa"/>
            <w:noWrap w:val="0"/>
            <w:vAlign w:val="center"/>
          </w:tcPr>
          <w:p>
            <w:pPr>
              <w:spacing w:line="360" w:lineRule="auto"/>
              <w:rPr>
                <w:rFonts w:ascii="仿宋_GB2312" w:hAnsi="宋体"/>
              </w:rPr>
            </w:pPr>
          </w:p>
        </w:tc>
      </w:tr>
    </w:tbl>
    <w:p>
      <w:pPr>
        <w:widowControl/>
        <w:snapToGrid w:val="0"/>
        <w:spacing w:line="360" w:lineRule="atLeast"/>
        <w:ind w:left="1050" w:leftChars="500"/>
        <w:rPr>
          <w:rFonts w:ascii="宋体" w:hAnsi="宋体"/>
          <w:b/>
          <w:bCs/>
        </w:rPr>
      </w:pPr>
      <w:r>
        <w:rPr>
          <w:rFonts w:hint="eastAsia" w:ascii="宋体" w:hAnsi="宋体"/>
        </w:rPr>
        <w:t>备注：最终投标价以人民币万元为单位，计算保留至小数点后2位（百分比亦然），小数点后第3位采取4舍5入。</w:t>
      </w:r>
    </w:p>
    <w:p>
      <w:pPr>
        <w:spacing w:line="360" w:lineRule="exact"/>
        <w:ind w:firstLine="420"/>
        <w:rPr>
          <w:rFonts w:hint="eastAsia" w:ascii="宋体" w:hAnsi="宋体" w:cs="宋体"/>
          <w:sz w:val="24"/>
        </w:rPr>
      </w:pPr>
    </w:p>
    <w:p>
      <w:pPr>
        <w:spacing w:line="360" w:lineRule="exact"/>
        <w:ind w:firstLine="1440" w:firstLineChars="600"/>
        <w:rPr>
          <w:b/>
          <w:bCs/>
          <w:lang w:val="zh-CN"/>
        </w:rPr>
      </w:pPr>
      <w:r>
        <w:rPr>
          <w:rFonts w:hint="eastAsia" w:ascii="宋体" w:hAnsi="宋体" w:cs="宋体"/>
          <w:sz w:val="24"/>
        </w:rPr>
        <w:t xml:space="preserve">评委签名：    </w:t>
      </w:r>
    </w:p>
    <w:sectPr>
      <w:headerReference r:id="rId9" w:type="default"/>
      <w:footerReference r:id="rId10" w:type="default"/>
      <w:pgSz w:w="11906" w:h="16838"/>
      <w:pgMar w:top="851" w:right="1133" w:bottom="993" w:left="1418" w:header="709" w:footer="120"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
    <w:altName w:val="Segoe Print"/>
    <w:panose1 w:val="00000000000000000000"/>
    <w:charset w:val="00"/>
    <w:family w:val="decorative"/>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283" w:usb1="288F0000" w:usb2="00000006" w:usb3="00000000" w:csb0="00040001"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r>
      <w:rPr>
        <w:rStyle w:val="41"/>
        <w:rFonts w:ascii="宋体" w:hAnsi="宋体" w:cs="宋体"/>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tabs>
        <w:tab w:val="left" w:pos="5337"/>
        <w:tab w:val="right" w:pos="9758"/>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ln w="6350">
                        <a:noFill/>
                      </a:ln>
                      <a:effectLst/>
                    </wps:spPr>
                    <wps:txbx>
                      <w:txbxContent>
                        <w:p>
                          <w:pPr>
                            <w:pStyle w:val="25"/>
                            <w:rPr>
                              <w:rFonts w:eastAsia="宋体"/>
                            </w:rPr>
                          </w:pPr>
                          <w:r>
                            <w:fldChar w:fldCharType="begin"/>
                          </w:r>
                          <w:r>
                            <w:instrText xml:space="preserve"> PAGE  \* MERGEFORMAT </w:instrText>
                          </w:r>
                          <w:r>
                            <w:fldChar w:fldCharType="separate"/>
                          </w:r>
                          <w:r>
                            <w:t>20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J+wdg0tAgAAWAQAAA4AAAAAAAAAAQAgAAAAHwEAAGRycy9lMm9Eb2MueG1sUEsFBgAAAAAG&#10;AAYAWQEAAL4FAAAAAA==&#10;">
              <v:fill on="f" focussize="0,0"/>
              <v:stroke on="f" weight="0.5pt"/>
              <v:imagedata o:title=""/>
              <o:lock v:ext="edit" aspectratio="f"/>
              <v:textbox inset="0mm,0mm,0mm,0mm" style="mso-fit-shape-to-text:t;">
                <w:txbxContent>
                  <w:p>
                    <w:pPr>
                      <w:pStyle w:val="25"/>
                      <w:rPr>
                        <w:rFonts w:eastAsia="宋体"/>
                      </w:rPr>
                    </w:pPr>
                    <w:r>
                      <w:fldChar w:fldCharType="begin"/>
                    </w:r>
                    <w:r>
                      <w:instrText xml:space="preserve"> PAGE  \* MERGEFORMAT </w:instrText>
                    </w:r>
                    <w:r>
                      <w:fldChar w:fldCharType="separate"/>
                    </w:r>
                    <w:r>
                      <w:t>20</w:t>
                    </w:r>
                    <w:r>
                      <w:fldChar w:fldCharType="end"/>
                    </w:r>
                  </w:p>
                </w:txbxContent>
              </v:textbox>
            </v:shape>
          </w:pict>
        </mc:Fallback>
      </mc:AlternateContent>
    </w:r>
    <w:r>
      <w:rPr>
        <w:rFonts w:hint="eastAsia"/>
      </w:rPr>
      <w:tab/>
    </w:r>
    <w:r>
      <w:rPr>
        <w:rFonts w:hint="eastAsia"/>
      </w:rPr>
      <w:tab/>
    </w:r>
    <w:r>
      <w:rPr>
        <w:rFonts w:hint="eastAsia"/>
      </w:rPr>
      <w:tab/>
    </w:r>
    <w:r>
      <w:rPr>
        <w:rFonts w:hint="eastAsia"/>
      </w:rPr>
      <w:tab/>
    </w:r>
  </w:p>
  <w:p>
    <w:pPr>
      <w:pStyle w:val="25"/>
      <w:tabs>
        <w:tab w:val="left" w:pos="2502"/>
        <w:tab w:val="clear" w:pos="4153"/>
      </w:tabs>
    </w:pP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hint="default"/>
        <w:lang w:val="en-US"/>
      </w:rPr>
    </w:pPr>
    <w:r>
      <w:rPr>
        <w:rFonts w:hint="eastAsia" w:ascii="Times New Roman" w:hAnsi="宋体" w:eastAsia="楷体_GB2312" w:cs="Times New Roman"/>
        <w:kern w:val="2"/>
        <w:sz w:val="18"/>
        <w:szCs w:val="18"/>
        <w:lang w:val="en-US" w:eastAsia="zh-CN" w:bidi="ar-SA"/>
      </w:rPr>
      <w:t xml:space="preserve">湖南新五丰股份有限公司耒阳新五丰生物饲料科技有限公司衡阳蒸湘分公司锂电池电动平衡叉车采购项目 </w:t>
    </w:r>
    <w:r>
      <w:rPr>
        <w:rFonts w:hint="eastAsia" w:hAnsi="宋体" w:cs="Times New Roman"/>
        <w:kern w:val="2"/>
        <w:sz w:val="18"/>
        <w:szCs w:val="18"/>
        <w:lang w:val="en-US" w:eastAsia="zh-CN" w:bidi="ar-SA"/>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hint="eastAsia" w:hAnsi="宋体" w:cs="Times New Roman"/>
        <w:kern w:val="2"/>
        <w:sz w:val="18"/>
        <w:szCs w:val="18"/>
        <w:lang w:val="en-US" w:eastAsia="zh-CN" w:bidi="ar-SA"/>
      </w:rPr>
      <w:t>湖南新五丰股份有限公司</w:t>
    </w:r>
    <w:r>
      <w:rPr>
        <w:rFonts w:hint="eastAsia" w:ascii="Times New Roman" w:hAnsi="宋体" w:eastAsia="楷体_GB2312" w:cs="Times New Roman"/>
        <w:kern w:val="2"/>
        <w:sz w:val="18"/>
        <w:szCs w:val="18"/>
        <w:lang w:val="en-US" w:eastAsia="zh-CN" w:bidi="ar-SA"/>
      </w:rPr>
      <w:t xml:space="preserve">叉车采购项目 </w:t>
    </w:r>
    <w:r>
      <w:rPr>
        <w:rFonts w:hint="eastAsia" w:hAnsi="宋体" w:cs="Times New Roman"/>
        <w:kern w:val="2"/>
        <w:sz w:val="18"/>
        <w:szCs w:val="18"/>
        <w:lang w:val="en-US" w:eastAsia="zh-CN" w:bidi="ar-SA"/>
      </w:rPr>
      <w:t xml:space="preserve">                             </w:t>
    </w:r>
    <w:r>
      <w:rPr>
        <w:rFonts w:hint="eastAsia" w:ascii="Times New Roman" w:hAnsi="宋体" w:eastAsia="楷体_GB2312" w:cs="Times New Roman"/>
        <w:kern w:val="2"/>
        <w:sz w:val="18"/>
        <w:szCs w:val="18"/>
        <w:lang w:val="en-US" w:eastAsia="zh-CN" w:bidi="ar-SA"/>
      </w:rPr>
      <w:t xml:space="preserve"> </w:t>
    </w:r>
    <w:r>
      <w:rPr>
        <w:rFonts w:hint="eastAsia" w:hAnsi="宋体" w:cs="Times New Roman"/>
        <w:kern w:val="2"/>
        <w:sz w:val="18"/>
        <w:szCs w:val="18"/>
        <w:lang w:val="en-US" w:eastAsia="zh-CN" w:bidi="ar-S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ascii="宋体" w:hAnsi="宋体" w:cs="宋体"/>
        <w:color w:val="000000"/>
        <w:sz w:val="18"/>
        <w:szCs w:val="18"/>
        <w:u w:val="single"/>
      </w:rPr>
    </w:pPr>
    <w:r>
      <w:rPr>
        <w:rFonts w:hint="eastAsia" w:ascii="Times New Roman" w:hAnsi="宋体" w:eastAsia="楷体_GB2312" w:cs="Times New Roman"/>
        <w:kern w:val="2"/>
        <w:sz w:val="18"/>
        <w:szCs w:val="18"/>
        <w:u w:val="single"/>
        <w:lang w:val="en-US" w:eastAsia="zh-CN" w:bidi="ar-SA"/>
      </w:rPr>
      <w:t xml:space="preserve">湖南新五丰股份有限公司耒阳新五丰生物饲料科技有限公司衡阳蒸湘分公司锂电池电动平衡叉车采购项目  </w:t>
    </w:r>
    <w:r>
      <w:rPr>
        <w:rFonts w:hint="eastAsia" w:hAnsi="宋体" w:eastAsia="楷体_GB2312" w:cs="Times New Roman"/>
        <w:kern w:val="2"/>
        <w:sz w:val="18"/>
        <w:szCs w:val="18"/>
        <w:u w:val="single"/>
        <w:lang w:val="en-US" w:eastAsia="zh-CN" w:bidi="ar-SA"/>
      </w:rPr>
      <w:t>招标</w:t>
    </w:r>
    <w:r>
      <w:rPr>
        <w:rFonts w:hint="eastAsia" w:ascii="Times New Roman" w:hAnsi="宋体" w:eastAsia="楷体_GB2312" w:cs="Times New Roman"/>
        <w:kern w:val="2"/>
        <w:sz w:val="18"/>
        <w:szCs w:val="18"/>
        <w:u w:val="single"/>
        <w:lang w:val="en-US" w:eastAsia="zh-CN" w:bidi="ar-SA"/>
      </w:rPr>
      <w:t>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tabs>
        <w:tab w:val="left" w:pos="7560"/>
        <w:tab w:val="clear" w:pos="4153"/>
        <w:tab w:val="clear" w:pos="8306"/>
      </w:tabs>
      <w:jc w:val="both"/>
      <w:rPr>
        <w:rFonts w:hint="eastAsia"/>
        <w:lang w:val="en-US" w:eastAsia="zh-CN"/>
      </w:rPr>
    </w:pPr>
    <w:r>
      <w:rPr>
        <w:rFonts w:hint="eastAsia" w:hAnsi="宋体"/>
        <w:lang w:eastAsia="zh-CN"/>
      </w:rPr>
      <w:t>湖南新五丰股份有限公司耒阳新五丰生物饲料科技有限公司衡阳蒸湘分公司</w:t>
    </w:r>
    <w:r>
      <w:rPr>
        <w:rFonts w:hint="eastAsia" w:hAnsi="宋体"/>
        <w:lang w:val="en-US" w:eastAsia="zh-CN"/>
      </w:rPr>
      <w:t>锂电池电动平衡叉车</w:t>
    </w:r>
    <w:r>
      <w:rPr>
        <w:rFonts w:hint="eastAsia" w:hAnsi="宋体"/>
      </w:rPr>
      <w:t xml:space="preserve">采购项目  </w:t>
    </w:r>
    <w:r>
      <w:rPr>
        <w:rFonts w:hint="eastAsia" w:hAnsi="宋体"/>
        <w:lang w:val="en-US"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308A4"/>
    <w:multiLevelType w:val="singleLevel"/>
    <w:tmpl w:val="99C308A4"/>
    <w:lvl w:ilvl="0" w:tentative="0">
      <w:start w:val="1"/>
      <w:numFmt w:val="decimal"/>
      <w:suff w:val="nothing"/>
      <w:lvlText w:val="%1）"/>
      <w:lvlJc w:val="left"/>
    </w:lvl>
  </w:abstractNum>
  <w:abstractNum w:abstractNumId="1">
    <w:nsid w:val="C7B9AE41"/>
    <w:multiLevelType w:val="singleLevel"/>
    <w:tmpl w:val="C7B9AE41"/>
    <w:lvl w:ilvl="0" w:tentative="0">
      <w:start w:val="1"/>
      <w:numFmt w:val="decimal"/>
      <w:suff w:val="nothing"/>
      <w:lvlText w:val="%1）"/>
      <w:lvlJc w:val="left"/>
    </w:lvl>
  </w:abstractNum>
  <w:abstractNum w:abstractNumId="2">
    <w:nsid w:val="CD119592"/>
    <w:multiLevelType w:val="singleLevel"/>
    <w:tmpl w:val="CD119592"/>
    <w:lvl w:ilvl="0" w:tentative="0">
      <w:start w:val="1"/>
      <w:numFmt w:val="decimal"/>
      <w:lvlText w:val="%1."/>
      <w:lvlJc w:val="left"/>
      <w:pPr>
        <w:tabs>
          <w:tab w:val="left" w:pos="312"/>
        </w:tabs>
      </w:pPr>
    </w:lvl>
  </w:abstractNum>
  <w:abstractNum w:abstractNumId="3">
    <w:nsid w:val="00000006"/>
    <w:multiLevelType w:val="multilevel"/>
    <w:tmpl w:val="00000006"/>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A"/>
    <w:multiLevelType w:val="multilevel"/>
    <w:tmpl w:val="0000000A"/>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B"/>
    <w:multiLevelType w:val="multilevel"/>
    <w:tmpl w:val="0000000B"/>
    <w:lvl w:ilvl="0" w:tentative="0">
      <w:start w:val="1"/>
      <w:numFmt w:val="japaneseCounting"/>
      <w:lvlText w:val="%1、"/>
      <w:lvlJc w:val="left"/>
      <w:pPr>
        <w:tabs>
          <w:tab w:val="left" w:pos="1402"/>
        </w:tabs>
        <w:ind w:left="1402" w:hanging="720"/>
      </w:pPr>
      <w:rPr>
        <w:rFonts w:hint="eastAsia"/>
      </w:rPr>
    </w:lvl>
    <w:lvl w:ilvl="1" w:tentative="0">
      <w:start w:val="1"/>
      <w:numFmt w:val="lowerLetter"/>
      <w:pStyle w:val="3"/>
      <w:lvlText w:val="%2)"/>
      <w:lvlJc w:val="left"/>
      <w:pPr>
        <w:tabs>
          <w:tab w:val="left" w:pos="1522"/>
        </w:tabs>
        <w:ind w:left="1522" w:hanging="420"/>
      </w:pPr>
    </w:lvl>
    <w:lvl w:ilvl="2" w:tentative="0">
      <w:start w:val="1"/>
      <w:numFmt w:val="lowerRoman"/>
      <w:pStyle w:val="4"/>
      <w:lvlText w:val="%3."/>
      <w:lvlJc w:val="right"/>
      <w:pPr>
        <w:tabs>
          <w:tab w:val="left" w:pos="1942"/>
        </w:tabs>
        <w:ind w:left="1942" w:hanging="420"/>
      </w:pPr>
    </w:lvl>
    <w:lvl w:ilvl="3" w:tentative="0">
      <w:start w:val="1"/>
      <w:numFmt w:val="decimal"/>
      <w:lvlText w:val="%4."/>
      <w:lvlJc w:val="left"/>
      <w:pPr>
        <w:tabs>
          <w:tab w:val="left" w:pos="2362"/>
        </w:tabs>
        <w:ind w:left="2362" w:hanging="420"/>
      </w:pPr>
    </w:lvl>
    <w:lvl w:ilvl="4" w:tentative="0">
      <w:start w:val="1"/>
      <w:numFmt w:val="lowerLetter"/>
      <w:lvlText w:val="%5)"/>
      <w:lvlJc w:val="left"/>
      <w:pPr>
        <w:tabs>
          <w:tab w:val="left" w:pos="2782"/>
        </w:tabs>
        <w:ind w:left="2782" w:hanging="420"/>
      </w:pPr>
    </w:lvl>
    <w:lvl w:ilvl="5" w:tentative="0">
      <w:start w:val="1"/>
      <w:numFmt w:val="lowerRoman"/>
      <w:lvlText w:val="%6."/>
      <w:lvlJc w:val="right"/>
      <w:pPr>
        <w:tabs>
          <w:tab w:val="left" w:pos="3202"/>
        </w:tabs>
        <w:ind w:left="3202" w:hanging="420"/>
      </w:pPr>
    </w:lvl>
    <w:lvl w:ilvl="6" w:tentative="0">
      <w:start w:val="1"/>
      <w:numFmt w:val="decimal"/>
      <w:lvlText w:val="%7."/>
      <w:lvlJc w:val="left"/>
      <w:pPr>
        <w:tabs>
          <w:tab w:val="left" w:pos="3622"/>
        </w:tabs>
        <w:ind w:left="3622" w:hanging="420"/>
      </w:pPr>
    </w:lvl>
    <w:lvl w:ilvl="7" w:tentative="0">
      <w:start w:val="1"/>
      <w:numFmt w:val="lowerLetter"/>
      <w:lvlText w:val="%8)"/>
      <w:lvlJc w:val="left"/>
      <w:pPr>
        <w:tabs>
          <w:tab w:val="left" w:pos="4042"/>
        </w:tabs>
        <w:ind w:left="4042" w:hanging="420"/>
      </w:pPr>
    </w:lvl>
    <w:lvl w:ilvl="8" w:tentative="0">
      <w:start w:val="1"/>
      <w:numFmt w:val="lowerRoman"/>
      <w:lvlText w:val="%9."/>
      <w:lvlJc w:val="right"/>
      <w:pPr>
        <w:tabs>
          <w:tab w:val="left" w:pos="4462"/>
        </w:tabs>
        <w:ind w:left="4462" w:hanging="420"/>
      </w:pPr>
    </w:lvl>
  </w:abstractNum>
  <w:abstractNum w:abstractNumId="6">
    <w:nsid w:val="00000018"/>
    <w:multiLevelType w:val="multilevel"/>
    <w:tmpl w:val="00000018"/>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0000001B"/>
    <w:multiLevelType w:val="multilevel"/>
    <w:tmpl w:val="0000001B"/>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0000001C"/>
    <w:multiLevelType w:val="multilevel"/>
    <w:tmpl w:val="0000001C"/>
    <w:lvl w:ilvl="0" w:tentative="0">
      <w:start w:val="1"/>
      <w:numFmt w:val="decimal"/>
      <w:lvlText w:val="%1."/>
      <w:lvlJc w:val="left"/>
      <w:pPr>
        <w:tabs>
          <w:tab w:val="left" w:pos="420"/>
        </w:tabs>
        <w:ind w:left="420" w:hanging="420"/>
      </w:pPr>
    </w:lvl>
    <w:lvl w:ilvl="1" w:tentative="0">
      <w:start w:val="1"/>
      <w:numFmt w:val="japaneseCounting"/>
      <w:lvlText w:val="%2、"/>
      <w:lvlJc w:val="left"/>
      <w:pPr>
        <w:tabs>
          <w:tab w:val="left" w:pos="900"/>
        </w:tabs>
        <w:ind w:left="900" w:hanging="48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46DAD36D"/>
    <w:multiLevelType w:val="singleLevel"/>
    <w:tmpl w:val="46DAD36D"/>
    <w:lvl w:ilvl="0" w:tentative="0">
      <w:start w:val="1"/>
      <w:numFmt w:val="decimal"/>
      <w:suff w:val="nothing"/>
      <w:lvlText w:val="%1）"/>
      <w:lvlJc w:val="left"/>
      <w:pPr>
        <w:ind w:left="210"/>
      </w:pPr>
      <w:rPr>
        <w:rFonts w:hint="default"/>
        <w:sz w:val="20"/>
        <w:szCs w:val="20"/>
      </w:rPr>
    </w:lvl>
  </w:abstractNum>
  <w:abstractNum w:abstractNumId="10">
    <w:nsid w:val="4A7C21F2"/>
    <w:multiLevelType w:val="singleLevel"/>
    <w:tmpl w:val="4A7C21F2"/>
    <w:lvl w:ilvl="0" w:tentative="0">
      <w:start w:val="1"/>
      <w:numFmt w:val="decimal"/>
      <w:suff w:val="nothing"/>
      <w:lvlText w:val="%1、"/>
      <w:lvlJc w:val="left"/>
      <w:rPr>
        <w:rFonts w:hint="default"/>
        <w:b/>
        <w:bCs/>
      </w:rPr>
    </w:lvl>
  </w:abstractNum>
  <w:abstractNum w:abstractNumId="11">
    <w:nsid w:val="4B94359A"/>
    <w:multiLevelType w:val="singleLevel"/>
    <w:tmpl w:val="4B94359A"/>
    <w:lvl w:ilvl="0" w:tentative="0">
      <w:start w:val="3"/>
      <w:numFmt w:val="decimal"/>
      <w:suff w:val="space"/>
      <w:lvlText w:val="%1."/>
      <w:lvlJc w:val="left"/>
    </w:lvl>
  </w:abstractNum>
  <w:abstractNum w:abstractNumId="12">
    <w:nsid w:val="70067690"/>
    <w:multiLevelType w:val="multilevel"/>
    <w:tmpl w:val="70067690"/>
    <w:lvl w:ilvl="0" w:tentative="0">
      <w:start w:val="1"/>
      <w:numFmt w:val="decimal"/>
      <w:lvlText w:val="%1、"/>
      <w:lvlJc w:val="left"/>
      <w:pPr>
        <w:ind w:left="1276" w:hanging="360"/>
      </w:pPr>
      <w:rPr>
        <w:rFonts w:hint="default"/>
      </w:rPr>
    </w:lvl>
    <w:lvl w:ilvl="1" w:tentative="0">
      <w:start w:val="1"/>
      <w:numFmt w:val="lowerLetter"/>
      <w:lvlText w:val="%2)"/>
      <w:lvlJc w:val="left"/>
      <w:pPr>
        <w:ind w:left="1756" w:hanging="420"/>
      </w:pPr>
    </w:lvl>
    <w:lvl w:ilvl="2" w:tentative="0">
      <w:start w:val="1"/>
      <w:numFmt w:val="lowerRoman"/>
      <w:lvlText w:val="%3."/>
      <w:lvlJc w:val="right"/>
      <w:pPr>
        <w:ind w:left="2176" w:hanging="420"/>
      </w:pPr>
    </w:lvl>
    <w:lvl w:ilvl="3" w:tentative="0">
      <w:start w:val="1"/>
      <w:numFmt w:val="decimal"/>
      <w:lvlText w:val="%4."/>
      <w:lvlJc w:val="left"/>
      <w:pPr>
        <w:ind w:left="2596" w:hanging="420"/>
      </w:pPr>
    </w:lvl>
    <w:lvl w:ilvl="4" w:tentative="0">
      <w:start w:val="1"/>
      <w:numFmt w:val="lowerLetter"/>
      <w:lvlText w:val="%5)"/>
      <w:lvlJc w:val="left"/>
      <w:pPr>
        <w:ind w:left="3016" w:hanging="420"/>
      </w:pPr>
    </w:lvl>
    <w:lvl w:ilvl="5" w:tentative="0">
      <w:start w:val="1"/>
      <w:numFmt w:val="lowerRoman"/>
      <w:lvlText w:val="%6."/>
      <w:lvlJc w:val="right"/>
      <w:pPr>
        <w:ind w:left="3436" w:hanging="420"/>
      </w:pPr>
    </w:lvl>
    <w:lvl w:ilvl="6" w:tentative="0">
      <w:start w:val="1"/>
      <w:numFmt w:val="decimal"/>
      <w:lvlText w:val="%7."/>
      <w:lvlJc w:val="left"/>
      <w:pPr>
        <w:ind w:left="3856" w:hanging="420"/>
      </w:pPr>
    </w:lvl>
    <w:lvl w:ilvl="7" w:tentative="0">
      <w:start w:val="1"/>
      <w:numFmt w:val="lowerLetter"/>
      <w:lvlText w:val="%8)"/>
      <w:lvlJc w:val="left"/>
      <w:pPr>
        <w:ind w:left="4276" w:hanging="420"/>
      </w:pPr>
    </w:lvl>
    <w:lvl w:ilvl="8" w:tentative="0">
      <w:start w:val="1"/>
      <w:numFmt w:val="lowerRoman"/>
      <w:lvlText w:val="%9."/>
      <w:lvlJc w:val="right"/>
      <w:pPr>
        <w:ind w:left="4696" w:hanging="420"/>
      </w:pPr>
    </w:lvl>
  </w:abstractNum>
  <w:abstractNum w:abstractNumId="13">
    <w:nsid w:val="7C6855CB"/>
    <w:multiLevelType w:val="singleLevel"/>
    <w:tmpl w:val="7C6855CB"/>
    <w:lvl w:ilvl="0" w:tentative="0">
      <w:start w:val="3"/>
      <w:numFmt w:val="chineseCounting"/>
      <w:suff w:val="space"/>
      <w:lvlText w:val="第%1章"/>
      <w:lvlJc w:val="left"/>
      <w:rPr>
        <w:rFonts w:hint="eastAsia"/>
      </w:rPr>
    </w:lvl>
  </w:abstractNum>
  <w:num w:numId="1">
    <w:abstractNumId w:val="5"/>
  </w:num>
  <w:num w:numId="2">
    <w:abstractNumId w:val="10"/>
  </w:num>
  <w:num w:numId="3">
    <w:abstractNumId w:val="13"/>
  </w:num>
  <w:num w:numId="4">
    <w:abstractNumId w:val="9"/>
  </w:num>
  <w:num w:numId="5">
    <w:abstractNumId w:val="2"/>
  </w:num>
  <w:num w:numId="6">
    <w:abstractNumId w:val="0"/>
  </w:num>
  <w:num w:numId="7">
    <w:abstractNumId w:val="11"/>
  </w:num>
  <w:num w:numId="8">
    <w:abstractNumId w:val="7"/>
  </w:num>
  <w:num w:numId="9">
    <w:abstractNumId w:val="6"/>
  </w:num>
  <w:num w:numId="10">
    <w:abstractNumId w:val="4"/>
  </w:num>
  <w:num w:numId="11">
    <w:abstractNumId w:val="3"/>
  </w:num>
  <w:num w:numId="12">
    <w:abstractNumId w:val="8"/>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displayHorizontalDrawingGridEvery w:val="2"/>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FjZTBjOGYwMjkwZGM0MWNkMjVhYzZhYTc5N2Y5NGEifQ=="/>
    <w:docVar w:name="KSO_WPS_MARK_KEY" w:val="bf043dda-5184-490f-98a0-403ea7bf8f61"/>
  </w:docVars>
  <w:rsids>
    <w:rsidRoot w:val="00172A27"/>
    <w:rsid w:val="00000674"/>
    <w:rsid w:val="00002157"/>
    <w:rsid w:val="00003006"/>
    <w:rsid w:val="000031DA"/>
    <w:rsid w:val="00003AD8"/>
    <w:rsid w:val="00003B06"/>
    <w:rsid w:val="00004946"/>
    <w:rsid w:val="00004C6C"/>
    <w:rsid w:val="00007B11"/>
    <w:rsid w:val="00007D76"/>
    <w:rsid w:val="00012CE0"/>
    <w:rsid w:val="0001355A"/>
    <w:rsid w:val="00013BDF"/>
    <w:rsid w:val="00014C85"/>
    <w:rsid w:val="00014D78"/>
    <w:rsid w:val="0001512E"/>
    <w:rsid w:val="00015240"/>
    <w:rsid w:val="00015542"/>
    <w:rsid w:val="0001564E"/>
    <w:rsid w:val="0001569B"/>
    <w:rsid w:val="00015AD9"/>
    <w:rsid w:val="00015D25"/>
    <w:rsid w:val="00016093"/>
    <w:rsid w:val="00017F6C"/>
    <w:rsid w:val="00020746"/>
    <w:rsid w:val="000207BB"/>
    <w:rsid w:val="000212F4"/>
    <w:rsid w:val="00023B89"/>
    <w:rsid w:val="00024518"/>
    <w:rsid w:val="00025759"/>
    <w:rsid w:val="000269CA"/>
    <w:rsid w:val="0003070B"/>
    <w:rsid w:val="00031196"/>
    <w:rsid w:val="0003231E"/>
    <w:rsid w:val="00032E60"/>
    <w:rsid w:val="00034AA8"/>
    <w:rsid w:val="000350FA"/>
    <w:rsid w:val="00041B7C"/>
    <w:rsid w:val="00042209"/>
    <w:rsid w:val="000423B8"/>
    <w:rsid w:val="00042931"/>
    <w:rsid w:val="00042AE9"/>
    <w:rsid w:val="0004331D"/>
    <w:rsid w:val="00047597"/>
    <w:rsid w:val="000500A6"/>
    <w:rsid w:val="00052C95"/>
    <w:rsid w:val="000530F1"/>
    <w:rsid w:val="00054571"/>
    <w:rsid w:val="000547C2"/>
    <w:rsid w:val="0005490C"/>
    <w:rsid w:val="000559D2"/>
    <w:rsid w:val="00062403"/>
    <w:rsid w:val="000629BE"/>
    <w:rsid w:val="00064F78"/>
    <w:rsid w:val="00065856"/>
    <w:rsid w:val="00066041"/>
    <w:rsid w:val="000667D4"/>
    <w:rsid w:val="000671ED"/>
    <w:rsid w:val="0007079A"/>
    <w:rsid w:val="0007135A"/>
    <w:rsid w:val="00072C1A"/>
    <w:rsid w:val="00072F44"/>
    <w:rsid w:val="0007480E"/>
    <w:rsid w:val="00074DC5"/>
    <w:rsid w:val="00074EA4"/>
    <w:rsid w:val="000750CC"/>
    <w:rsid w:val="000768F7"/>
    <w:rsid w:val="00076B1F"/>
    <w:rsid w:val="00080D90"/>
    <w:rsid w:val="00082108"/>
    <w:rsid w:val="00083A3D"/>
    <w:rsid w:val="00084006"/>
    <w:rsid w:val="00085490"/>
    <w:rsid w:val="000877A7"/>
    <w:rsid w:val="00087ADE"/>
    <w:rsid w:val="00091471"/>
    <w:rsid w:val="00092503"/>
    <w:rsid w:val="000926C3"/>
    <w:rsid w:val="00092DF9"/>
    <w:rsid w:val="000A2B1C"/>
    <w:rsid w:val="000A390B"/>
    <w:rsid w:val="000A497C"/>
    <w:rsid w:val="000A708E"/>
    <w:rsid w:val="000A76BC"/>
    <w:rsid w:val="000A78C1"/>
    <w:rsid w:val="000B26D1"/>
    <w:rsid w:val="000B3648"/>
    <w:rsid w:val="000B53EA"/>
    <w:rsid w:val="000B7751"/>
    <w:rsid w:val="000C03B0"/>
    <w:rsid w:val="000C3B3D"/>
    <w:rsid w:val="000C4259"/>
    <w:rsid w:val="000C5203"/>
    <w:rsid w:val="000C6442"/>
    <w:rsid w:val="000C65D3"/>
    <w:rsid w:val="000C710B"/>
    <w:rsid w:val="000D0D35"/>
    <w:rsid w:val="000D7C7F"/>
    <w:rsid w:val="000E36B4"/>
    <w:rsid w:val="000E4D2E"/>
    <w:rsid w:val="000E54DD"/>
    <w:rsid w:val="000E5E05"/>
    <w:rsid w:val="000E644D"/>
    <w:rsid w:val="000E6775"/>
    <w:rsid w:val="000E7FAC"/>
    <w:rsid w:val="000F039B"/>
    <w:rsid w:val="000F181F"/>
    <w:rsid w:val="000F24AA"/>
    <w:rsid w:val="000F43B4"/>
    <w:rsid w:val="000F4E00"/>
    <w:rsid w:val="000F5503"/>
    <w:rsid w:val="000F6D35"/>
    <w:rsid w:val="00103016"/>
    <w:rsid w:val="0011056A"/>
    <w:rsid w:val="001117FB"/>
    <w:rsid w:val="00113423"/>
    <w:rsid w:val="00114257"/>
    <w:rsid w:val="0011561D"/>
    <w:rsid w:val="00116B61"/>
    <w:rsid w:val="00117C90"/>
    <w:rsid w:val="00120E8F"/>
    <w:rsid w:val="00125D12"/>
    <w:rsid w:val="00126051"/>
    <w:rsid w:val="00127E73"/>
    <w:rsid w:val="0013032D"/>
    <w:rsid w:val="00130F7D"/>
    <w:rsid w:val="001315D9"/>
    <w:rsid w:val="00132433"/>
    <w:rsid w:val="00133C41"/>
    <w:rsid w:val="00135A95"/>
    <w:rsid w:val="0014142D"/>
    <w:rsid w:val="00141933"/>
    <w:rsid w:val="0014267C"/>
    <w:rsid w:val="00143A35"/>
    <w:rsid w:val="00143CBC"/>
    <w:rsid w:val="00146054"/>
    <w:rsid w:val="0015092B"/>
    <w:rsid w:val="0015167F"/>
    <w:rsid w:val="001532FC"/>
    <w:rsid w:val="0015378B"/>
    <w:rsid w:val="001539EC"/>
    <w:rsid w:val="00155857"/>
    <w:rsid w:val="00156F8B"/>
    <w:rsid w:val="00157C88"/>
    <w:rsid w:val="001602E2"/>
    <w:rsid w:val="0016034B"/>
    <w:rsid w:val="001606A3"/>
    <w:rsid w:val="00160BE2"/>
    <w:rsid w:val="00163ACB"/>
    <w:rsid w:val="001673ED"/>
    <w:rsid w:val="00167FB4"/>
    <w:rsid w:val="00170163"/>
    <w:rsid w:val="001705E2"/>
    <w:rsid w:val="00172A27"/>
    <w:rsid w:val="00172F9F"/>
    <w:rsid w:val="00173473"/>
    <w:rsid w:val="001758BA"/>
    <w:rsid w:val="00176CB9"/>
    <w:rsid w:val="00177343"/>
    <w:rsid w:val="00177C1D"/>
    <w:rsid w:val="00180310"/>
    <w:rsid w:val="00180704"/>
    <w:rsid w:val="001815BC"/>
    <w:rsid w:val="00181D9B"/>
    <w:rsid w:val="00182B29"/>
    <w:rsid w:val="0018373E"/>
    <w:rsid w:val="001853F2"/>
    <w:rsid w:val="00185C7B"/>
    <w:rsid w:val="00187292"/>
    <w:rsid w:val="00190221"/>
    <w:rsid w:val="0019177E"/>
    <w:rsid w:val="00192117"/>
    <w:rsid w:val="00193EFD"/>
    <w:rsid w:val="0019798F"/>
    <w:rsid w:val="001A09C0"/>
    <w:rsid w:val="001A0C8E"/>
    <w:rsid w:val="001A14D4"/>
    <w:rsid w:val="001A1A4C"/>
    <w:rsid w:val="001A3498"/>
    <w:rsid w:val="001A3842"/>
    <w:rsid w:val="001A59D2"/>
    <w:rsid w:val="001A5D76"/>
    <w:rsid w:val="001A6650"/>
    <w:rsid w:val="001B18B3"/>
    <w:rsid w:val="001B1DA5"/>
    <w:rsid w:val="001B63FA"/>
    <w:rsid w:val="001B77EC"/>
    <w:rsid w:val="001B7DC0"/>
    <w:rsid w:val="001C4F10"/>
    <w:rsid w:val="001C534B"/>
    <w:rsid w:val="001C57F0"/>
    <w:rsid w:val="001C7759"/>
    <w:rsid w:val="001C7E97"/>
    <w:rsid w:val="001D0713"/>
    <w:rsid w:val="001D09C0"/>
    <w:rsid w:val="001D379D"/>
    <w:rsid w:val="001D508D"/>
    <w:rsid w:val="001D5C6F"/>
    <w:rsid w:val="001D6E41"/>
    <w:rsid w:val="001E2B87"/>
    <w:rsid w:val="001E46B5"/>
    <w:rsid w:val="001E7321"/>
    <w:rsid w:val="001F04AE"/>
    <w:rsid w:val="001F2E81"/>
    <w:rsid w:val="001F4016"/>
    <w:rsid w:val="001F4A51"/>
    <w:rsid w:val="001F55EB"/>
    <w:rsid w:val="001F73E3"/>
    <w:rsid w:val="001F792D"/>
    <w:rsid w:val="0020158E"/>
    <w:rsid w:val="00202995"/>
    <w:rsid w:val="00202C7D"/>
    <w:rsid w:val="002034D5"/>
    <w:rsid w:val="00203D1A"/>
    <w:rsid w:val="0020595B"/>
    <w:rsid w:val="00205E11"/>
    <w:rsid w:val="00211BC3"/>
    <w:rsid w:val="00213758"/>
    <w:rsid w:val="002137D1"/>
    <w:rsid w:val="00213F2D"/>
    <w:rsid w:val="00217BEF"/>
    <w:rsid w:val="002211C9"/>
    <w:rsid w:val="0022376B"/>
    <w:rsid w:val="00225E3E"/>
    <w:rsid w:val="00232E54"/>
    <w:rsid w:val="002361C8"/>
    <w:rsid w:val="00240651"/>
    <w:rsid w:val="002409C3"/>
    <w:rsid w:val="00241243"/>
    <w:rsid w:val="00242F7A"/>
    <w:rsid w:val="00245445"/>
    <w:rsid w:val="00245976"/>
    <w:rsid w:val="00246B8C"/>
    <w:rsid w:val="00250C43"/>
    <w:rsid w:val="002526BD"/>
    <w:rsid w:val="002529CC"/>
    <w:rsid w:val="00253B48"/>
    <w:rsid w:val="002541D9"/>
    <w:rsid w:val="00254AAB"/>
    <w:rsid w:val="002565C7"/>
    <w:rsid w:val="00263CA4"/>
    <w:rsid w:val="002643A7"/>
    <w:rsid w:val="002677DF"/>
    <w:rsid w:val="00267914"/>
    <w:rsid w:val="002702D3"/>
    <w:rsid w:val="00270B9C"/>
    <w:rsid w:val="0027127C"/>
    <w:rsid w:val="00271343"/>
    <w:rsid w:val="00272BB3"/>
    <w:rsid w:val="00272C29"/>
    <w:rsid w:val="00272D48"/>
    <w:rsid w:val="0027316D"/>
    <w:rsid w:val="002759A8"/>
    <w:rsid w:val="002777D4"/>
    <w:rsid w:val="002833C6"/>
    <w:rsid w:val="00283EA2"/>
    <w:rsid w:val="002874FE"/>
    <w:rsid w:val="0028769E"/>
    <w:rsid w:val="00287B5B"/>
    <w:rsid w:val="0029187A"/>
    <w:rsid w:val="002933EE"/>
    <w:rsid w:val="00293B9C"/>
    <w:rsid w:val="0029528A"/>
    <w:rsid w:val="00295A61"/>
    <w:rsid w:val="002965ED"/>
    <w:rsid w:val="00297E3F"/>
    <w:rsid w:val="002A00B4"/>
    <w:rsid w:val="002A01E3"/>
    <w:rsid w:val="002A055B"/>
    <w:rsid w:val="002A0FCD"/>
    <w:rsid w:val="002A110F"/>
    <w:rsid w:val="002A1263"/>
    <w:rsid w:val="002A1EF6"/>
    <w:rsid w:val="002A568C"/>
    <w:rsid w:val="002A5B02"/>
    <w:rsid w:val="002A6047"/>
    <w:rsid w:val="002B0680"/>
    <w:rsid w:val="002B1E49"/>
    <w:rsid w:val="002B3017"/>
    <w:rsid w:val="002B3619"/>
    <w:rsid w:val="002B3F79"/>
    <w:rsid w:val="002B53BF"/>
    <w:rsid w:val="002B5A90"/>
    <w:rsid w:val="002B6374"/>
    <w:rsid w:val="002B71D8"/>
    <w:rsid w:val="002C0BCC"/>
    <w:rsid w:val="002C0CB7"/>
    <w:rsid w:val="002C1626"/>
    <w:rsid w:val="002C2D1F"/>
    <w:rsid w:val="002C3960"/>
    <w:rsid w:val="002C41B4"/>
    <w:rsid w:val="002C4753"/>
    <w:rsid w:val="002C5297"/>
    <w:rsid w:val="002C7985"/>
    <w:rsid w:val="002D0591"/>
    <w:rsid w:val="002D1429"/>
    <w:rsid w:val="002D2F0D"/>
    <w:rsid w:val="002D429E"/>
    <w:rsid w:val="002D5BA5"/>
    <w:rsid w:val="002D64FA"/>
    <w:rsid w:val="002D76A5"/>
    <w:rsid w:val="002E00AE"/>
    <w:rsid w:val="002E030B"/>
    <w:rsid w:val="002E1761"/>
    <w:rsid w:val="002E2B73"/>
    <w:rsid w:val="002E7E17"/>
    <w:rsid w:val="002F0663"/>
    <w:rsid w:val="002F18E0"/>
    <w:rsid w:val="002F1AD3"/>
    <w:rsid w:val="002F2C99"/>
    <w:rsid w:val="002F4145"/>
    <w:rsid w:val="002F5D39"/>
    <w:rsid w:val="002F63FE"/>
    <w:rsid w:val="002F6CC6"/>
    <w:rsid w:val="002F6FDC"/>
    <w:rsid w:val="002F7E57"/>
    <w:rsid w:val="00301B15"/>
    <w:rsid w:val="0030261E"/>
    <w:rsid w:val="00304048"/>
    <w:rsid w:val="003043AB"/>
    <w:rsid w:val="00304800"/>
    <w:rsid w:val="00306124"/>
    <w:rsid w:val="003071A6"/>
    <w:rsid w:val="0031080F"/>
    <w:rsid w:val="00311BAD"/>
    <w:rsid w:val="00313B2C"/>
    <w:rsid w:val="003140B4"/>
    <w:rsid w:val="00314678"/>
    <w:rsid w:val="003146D9"/>
    <w:rsid w:val="00314B1F"/>
    <w:rsid w:val="00317800"/>
    <w:rsid w:val="00317C54"/>
    <w:rsid w:val="00320A33"/>
    <w:rsid w:val="00320A98"/>
    <w:rsid w:val="003212AF"/>
    <w:rsid w:val="00322659"/>
    <w:rsid w:val="00324149"/>
    <w:rsid w:val="00324E58"/>
    <w:rsid w:val="0032544B"/>
    <w:rsid w:val="00325F06"/>
    <w:rsid w:val="0032693C"/>
    <w:rsid w:val="003271AB"/>
    <w:rsid w:val="00327602"/>
    <w:rsid w:val="00327BE5"/>
    <w:rsid w:val="0033095F"/>
    <w:rsid w:val="0033158C"/>
    <w:rsid w:val="00332C30"/>
    <w:rsid w:val="003350AE"/>
    <w:rsid w:val="00335A5D"/>
    <w:rsid w:val="00336533"/>
    <w:rsid w:val="003367C7"/>
    <w:rsid w:val="00337503"/>
    <w:rsid w:val="00340374"/>
    <w:rsid w:val="0034166C"/>
    <w:rsid w:val="003420F5"/>
    <w:rsid w:val="00342B37"/>
    <w:rsid w:val="003438E8"/>
    <w:rsid w:val="00343C53"/>
    <w:rsid w:val="00344634"/>
    <w:rsid w:val="00346946"/>
    <w:rsid w:val="003471AD"/>
    <w:rsid w:val="00347788"/>
    <w:rsid w:val="00350192"/>
    <w:rsid w:val="00352EB0"/>
    <w:rsid w:val="00353C5E"/>
    <w:rsid w:val="00354582"/>
    <w:rsid w:val="00355083"/>
    <w:rsid w:val="003564BB"/>
    <w:rsid w:val="00357560"/>
    <w:rsid w:val="00362A56"/>
    <w:rsid w:val="0036308D"/>
    <w:rsid w:val="00363D5B"/>
    <w:rsid w:val="00363DC6"/>
    <w:rsid w:val="00364857"/>
    <w:rsid w:val="003652FC"/>
    <w:rsid w:val="003669E6"/>
    <w:rsid w:val="00366F48"/>
    <w:rsid w:val="00367113"/>
    <w:rsid w:val="0037618F"/>
    <w:rsid w:val="0037797E"/>
    <w:rsid w:val="00377C86"/>
    <w:rsid w:val="003801AC"/>
    <w:rsid w:val="00382997"/>
    <w:rsid w:val="00383D92"/>
    <w:rsid w:val="00383DE0"/>
    <w:rsid w:val="00384E7F"/>
    <w:rsid w:val="00385066"/>
    <w:rsid w:val="00385DB3"/>
    <w:rsid w:val="003900DF"/>
    <w:rsid w:val="0039032C"/>
    <w:rsid w:val="003908E6"/>
    <w:rsid w:val="00392006"/>
    <w:rsid w:val="003929B5"/>
    <w:rsid w:val="00392C78"/>
    <w:rsid w:val="00392CDD"/>
    <w:rsid w:val="00393A98"/>
    <w:rsid w:val="00393AB1"/>
    <w:rsid w:val="00395BA2"/>
    <w:rsid w:val="00395CF0"/>
    <w:rsid w:val="00396C01"/>
    <w:rsid w:val="00396D1D"/>
    <w:rsid w:val="003A4FC4"/>
    <w:rsid w:val="003A5D31"/>
    <w:rsid w:val="003A7164"/>
    <w:rsid w:val="003A7C49"/>
    <w:rsid w:val="003B06A6"/>
    <w:rsid w:val="003B0A9C"/>
    <w:rsid w:val="003B1408"/>
    <w:rsid w:val="003B19D1"/>
    <w:rsid w:val="003B20D0"/>
    <w:rsid w:val="003B2FB1"/>
    <w:rsid w:val="003B7FCD"/>
    <w:rsid w:val="003B7FF8"/>
    <w:rsid w:val="003C0038"/>
    <w:rsid w:val="003C1F66"/>
    <w:rsid w:val="003C33E3"/>
    <w:rsid w:val="003C3675"/>
    <w:rsid w:val="003C4458"/>
    <w:rsid w:val="003C6D63"/>
    <w:rsid w:val="003D1C79"/>
    <w:rsid w:val="003D557D"/>
    <w:rsid w:val="003D5AF6"/>
    <w:rsid w:val="003D5F1E"/>
    <w:rsid w:val="003D7747"/>
    <w:rsid w:val="003E4211"/>
    <w:rsid w:val="003E42B3"/>
    <w:rsid w:val="003E58D3"/>
    <w:rsid w:val="003E65D8"/>
    <w:rsid w:val="003E7102"/>
    <w:rsid w:val="003E7B9B"/>
    <w:rsid w:val="003E7DB3"/>
    <w:rsid w:val="003F0384"/>
    <w:rsid w:val="003F1CA1"/>
    <w:rsid w:val="003F2A16"/>
    <w:rsid w:val="003F38DD"/>
    <w:rsid w:val="003F6555"/>
    <w:rsid w:val="003F7D00"/>
    <w:rsid w:val="00401862"/>
    <w:rsid w:val="00404ACA"/>
    <w:rsid w:val="00405D5C"/>
    <w:rsid w:val="004069EF"/>
    <w:rsid w:val="00407FF4"/>
    <w:rsid w:val="004102C0"/>
    <w:rsid w:val="004109C1"/>
    <w:rsid w:val="004112FD"/>
    <w:rsid w:val="004169A1"/>
    <w:rsid w:val="00417BE1"/>
    <w:rsid w:val="00417CE8"/>
    <w:rsid w:val="0042093E"/>
    <w:rsid w:val="00420A26"/>
    <w:rsid w:val="00426F42"/>
    <w:rsid w:val="00427660"/>
    <w:rsid w:val="00427CD0"/>
    <w:rsid w:val="00432F78"/>
    <w:rsid w:val="0043423A"/>
    <w:rsid w:val="0043750B"/>
    <w:rsid w:val="00437C84"/>
    <w:rsid w:val="00437D3E"/>
    <w:rsid w:val="00437FCB"/>
    <w:rsid w:val="004476C3"/>
    <w:rsid w:val="00447C9D"/>
    <w:rsid w:val="0045008E"/>
    <w:rsid w:val="004500E4"/>
    <w:rsid w:val="00450BF7"/>
    <w:rsid w:val="00451043"/>
    <w:rsid w:val="00451359"/>
    <w:rsid w:val="004556C5"/>
    <w:rsid w:val="00456646"/>
    <w:rsid w:val="00457F42"/>
    <w:rsid w:val="00461A57"/>
    <w:rsid w:val="004624FC"/>
    <w:rsid w:val="00465520"/>
    <w:rsid w:val="00470F7A"/>
    <w:rsid w:val="00476F06"/>
    <w:rsid w:val="00477144"/>
    <w:rsid w:val="0047726F"/>
    <w:rsid w:val="00477D37"/>
    <w:rsid w:val="00480245"/>
    <w:rsid w:val="00481DC7"/>
    <w:rsid w:val="004825AD"/>
    <w:rsid w:val="0048291E"/>
    <w:rsid w:val="004830D5"/>
    <w:rsid w:val="004840A9"/>
    <w:rsid w:val="00484F02"/>
    <w:rsid w:val="0048531F"/>
    <w:rsid w:val="00486017"/>
    <w:rsid w:val="00486324"/>
    <w:rsid w:val="004878DE"/>
    <w:rsid w:val="00487917"/>
    <w:rsid w:val="00490630"/>
    <w:rsid w:val="00493711"/>
    <w:rsid w:val="004947B7"/>
    <w:rsid w:val="00495EEC"/>
    <w:rsid w:val="004A079E"/>
    <w:rsid w:val="004A1386"/>
    <w:rsid w:val="004A1804"/>
    <w:rsid w:val="004A24D2"/>
    <w:rsid w:val="004A49CA"/>
    <w:rsid w:val="004A5313"/>
    <w:rsid w:val="004A5D03"/>
    <w:rsid w:val="004A6121"/>
    <w:rsid w:val="004A6279"/>
    <w:rsid w:val="004A65B7"/>
    <w:rsid w:val="004B1577"/>
    <w:rsid w:val="004B1926"/>
    <w:rsid w:val="004B29FA"/>
    <w:rsid w:val="004B3501"/>
    <w:rsid w:val="004B4C08"/>
    <w:rsid w:val="004B5805"/>
    <w:rsid w:val="004C0777"/>
    <w:rsid w:val="004C2056"/>
    <w:rsid w:val="004C6B92"/>
    <w:rsid w:val="004D0083"/>
    <w:rsid w:val="004D0E4B"/>
    <w:rsid w:val="004D366A"/>
    <w:rsid w:val="004D4BEB"/>
    <w:rsid w:val="004D5257"/>
    <w:rsid w:val="004E00BC"/>
    <w:rsid w:val="004E05DE"/>
    <w:rsid w:val="004E0EE4"/>
    <w:rsid w:val="004E3314"/>
    <w:rsid w:val="004E5867"/>
    <w:rsid w:val="004E7BBD"/>
    <w:rsid w:val="004E7C4B"/>
    <w:rsid w:val="004F01E7"/>
    <w:rsid w:val="004F11F3"/>
    <w:rsid w:val="004F1872"/>
    <w:rsid w:val="004F3677"/>
    <w:rsid w:val="004F4AE4"/>
    <w:rsid w:val="004F4E8B"/>
    <w:rsid w:val="00502F42"/>
    <w:rsid w:val="00503B0E"/>
    <w:rsid w:val="00503ED2"/>
    <w:rsid w:val="00506860"/>
    <w:rsid w:val="0051114D"/>
    <w:rsid w:val="005120AA"/>
    <w:rsid w:val="00514AE7"/>
    <w:rsid w:val="005154BE"/>
    <w:rsid w:val="00515CFD"/>
    <w:rsid w:val="00516B64"/>
    <w:rsid w:val="00517156"/>
    <w:rsid w:val="005174BD"/>
    <w:rsid w:val="005177CC"/>
    <w:rsid w:val="00520300"/>
    <w:rsid w:val="00522912"/>
    <w:rsid w:val="00523C0D"/>
    <w:rsid w:val="00526C73"/>
    <w:rsid w:val="00527E9E"/>
    <w:rsid w:val="00530C81"/>
    <w:rsid w:val="00531B97"/>
    <w:rsid w:val="00532137"/>
    <w:rsid w:val="00532400"/>
    <w:rsid w:val="00534B69"/>
    <w:rsid w:val="00534C2B"/>
    <w:rsid w:val="0053545A"/>
    <w:rsid w:val="00536088"/>
    <w:rsid w:val="00537BF7"/>
    <w:rsid w:val="00537E11"/>
    <w:rsid w:val="00540886"/>
    <w:rsid w:val="00541BB1"/>
    <w:rsid w:val="00541FD7"/>
    <w:rsid w:val="0054221F"/>
    <w:rsid w:val="00542B4E"/>
    <w:rsid w:val="00543DE4"/>
    <w:rsid w:val="00547CF3"/>
    <w:rsid w:val="005500F9"/>
    <w:rsid w:val="005522B9"/>
    <w:rsid w:val="00553C51"/>
    <w:rsid w:val="00553D93"/>
    <w:rsid w:val="00553E09"/>
    <w:rsid w:val="005558C0"/>
    <w:rsid w:val="00556AA3"/>
    <w:rsid w:val="005579C3"/>
    <w:rsid w:val="00560075"/>
    <w:rsid w:val="00560CC2"/>
    <w:rsid w:val="00560D7C"/>
    <w:rsid w:val="00561203"/>
    <w:rsid w:val="00561F74"/>
    <w:rsid w:val="0056441A"/>
    <w:rsid w:val="00564A29"/>
    <w:rsid w:val="00565A90"/>
    <w:rsid w:val="00567033"/>
    <w:rsid w:val="00567CC4"/>
    <w:rsid w:val="00567E64"/>
    <w:rsid w:val="00571CC1"/>
    <w:rsid w:val="00574CB2"/>
    <w:rsid w:val="005755F4"/>
    <w:rsid w:val="00575DCE"/>
    <w:rsid w:val="0057624F"/>
    <w:rsid w:val="00576336"/>
    <w:rsid w:val="00576FE1"/>
    <w:rsid w:val="00580CE4"/>
    <w:rsid w:val="0058105C"/>
    <w:rsid w:val="00582818"/>
    <w:rsid w:val="0058303C"/>
    <w:rsid w:val="005835BB"/>
    <w:rsid w:val="00583EA4"/>
    <w:rsid w:val="00590624"/>
    <w:rsid w:val="00590D01"/>
    <w:rsid w:val="00590ED7"/>
    <w:rsid w:val="00592070"/>
    <w:rsid w:val="0059362E"/>
    <w:rsid w:val="00593657"/>
    <w:rsid w:val="00594125"/>
    <w:rsid w:val="00596EF0"/>
    <w:rsid w:val="0059755B"/>
    <w:rsid w:val="005A00A2"/>
    <w:rsid w:val="005A0B6F"/>
    <w:rsid w:val="005A1515"/>
    <w:rsid w:val="005A2648"/>
    <w:rsid w:val="005A2F36"/>
    <w:rsid w:val="005A3047"/>
    <w:rsid w:val="005A4FAE"/>
    <w:rsid w:val="005A6884"/>
    <w:rsid w:val="005A6E68"/>
    <w:rsid w:val="005A7BE3"/>
    <w:rsid w:val="005B0259"/>
    <w:rsid w:val="005B09AE"/>
    <w:rsid w:val="005B1287"/>
    <w:rsid w:val="005B5B31"/>
    <w:rsid w:val="005B603A"/>
    <w:rsid w:val="005B7204"/>
    <w:rsid w:val="005B7CEC"/>
    <w:rsid w:val="005B7F2A"/>
    <w:rsid w:val="005C0EAA"/>
    <w:rsid w:val="005C29FF"/>
    <w:rsid w:val="005C3D74"/>
    <w:rsid w:val="005C404B"/>
    <w:rsid w:val="005C4AEB"/>
    <w:rsid w:val="005C4E2B"/>
    <w:rsid w:val="005C7D15"/>
    <w:rsid w:val="005D01DB"/>
    <w:rsid w:val="005D056A"/>
    <w:rsid w:val="005D2493"/>
    <w:rsid w:val="005D2963"/>
    <w:rsid w:val="005D6381"/>
    <w:rsid w:val="005E0BEA"/>
    <w:rsid w:val="005E19D7"/>
    <w:rsid w:val="005F026B"/>
    <w:rsid w:val="005F1B0B"/>
    <w:rsid w:val="005F1B30"/>
    <w:rsid w:val="005F2822"/>
    <w:rsid w:val="005F3AA6"/>
    <w:rsid w:val="005F45A2"/>
    <w:rsid w:val="005F5565"/>
    <w:rsid w:val="005F5AD6"/>
    <w:rsid w:val="005F5D5B"/>
    <w:rsid w:val="005F7287"/>
    <w:rsid w:val="005F74CF"/>
    <w:rsid w:val="00603F1C"/>
    <w:rsid w:val="00604176"/>
    <w:rsid w:val="00605343"/>
    <w:rsid w:val="00606F9E"/>
    <w:rsid w:val="0061138C"/>
    <w:rsid w:val="00611EDA"/>
    <w:rsid w:val="00613471"/>
    <w:rsid w:val="00614547"/>
    <w:rsid w:val="00614F18"/>
    <w:rsid w:val="00616272"/>
    <w:rsid w:val="00616292"/>
    <w:rsid w:val="00617A9A"/>
    <w:rsid w:val="00620EE7"/>
    <w:rsid w:val="00621C48"/>
    <w:rsid w:val="00621D77"/>
    <w:rsid w:val="00622954"/>
    <w:rsid w:val="00622FDB"/>
    <w:rsid w:val="00623BA2"/>
    <w:rsid w:val="00623EF4"/>
    <w:rsid w:val="00624FC0"/>
    <w:rsid w:val="0062527E"/>
    <w:rsid w:val="00625538"/>
    <w:rsid w:val="0062557C"/>
    <w:rsid w:val="0062579E"/>
    <w:rsid w:val="00625CD0"/>
    <w:rsid w:val="00626D99"/>
    <w:rsid w:val="00627B7D"/>
    <w:rsid w:val="006301EE"/>
    <w:rsid w:val="00631369"/>
    <w:rsid w:val="006316D9"/>
    <w:rsid w:val="006321B3"/>
    <w:rsid w:val="00632EE3"/>
    <w:rsid w:val="00633A0D"/>
    <w:rsid w:val="00635833"/>
    <w:rsid w:val="00636459"/>
    <w:rsid w:val="00636E99"/>
    <w:rsid w:val="00637A89"/>
    <w:rsid w:val="00640DD8"/>
    <w:rsid w:val="00641B96"/>
    <w:rsid w:val="00642703"/>
    <w:rsid w:val="006438EB"/>
    <w:rsid w:val="00644BFB"/>
    <w:rsid w:val="00644C3A"/>
    <w:rsid w:val="00647577"/>
    <w:rsid w:val="00647BE7"/>
    <w:rsid w:val="00650510"/>
    <w:rsid w:val="0065085D"/>
    <w:rsid w:val="00650DB5"/>
    <w:rsid w:val="00650DFD"/>
    <w:rsid w:val="00653D48"/>
    <w:rsid w:val="0065416B"/>
    <w:rsid w:val="00654913"/>
    <w:rsid w:val="006550D5"/>
    <w:rsid w:val="006553A6"/>
    <w:rsid w:val="006559A1"/>
    <w:rsid w:val="006559B6"/>
    <w:rsid w:val="0065673F"/>
    <w:rsid w:val="00656B74"/>
    <w:rsid w:val="00657E6A"/>
    <w:rsid w:val="006621D1"/>
    <w:rsid w:val="006628FF"/>
    <w:rsid w:val="00662E11"/>
    <w:rsid w:val="0066500C"/>
    <w:rsid w:val="00665A1E"/>
    <w:rsid w:val="006661B0"/>
    <w:rsid w:val="0066694D"/>
    <w:rsid w:val="006701EA"/>
    <w:rsid w:val="00670257"/>
    <w:rsid w:val="0067417A"/>
    <w:rsid w:val="00674286"/>
    <w:rsid w:val="00674BD4"/>
    <w:rsid w:val="00674BD7"/>
    <w:rsid w:val="00674EC0"/>
    <w:rsid w:val="00675291"/>
    <w:rsid w:val="0067597A"/>
    <w:rsid w:val="00680C59"/>
    <w:rsid w:val="00681512"/>
    <w:rsid w:val="00682592"/>
    <w:rsid w:val="00682851"/>
    <w:rsid w:val="006830B8"/>
    <w:rsid w:val="00683694"/>
    <w:rsid w:val="006849FE"/>
    <w:rsid w:val="00684A5C"/>
    <w:rsid w:val="00685A5C"/>
    <w:rsid w:val="00687057"/>
    <w:rsid w:val="00687D8B"/>
    <w:rsid w:val="00691F78"/>
    <w:rsid w:val="0069345B"/>
    <w:rsid w:val="00693479"/>
    <w:rsid w:val="00695AA8"/>
    <w:rsid w:val="006A48F0"/>
    <w:rsid w:val="006A4EDD"/>
    <w:rsid w:val="006A64BA"/>
    <w:rsid w:val="006A66EA"/>
    <w:rsid w:val="006A7BCD"/>
    <w:rsid w:val="006B2041"/>
    <w:rsid w:val="006B38DD"/>
    <w:rsid w:val="006B53BA"/>
    <w:rsid w:val="006B6998"/>
    <w:rsid w:val="006C02C8"/>
    <w:rsid w:val="006C0E19"/>
    <w:rsid w:val="006C34D7"/>
    <w:rsid w:val="006C583C"/>
    <w:rsid w:val="006C593B"/>
    <w:rsid w:val="006C718D"/>
    <w:rsid w:val="006D0A18"/>
    <w:rsid w:val="006D0D8E"/>
    <w:rsid w:val="006D0EB9"/>
    <w:rsid w:val="006D226B"/>
    <w:rsid w:val="006D34FB"/>
    <w:rsid w:val="006D3FD4"/>
    <w:rsid w:val="006D45A6"/>
    <w:rsid w:val="006D62E9"/>
    <w:rsid w:val="006D68F0"/>
    <w:rsid w:val="006D70B9"/>
    <w:rsid w:val="006E0074"/>
    <w:rsid w:val="006E1693"/>
    <w:rsid w:val="006E2959"/>
    <w:rsid w:val="006E295F"/>
    <w:rsid w:val="006E4E22"/>
    <w:rsid w:val="006E5399"/>
    <w:rsid w:val="006E5F2F"/>
    <w:rsid w:val="006E6C2C"/>
    <w:rsid w:val="006E6E8E"/>
    <w:rsid w:val="006E766B"/>
    <w:rsid w:val="006E7D8D"/>
    <w:rsid w:val="006F0386"/>
    <w:rsid w:val="006F4A94"/>
    <w:rsid w:val="006F4C1C"/>
    <w:rsid w:val="006F7238"/>
    <w:rsid w:val="006F72E1"/>
    <w:rsid w:val="006F7E98"/>
    <w:rsid w:val="00700949"/>
    <w:rsid w:val="0070254C"/>
    <w:rsid w:val="00703857"/>
    <w:rsid w:val="00703C38"/>
    <w:rsid w:val="00704B4C"/>
    <w:rsid w:val="00704C68"/>
    <w:rsid w:val="00706022"/>
    <w:rsid w:val="00710670"/>
    <w:rsid w:val="00717478"/>
    <w:rsid w:val="007174E9"/>
    <w:rsid w:val="007177EE"/>
    <w:rsid w:val="0072050C"/>
    <w:rsid w:val="00720A5C"/>
    <w:rsid w:val="00723ED9"/>
    <w:rsid w:val="00724F86"/>
    <w:rsid w:val="0073007D"/>
    <w:rsid w:val="00733294"/>
    <w:rsid w:val="00735855"/>
    <w:rsid w:val="00736F51"/>
    <w:rsid w:val="00740710"/>
    <w:rsid w:val="00741DAC"/>
    <w:rsid w:val="0074265B"/>
    <w:rsid w:val="00742934"/>
    <w:rsid w:val="00742FA4"/>
    <w:rsid w:val="00747A54"/>
    <w:rsid w:val="00747D73"/>
    <w:rsid w:val="00747FE3"/>
    <w:rsid w:val="007500B1"/>
    <w:rsid w:val="0075022F"/>
    <w:rsid w:val="00752A97"/>
    <w:rsid w:val="0075682A"/>
    <w:rsid w:val="007619DC"/>
    <w:rsid w:val="0076327E"/>
    <w:rsid w:val="007642BF"/>
    <w:rsid w:val="00765F9D"/>
    <w:rsid w:val="00771AD0"/>
    <w:rsid w:val="00773446"/>
    <w:rsid w:val="007763DD"/>
    <w:rsid w:val="0078095B"/>
    <w:rsid w:val="00780A98"/>
    <w:rsid w:val="00780F32"/>
    <w:rsid w:val="00781FFC"/>
    <w:rsid w:val="00782B88"/>
    <w:rsid w:val="00783998"/>
    <w:rsid w:val="00784C8E"/>
    <w:rsid w:val="00785E3E"/>
    <w:rsid w:val="00787875"/>
    <w:rsid w:val="00787BE5"/>
    <w:rsid w:val="0079250A"/>
    <w:rsid w:val="00792B11"/>
    <w:rsid w:val="007938E4"/>
    <w:rsid w:val="00794180"/>
    <w:rsid w:val="0079539E"/>
    <w:rsid w:val="00795A20"/>
    <w:rsid w:val="00795AFB"/>
    <w:rsid w:val="00796D18"/>
    <w:rsid w:val="007A05B6"/>
    <w:rsid w:val="007A09A0"/>
    <w:rsid w:val="007A2320"/>
    <w:rsid w:val="007A23B1"/>
    <w:rsid w:val="007A26F7"/>
    <w:rsid w:val="007A4080"/>
    <w:rsid w:val="007A44EF"/>
    <w:rsid w:val="007A4575"/>
    <w:rsid w:val="007A4DC4"/>
    <w:rsid w:val="007A5536"/>
    <w:rsid w:val="007A6B3E"/>
    <w:rsid w:val="007B13F5"/>
    <w:rsid w:val="007B52FF"/>
    <w:rsid w:val="007B7C4C"/>
    <w:rsid w:val="007C008E"/>
    <w:rsid w:val="007C064B"/>
    <w:rsid w:val="007C2640"/>
    <w:rsid w:val="007C480F"/>
    <w:rsid w:val="007C4F89"/>
    <w:rsid w:val="007D0251"/>
    <w:rsid w:val="007D07FC"/>
    <w:rsid w:val="007D0A29"/>
    <w:rsid w:val="007D3273"/>
    <w:rsid w:val="007D37ED"/>
    <w:rsid w:val="007D3917"/>
    <w:rsid w:val="007D4F21"/>
    <w:rsid w:val="007E0F5C"/>
    <w:rsid w:val="007E4794"/>
    <w:rsid w:val="007E5AF3"/>
    <w:rsid w:val="007F361C"/>
    <w:rsid w:val="007F4C86"/>
    <w:rsid w:val="007F73CD"/>
    <w:rsid w:val="007F7528"/>
    <w:rsid w:val="00800969"/>
    <w:rsid w:val="00800C38"/>
    <w:rsid w:val="0080478A"/>
    <w:rsid w:val="00804A0F"/>
    <w:rsid w:val="00804D03"/>
    <w:rsid w:val="0080584A"/>
    <w:rsid w:val="008058B8"/>
    <w:rsid w:val="00806865"/>
    <w:rsid w:val="00810847"/>
    <w:rsid w:val="0081089B"/>
    <w:rsid w:val="00811377"/>
    <w:rsid w:val="00812113"/>
    <w:rsid w:val="00812CEA"/>
    <w:rsid w:val="008138ED"/>
    <w:rsid w:val="00813F56"/>
    <w:rsid w:val="008163F8"/>
    <w:rsid w:val="008167D7"/>
    <w:rsid w:val="00817679"/>
    <w:rsid w:val="00821C1E"/>
    <w:rsid w:val="0082369E"/>
    <w:rsid w:val="00823E82"/>
    <w:rsid w:val="00825507"/>
    <w:rsid w:val="008262CA"/>
    <w:rsid w:val="00826950"/>
    <w:rsid w:val="00830DE9"/>
    <w:rsid w:val="008310B7"/>
    <w:rsid w:val="00833114"/>
    <w:rsid w:val="00833F78"/>
    <w:rsid w:val="0083513F"/>
    <w:rsid w:val="008354A4"/>
    <w:rsid w:val="00835691"/>
    <w:rsid w:val="008427F2"/>
    <w:rsid w:val="00844582"/>
    <w:rsid w:val="00844CAD"/>
    <w:rsid w:val="0084558C"/>
    <w:rsid w:val="00846A15"/>
    <w:rsid w:val="00847173"/>
    <w:rsid w:val="0084722B"/>
    <w:rsid w:val="008509A9"/>
    <w:rsid w:val="00851294"/>
    <w:rsid w:val="00851FA7"/>
    <w:rsid w:val="00852FAF"/>
    <w:rsid w:val="00853B71"/>
    <w:rsid w:val="00855CBE"/>
    <w:rsid w:val="00860B33"/>
    <w:rsid w:val="0086451D"/>
    <w:rsid w:val="008662E8"/>
    <w:rsid w:val="008666F1"/>
    <w:rsid w:val="00867BB4"/>
    <w:rsid w:val="008727DB"/>
    <w:rsid w:val="00876347"/>
    <w:rsid w:val="00880BBC"/>
    <w:rsid w:val="00881B77"/>
    <w:rsid w:val="0088397F"/>
    <w:rsid w:val="00885E91"/>
    <w:rsid w:val="00891AAF"/>
    <w:rsid w:val="00892432"/>
    <w:rsid w:val="008933CB"/>
    <w:rsid w:val="008935A9"/>
    <w:rsid w:val="008944BC"/>
    <w:rsid w:val="00894AFF"/>
    <w:rsid w:val="00894D24"/>
    <w:rsid w:val="00895A73"/>
    <w:rsid w:val="00897466"/>
    <w:rsid w:val="008975CC"/>
    <w:rsid w:val="008A065F"/>
    <w:rsid w:val="008A268F"/>
    <w:rsid w:val="008A2F95"/>
    <w:rsid w:val="008A3CE8"/>
    <w:rsid w:val="008A440C"/>
    <w:rsid w:val="008A6676"/>
    <w:rsid w:val="008B0D52"/>
    <w:rsid w:val="008B10C9"/>
    <w:rsid w:val="008B2326"/>
    <w:rsid w:val="008B3E34"/>
    <w:rsid w:val="008B4B92"/>
    <w:rsid w:val="008B528E"/>
    <w:rsid w:val="008B7A16"/>
    <w:rsid w:val="008C2274"/>
    <w:rsid w:val="008C3877"/>
    <w:rsid w:val="008C44C3"/>
    <w:rsid w:val="008C4AA2"/>
    <w:rsid w:val="008C4FAF"/>
    <w:rsid w:val="008C6F63"/>
    <w:rsid w:val="008C7BB0"/>
    <w:rsid w:val="008D2284"/>
    <w:rsid w:val="008D2DC7"/>
    <w:rsid w:val="008D3C47"/>
    <w:rsid w:val="008D66EF"/>
    <w:rsid w:val="008E0500"/>
    <w:rsid w:val="008E080D"/>
    <w:rsid w:val="008E1804"/>
    <w:rsid w:val="008E1F4A"/>
    <w:rsid w:val="008E2038"/>
    <w:rsid w:val="008E2663"/>
    <w:rsid w:val="008E39D0"/>
    <w:rsid w:val="008E4778"/>
    <w:rsid w:val="008E49F1"/>
    <w:rsid w:val="008E55F3"/>
    <w:rsid w:val="008E6741"/>
    <w:rsid w:val="008F07B2"/>
    <w:rsid w:val="008F11BE"/>
    <w:rsid w:val="008F26A7"/>
    <w:rsid w:val="008F26F2"/>
    <w:rsid w:val="008F334F"/>
    <w:rsid w:val="008F441F"/>
    <w:rsid w:val="008F5323"/>
    <w:rsid w:val="008F5777"/>
    <w:rsid w:val="008F6202"/>
    <w:rsid w:val="008F64CB"/>
    <w:rsid w:val="00900651"/>
    <w:rsid w:val="00902219"/>
    <w:rsid w:val="00905716"/>
    <w:rsid w:val="00906EA6"/>
    <w:rsid w:val="009100E7"/>
    <w:rsid w:val="009131B9"/>
    <w:rsid w:val="00914734"/>
    <w:rsid w:val="00916DF4"/>
    <w:rsid w:val="00924954"/>
    <w:rsid w:val="00926DA1"/>
    <w:rsid w:val="00927EAE"/>
    <w:rsid w:val="00930ED0"/>
    <w:rsid w:val="00932DB2"/>
    <w:rsid w:val="00932DD2"/>
    <w:rsid w:val="0093427A"/>
    <w:rsid w:val="00934647"/>
    <w:rsid w:val="00934824"/>
    <w:rsid w:val="00934D77"/>
    <w:rsid w:val="00934E5F"/>
    <w:rsid w:val="00934FE1"/>
    <w:rsid w:val="00935313"/>
    <w:rsid w:val="0093553E"/>
    <w:rsid w:val="00935BB1"/>
    <w:rsid w:val="00937022"/>
    <w:rsid w:val="00940012"/>
    <w:rsid w:val="009428A0"/>
    <w:rsid w:val="0094337E"/>
    <w:rsid w:val="00950DA9"/>
    <w:rsid w:val="00951079"/>
    <w:rsid w:val="009527B7"/>
    <w:rsid w:val="00953341"/>
    <w:rsid w:val="00954FF9"/>
    <w:rsid w:val="009550E3"/>
    <w:rsid w:val="0095585E"/>
    <w:rsid w:val="00955946"/>
    <w:rsid w:val="00956E7C"/>
    <w:rsid w:val="00957096"/>
    <w:rsid w:val="009604BA"/>
    <w:rsid w:val="009604FC"/>
    <w:rsid w:val="00960F55"/>
    <w:rsid w:val="00963029"/>
    <w:rsid w:val="00964C44"/>
    <w:rsid w:val="009654CA"/>
    <w:rsid w:val="00965ECF"/>
    <w:rsid w:val="009662B9"/>
    <w:rsid w:val="00966410"/>
    <w:rsid w:val="00967DA4"/>
    <w:rsid w:val="00971A88"/>
    <w:rsid w:val="009768B8"/>
    <w:rsid w:val="00982A5D"/>
    <w:rsid w:val="00982AFB"/>
    <w:rsid w:val="00982EAE"/>
    <w:rsid w:val="009858C2"/>
    <w:rsid w:val="00985B65"/>
    <w:rsid w:val="00993B21"/>
    <w:rsid w:val="009962FE"/>
    <w:rsid w:val="00996AF2"/>
    <w:rsid w:val="009A05E9"/>
    <w:rsid w:val="009A09FC"/>
    <w:rsid w:val="009A1364"/>
    <w:rsid w:val="009A1D11"/>
    <w:rsid w:val="009A1E5E"/>
    <w:rsid w:val="009A2C8F"/>
    <w:rsid w:val="009A396A"/>
    <w:rsid w:val="009A3E52"/>
    <w:rsid w:val="009A77FF"/>
    <w:rsid w:val="009B1D4E"/>
    <w:rsid w:val="009B2393"/>
    <w:rsid w:val="009B6CAE"/>
    <w:rsid w:val="009C1117"/>
    <w:rsid w:val="009C11B9"/>
    <w:rsid w:val="009C1467"/>
    <w:rsid w:val="009C15D3"/>
    <w:rsid w:val="009C1E57"/>
    <w:rsid w:val="009C2042"/>
    <w:rsid w:val="009C30EC"/>
    <w:rsid w:val="009C37D6"/>
    <w:rsid w:val="009C3EE8"/>
    <w:rsid w:val="009C705E"/>
    <w:rsid w:val="009C728E"/>
    <w:rsid w:val="009C735B"/>
    <w:rsid w:val="009C75DE"/>
    <w:rsid w:val="009D2920"/>
    <w:rsid w:val="009D3ACA"/>
    <w:rsid w:val="009D7BB3"/>
    <w:rsid w:val="009E0127"/>
    <w:rsid w:val="009E075A"/>
    <w:rsid w:val="009E09B2"/>
    <w:rsid w:val="009E1452"/>
    <w:rsid w:val="009E1D7A"/>
    <w:rsid w:val="009E5D28"/>
    <w:rsid w:val="009E711C"/>
    <w:rsid w:val="009F38D4"/>
    <w:rsid w:val="009F577C"/>
    <w:rsid w:val="009F5FC0"/>
    <w:rsid w:val="00A02A66"/>
    <w:rsid w:val="00A04018"/>
    <w:rsid w:val="00A05E4C"/>
    <w:rsid w:val="00A064AC"/>
    <w:rsid w:val="00A06622"/>
    <w:rsid w:val="00A06FD6"/>
    <w:rsid w:val="00A07250"/>
    <w:rsid w:val="00A077C8"/>
    <w:rsid w:val="00A11369"/>
    <w:rsid w:val="00A1205F"/>
    <w:rsid w:val="00A13090"/>
    <w:rsid w:val="00A16B53"/>
    <w:rsid w:val="00A171B2"/>
    <w:rsid w:val="00A17804"/>
    <w:rsid w:val="00A20899"/>
    <w:rsid w:val="00A20ECE"/>
    <w:rsid w:val="00A217B2"/>
    <w:rsid w:val="00A21E89"/>
    <w:rsid w:val="00A236E8"/>
    <w:rsid w:val="00A23E14"/>
    <w:rsid w:val="00A2436A"/>
    <w:rsid w:val="00A245AC"/>
    <w:rsid w:val="00A27DD3"/>
    <w:rsid w:val="00A30338"/>
    <w:rsid w:val="00A3121A"/>
    <w:rsid w:val="00A31FA6"/>
    <w:rsid w:val="00A34673"/>
    <w:rsid w:val="00A40167"/>
    <w:rsid w:val="00A41D45"/>
    <w:rsid w:val="00A50035"/>
    <w:rsid w:val="00A51CC5"/>
    <w:rsid w:val="00A51DFB"/>
    <w:rsid w:val="00A57CFA"/>
    <w:rsid w:val="00A626B0"/>
    <w:rsid w:val="00A6338B"/>
    <w:rsid w:val="00A640AA"/>
    <w:rsid w:val="00A64D3B"/>
    <w:rsid w:val="00A6521D"/>
    <w:rsid w:val="00A656F3"/>
    <w:rsid w:val="00A65D34"/>
    <w:rsid w:val="00A66CD6"/>
    <w:rsid w:val="00A66E4D"/>
    <w:rsid w:val="00A67241"/>
    <w:rsid w:val="00A73343"/>
    <w:rsid w:val="00A7375B"/>
    <w:rsid w:val="00A7377B"/>
    <w:rsid w:val="00A759DC"/>
    <w:rsid w:val="00A75E9A"/>
    <w:rsid w:val="00A76AD0"/>
    <w:rsid w:val="00A80DA3"/>
    <w:rsid w:val="00A8146C"/>
    <w:rsid w:val="00A822A3"/>
    <w:rsid w:val="00A87C08"/>
    <w:rsid w:val="00A90CD2"/>
    <w:rsid w:val="00A90DD1"/>
    <w:rsid w:val="00A91C13"/>
    <w:rsid w:val="00A92D25"/>
    <w:rsid w:val="00A93798"/>
    <w:rsid w:val="00A9579B"/>
    <w:rsid w:val="00A9670B"/>
    <w:rsid w:val="00A96E1A"/>
    <w:rsid w:val="00A9756C"/>
    <w:rsid w:val="00AA0AFA"/>
    <w:rsid w:val="00AA101A"/>
    <w:rsid w:val="00AA1340"/>
    <w:rsid w:val="00AA15DA"/>
    <w:rsid w:val="00AA1DB5"/>
    <w:rsid w:val="00AA3A28"/>
    <w:rsid w:val="00AA3F2C"/>
    <w:rsid w:val="00AA5EFE"/>
    <w:rsid w:val="00AB15F5"/>
    <w:rsid w:val="00AB1EBE"/>
    <w:rsid w:val="00AB2057"/>
    <w:rsid w:val="00AB359F"/>
    <w:rsid w:val="00AB3A8B"/>
    <w:rsid w:val="00AB3C00"/>
    <w:rsid w:val="00AB6DE3"/>
    <w:rsid w:val="00AC005B"/>
    <w:rsid w:val="00AC088F"/>
    <w:rsid w:val="00AC17F7"/>
    <w:rsid w:val="00AC202B"/>
    <w:rsid w:val="00AC42E3"/>
    <w:rsid w:val="00AC43AE"/>
    <w:rsid w:val="00AC56FB"/>
    <w:rsid w:val="00AC650C"/>
    <w:rsid w:val="00AC771F"/>
    <w:rsid w:val="00AD08AF"/>
    <w:rsid w:val="00AD1CB8"/>
    <w:rsid w:val="00AD3699"/>
    <w:rsid w:val="00AD41FB"/>
    <w:rsid w:val="00AD4A9C"/>
    <w:rsid w:val="00AE3F69"/>
    <w:rsid w:val="00AE5B03"/>
    <w:rsid w:val="00AE6055"/>
    <w:rsid w:val="00AE7D07"/>
    <w:rsid w:val="00AF046C"/>
    <w:rsid w:val="00AF060A"/>
    <w:rsid w:val="00AF182A"/>
    <w:rsid w:val="00AF1F56"/>
    <w:rsid w:val="00AF55B0"/>
    <w:rsid w:val="00AF64E2"/>
    <w:rsid w:val="00B00525"/>
    <w:rsid w:val="00B016B3"/>
    <w:rsid w:val="00B01F2B"/>
    <w:rsid w:val="00B0258F"/>
    <w:rsid w:val="00B03EF1"/>
    <w:rsid w:val="00B04D06"/>
    <w:rsid w:val="00B05838"/>
    <w:rsid w:val="00B0593B"/>
    <w:rsid w:val="00B114DF"/>
    <w:rsid w:val="00B14B3A"/>
    <w:rsid w:val="00B2016A"/>
    <w:rsid w:val="00B20DFB"/>
    <w:rsid w:val="00B2144B"/>
    <w:rsid w:val="00B21897"/>
    <w:rsid w:val="00B2290B"/>
    <w:rsid w:val="00B26FD2"/>
    <w:rsid w:val="00B274BE"/>
    <w:rsid w:val="00B31066"/>
    <w:rsid w:val="00B31F61"/>
    <w:rsid w:val="00B31FDA"/>
    <w:rsid w:val="00B32572"/>
    <w:rsid w:val="00B3606B"/>
    <w:rsid w:val="00B36177"/>
    <w:rsid w:val="00B37C69"/>
    <w:rsid w:val="00B40663"/>
    <w:rsid w:val="00B406C2"/>
    <w:rsid w:val="00B429F3"/>
    <w:rsid w:val="00B42AE6"/>
    <w:rsid w:val="00B433C2"/>
    <w:rsid w:val="00B4402F"/>
    <w:rsid w:val="00B442B5"/>
    <w:rsid w:val="00B45F7F"/>
    <w:rsid w:val="00B46173"/>
    <w:rsid w:val="00B46554"/>
    <w:rsid w:val="00B4744F"/>
    <w:rsid w:val="00B479C7"/>
    <w:rsid w:val="00B52C6C"/>
    <w:rsid w:val="00B54A81"/>
    <w:rsid w:val="00B55238"/>
    <w:rsid w:val="00B567F5"/>
    <w:rsid w:val="00B67299"/>
    <w:rsid w:val="00B67B08"/>
    <w:rsid w:val="00B701BC"/>
    <w:rsid w:val="00B74816"/>
    <w:rsid w:val="00B750C9"/>
    <w:rsid w:val="00B75862"/>
    <w:rsid w:val="00B77049"/>
    <w:rsid w:val="00B77053"/>
    <w:rsid w:val="00B77C80"/>
    <w:rsid w:val="00B77FCB"/>
    <w:rsid w:val="00B808EF"/>
    <w:rsid w:val="00B82298"/>
    <w:rsid w:val="00B861AA"/>
    <w:rsid w:val="00B86F4F"/>
    <w:rsid w:val="00B87584"/>
    <w:rsid w:val="00B91066"/>
    <w:rsid w:val="00B91F21"/>
    <w:rsid w:val="00B927C3"/>
    <w:rsid w:val="00B930C5"/>
    <w:rsid w:val="00B9476A"/>
    <w:rsid w:val="00B94E9E"/>
    <w:rsid w:val="00B95158"/>
    <w:rsid w:val="00B95285"/>
    <w:rsid w:val="00B956AB"/>
    <w:rsid w:val="00B95B97"/>
    <w:rsid w:val="00B96D81"/>
    <w:rsid w:val="00BA008D"/>
    <w:rsid w:val="00BA0627"/>
    <w:rsid w:val="00BA0853"/>
    <w:rsid w:val="00BA113F"/>
    <w:rsid w:val="00BA11D4"/>
    <w:rsid w:val="00BA437A"/>
    <w:rsid w:val="00BA4D8D"/>
    <w:rsid w:val="00BA5EDD"/>
    <w:rsid w:val="00BA6C33"/>
    <w:rsid w:val="00BA6DF4"/>
    <w:rsid w:val="00BA7620"/>
    <w:rsid w:val="00BA7840"/>
    <w:rsid w:val="00BB0838"/>
    <w:rsid w:val="00BB092A"/>
    <w:rsid w:val="00BB0E46"/>
    <w:rsid w:val="00BB3918"/>
    <w:rsid w:val="00BB569A"/>
    <w:rsid w:val="00BB715F"/>
    <w:rsid w:val="00BB74FC"/>
    <w:rsid w:val="00BC1994"/>
    <w:rsid w:val="00BC2BF9"/>
    <w:rsid w:val="00BC4056"/>
    <w:rsid w:val="00BC47AA"/>
    <w:rsid w:val="00BC5E20"/>
    <w:rsid w:val="00BC72D7"/>
    <w:rsid w:val="00BC7B5B"/>
    <w:rsid w:val="00BD08DA"/>
    <w:rsid w:val="00BD1ADF"/>
    <w:rsid w:val="00BD220D"/>
    <w:rsid w:val="00BD2AA0"/>
    <w:rsid w:val="00BD2EF4"/>
    <w:rsid w:val="00BD54D3"/>
    <w:rsid w:val="00BE0A80"/>
    <w:rsid w:val="00BE19BC"/>
    <w:rsid w:val="00BE23E0"/>
    <w:rsid w:val="00BE2DF3"/>
    <w:rsid w:val="00BE3925"/>
    <w:rsid w:val="00BE4094"/>
    <w:rsid w:val="00BE761A"/>
    <w:rsid w:val="00BE78A2"/>
    <w:rsid w:val="00BE7EF7"/>
    <w:rsid w:val="00BF03B9"/>
    <w:rsid w:val="00BF1053"/>
    <w:rsid w:val="00BF2819"/>
    <w:rsid w:val="00BF3BAE"/>
    <w:rsid w:val="00BF4A11"/>
    <w:rsid w:val="00BF5686"/>
    <w:rsid w:val="00C00B20"/>
    <w:rsid w:val="00C01256"/>
    <w:rsid w:val="00C03DCD"/>
    <w:rsid w:val="00C0497D"/>
    <w:rsid w:val="00C04AA9"/>
    <w:rsid w:val="00C05BC3"/>
    <w:rsid w:val="00C0631D"/>
    <w:rsid w:val="00C10001"/>
    <w:rsid w:val="00C10245"/>
    <w:rsid w:val="00C10B48"/>
    <w:rsid w:val="00C203E6"/>
    <w:rsid w:val="00C213F7"/>
    <w:rsid w:val="00C22B9E"/>
    <w:rsid w:val="00C23F8E"/>
    <w:rsid w:val="00C25299"/>
    <w:rsid w:val="00C25536"/>
    <w:rsid w:val="00C257E0"/>
    <w:rsid w:val="00C32C67"/>
    <w:rsid w:val="00C35C20"/>
    <w:rsid w:val="00C35F42"/>
    <w:rsid w:val="00C36107"/>
    <w:rsid w:val="00C36428"/>
    <w:rsid w:val="00C40B05"/>
    <w:rsid w:val="00C40EAA"/>
    <w:rsid w:val="00C41426"/>
    <w:rsid w:val="00C41C1C"/>
    <w:rsid w:val="00C42502"/>
    <w:rsid w:val="00C4644E"/>
    <w:rsid w:val="00C46AD9"/>
    <w:rsid w:val="00C47BA8"/>
    <w:rsid w:val="00C502A3"/>
    <w:rsid w:val="00C50A65"/>
    <w:rsid w:val="00C5373D"/>
    <w:rsid w:val="00C56CC7"/>
    <w:rsid w:val="00C57C26"/>
    <w:rsid w:val="00C62E61"/>
    <w:rsid w:val="00C642F5"/>
    <w:rsid w:val="00C6438B"/>
    <w:rsid w:val="00C65497"/>
    <w:rsid w:val="00C6747C"/>
    <w:rsid w:val="00C67CA8"/>
    <w:rsid w:val="00C67CCF"/>
    <w:rsid w:val="00C72102"/>
    <w:rsid w:val="00C72A90"/>
    <w:rsid w:val="00C7427D"/>
    <w:rsid w:val="00C7428C"/>
    <w:rsid w:val="00C751D8"/>
    <w:rsid w:val="00C75534"/>
    <w:rsid w:val="00C76690"/>
    <w:rsid w:val="00C76F4A"/>
    <w:rsid w:val="00C771EB"/>
    <w:rsid w:val="00C7751D"/>
    <w:rsid w:val="00C80313"/>
    <w:rsid w:val="00C813E0"/>
    <w:rsid w:val="00C81EA1"/>
    <w:rsid w:val="00C84011"/>
    <w:rsid w:val="00C84FB8"/>
    <w:rsid w:val="00C853A3"/>
    <w:rsid w:val="00C85864"/>
    <w:rsid w:val="00C85C00"/>
    <w:rsid w:val="00C86484"/>
    <w:rsid w:val="00C866FA"/>
    <w:rsid w:val="00C86D28"/>
    <w:rsid w:val="00C905A5"/>
    <w:rsid w:val="00C919FD"/>
    <w:rsid w:val="00C91BA1"/>
    <w:rsid w:val="00C937A0"/>
    <w:rsid w:val="00C937E0"/>
    <w:rsid w:val="00C97D19"/>
    <w:rsid w:val="00CA01F0"/>
    <w:rsid w:val="00CA1025"/>
    <w:rsid w:val="00CA2193"/>
    <w:rsid w:val="00CA39D8"/>
    <w:rsid w:val="00CA7DBA"/>
    <w:rsid w:val="00CB4A77"/>
    <w:rsid w:val="00CB67AF"/>
    <w:rsid w:val="00CB6C7C"/>
    <w:rsid w:val="00CC0E97"/>
    <w:rsid w:val="00CC1809"/>
    <w:rsid w:val="00CC1C65"/>
    <w:rsid w:val="00CC257A"/>
    <w:rsid w:val="00CD2022"/>
    <w:rsid w:val="00CD4CCC"/>
    <w:rsid w:val="00CD690E"/>
    <w:rsid w:val="00CD7082"/>
    <w:rsid w:val="00CE0A0C"/>
    <w:rsid w:val="00CE1B4B"/>
    <w:rsid w:val="00CE357B"/>
    <w:rsid w:val="00CE43F7"/>
    <w:rsid w:val="00CE5199"/>
    <w:rsid w:val="00CE5EC1"/>
    <w:rsid w:val="00CF48DA"/>
    <w:rsid w:val="00CF7C35"/>
    <w:rsid w:val="00D016BE"/>
    <w:rsid w:val="00D02226"/>
    <w:rsid w:val="00D0381A"/>
    <w:rsid w:val="00D04AC0"/>
    <w:rsid w:val="00D05A2C"/>
    <w:rsid w:val="00D0758E"/>
    <w:rsid w:val="00D07C52"/>
    <w:rsid w:val="00D12C17"/>
    <w:rsid w:val="00D137ED"/>
    <w:rsid w:val="00D235FE"/>
    <w:rsid w:val="00D23FD8"/>
    <w:rsid w:val="00D25098"/>
    <w:rsid w:val="00D254ED"/>
    <w:rsid w:val="00D27DB2"/>
    <w:rsid w:val="00D3214F"/>
    <w:rsid w:val="00D3264B"/>
    <w:rsid w:val="00D35F1E"/>
    <w:rsid w:val="00D4049B"/>
    <w:rsid w:val="00D42549"/>
    <w:rsid w:val="00D425F0"/>
    <w:rsid w:val="00D427DD"/>
    <w:rsid w:val="00D434EC"/>
    <w:rsid w:val="00D436FB"/>
    <w:rsid w:val="00D45A01"/>
    <w:rsid w:val="00D50BEB"/>
    <w:rsid w:val="00D51BAE"/>
    <w:rsid w:val="00D53053"/>
    <w:rsid w:val="00D5356C"/>
    <w:rsid w:val="00D53AA2"/>
    <w:rsid w:val="00D53CAF"/>
    <w:rsid w:val="00D55333"/>
    <w:rsid w:val="00D573C1"/>
    <w:rsid w:val="00D5743E"/>
    <w:rsid w:val="00D60700"/>
    <w:rsid w:val="00D61AA5"/>
    <w:rsid w:val="00D620DC"/>
    <w:rsid w:val="00D63759"/>
    <w:rsid w:val="00D637FD"/>
    <w:rsid w:val="00D64089"/>
    <w:rsid w:val="00D657D5"/>
    <w:rsid w:val="00D65988"/>
    <w:rsid w:val="00D65B7A"/>
    <w:rsid w:val="00D67535"/>
    <w:rsid w:val="00D70D30"/>
    <w:rsid w:val="00D71A27"/>
    <w:rsid w:val="00D71A93"/>
    <w:rsid w:val="00D72020"/>
    <w:rsid w:val="00D7507C"/>
    <w:rsid w:val="00D75410"/>
    <w:rsid w:val="00D82082"/>
    <w:rsid w:val="00D82DFE"/>
    <w:rsid w:val="00D87F9B"/>
    <w:rsid w:val="00D9015E"/>
    <w:rsid w:val="00D90456"/>
    <w:rsid w:val="00D92BCD"/>
    <w:rsid w:val="00D94ECE"/>
    <w:rsid w:val="00D9559C"/>
    <w:rsid w:val="00D958CC"/>
    <w:rsid w:val="00D96437"/>
    <w:rsid w:val="00DA063B"/>
    <w:rsid w:val="00DA06A0"/>
    <w:rsid w:val="00DA0E30"/>
    <w:rsid w:val="00DA16A9"/>
    <w:rsid w:val="00DA2827"/>
    <w:rsid w:val="00DA2978"/>
    <w:rsid w:val="00DA2D40"/>
    <w:rsid w:val="00DA3368"/>
    <w:rsid w:val="00DA4161"/>
    <w:rsid w:val="00DA4371"/>
    <w:rsid w:val="00DA53B5"/>
    <w:rsid w:val="00DA7FCA"/>
    <w:rsid w:val="00DB093D"/>
    <w:rsid w:val="00DB2917"/>
    <w:rsid w:val="00DB7AE4"/>
    <w:rsid w:val="00DB7E9E"/>
    <w:rsid w:val="00DC2998"/>
    <w:rsid w:val="00DC3412"/>
    <w:rsid w:val="00DC4D0B"/>
    <w:rsid w:val="00DC6121"/>
    <w:rsid w:val="00DC7E3E"/>
    <w:rsid w:val="00DD000C"/>
    <w:rsid w:val="00DD07FA"/>
    <w:rsid w:val="00DD0E92"/>
    <w:rsid w:val="00DD28AA"/>
    <w:rsid w:val="00DE07C4"/>
    <w:rsid w:val="00DE0AB0"/>
    <w:rsid w:val="00DE283D"/>
    <w:rsid w:val="00DE3F7B"/>
    <w:rsid w:val="00DE6FE4"/>
    <w:rsid w:val="00DE7125"/>
    <w:rsid w:val="00DE7745"/>
    <w:rsid w:val="00DF3F46"/>
    <w:rsid w:val="00DF4DE2"/>
    <w:rsid w:val="00DF54BA"/>
    <w:rsid w:val="00DF5A91"/>
    <w:rsid w:val="00DF7C72"/>
    <w:rsid w:val="00DF7FA6"/>
    <w:rsid w:val="00DF7FDD"/>
    <w:rsid w:val="00E00DF0"/>
    <w:rsid w:val="00E010C3"/>
    <w:rsid w:val="00E0162B"/>
    <w:rsid w:val="00E039C9"/>
    <w:rsid w:val="00E04FF4"/>
    <w:rsid w:val="00E05D96"/>
    <w:rsid w:val="00E07846"/>
    <w:rsid w:val="00E14968"/>
    <w:rsid w:val="00E15865"/>
    <w:rsid w:val="00E15B6A"/>
    <w:rsid w:val="00E15ED6"/>
    <w:rsid w:val="00E169AA"/>
    <w:rsid w:val="00E17644"/>
    <w:rsid w:val="00E17844"/>
    <w:rsid w:val="00E20201"/>
    <w:rsid w:val="00E20B74"/>
    <w:rsid w:val="00E20D0F"/>
    <w:rsid w:val="00E2204C"/>
    <w:rsid w:val="00E24416"/>
    <w:rsid w:val="00E30734"/>
    <w:rsid w:val="00E31557"/>
    <w:rsid w:val="00E31F69"/>
    <w:rsid w:val="00E3210A"/>
    <w:rsid w:val="00E3350E"/>
    <w:rsid w:val="00E33B45"/>
    <w:rsid w:val="00E3622A"/>
    <w:rsid w:val="00E37B24"/>
    <w:rsid w:val="00E40231"/>
    <w:rsid w:val="00E4144E"/>
    <w:rsid w:val="00E41FFD"/>
    <w:rsid w:val="00E4356E"/>
    <w:rsid w:val="00E43B98"/>
    <w:rsid w:val="00E44662"/>
    <w:rsid w:val="00E46167"/>
    <w:rsid w:val="00E47178"/>
    <w:rsid w:val="00E4770D"/>
    <w:rsid w:val="00E50550"/>
    <w:rsid w:val="00E533F4"/>
    <w:rsid w:val="00E53E9D"/>
    <w:rsid w:val="00E54D67"/>
    <w:rsid w:val="00E554E3"/>
    <w:rsid w:val="00E56102"/>
    <w:rsid w:val="00E564D3"/>
    <w:rsid w:val="00E57CD4"/>
    <w:rsid w:val="00E57F6C"/>
    <w:rsid w:val="00E6082A"/>
    <w:rsid w:val="00E608CF"/>
    <w:rsid w:val="00E6184F"/>
    <w:rsid w:val="00E625A2"/>
    <w:rsid w:val="00E62ECE"/>
    <w:rsid w:val="00E62F87"/>
    <w:rsid w:val="00E65805"/>
    <w:rsid w:val="00E669FD"/>
    <w:rsid w:val="00E72A84"/>
    <w:rsid w:val="00E7474D"/>
    <w:rsid w:val="00E74BB7"/>
    <w:rsid w:val="00E76A14"/>
    <w:rsid w:val="00E80FB4"/>
    <w:rsid w:val="00E81049"/>
    <w:rsid w:val="00E81C5C"/>
    <w:rsid w:val="00E82038"/>
    <w:rsid w:val="00E8516F"/>
    <w:rsid w:val="00E861A1"/>
    <w:rsid w:val="00E90727"/>
    <w:rsid w:val="00E91E92"/>
    <w:rsid w:val="00E9335D"/>
    <w:rsid w:val="00E94ABB"/>
    <w:rsid w:val="00EA0023"/>
    <w:rsid w:val="00EA0938"/>
    <w:rsid w:val="00EA3E7D"/>
    <w:rsid w:val="00EA6C72"/>
    <w:rsid w:val="00EB06BD"/>
    <w:rsid w:val="00EB07C1"/>
    <w:rsid w:val="00EB2199"/>
    <w:rsid w:val="00EB5005"/>
    <w:rsid w:val="00EB5863"/>
    <w:rsid w:val="00EB6CA5"/>
    <w:rsid w:val="00EC10DC"/>
    <w:rsid w:val="00EC187F"/>
    <w:rsid w:val="00EC20F5"/>
    <w:rsid w:val="00EC3790"/>
    <w:rsid w:val="00EC40FC"/>
    <w:rsid w:val="00EC498E"/>
    <w:rsid w:val="00EC5179"/>
    <w:rsid w:val="00EC6C9C"/>
    <w:rsid w:val="00EC6E02"/>
    <w:rsid w:val="00EC74F1"/>
    <w:rsid w:val="00EC77E5"/>
    <w:rsid w:val="00ED0928"/>
    <w:rsid w:val="00ED5EB0"/>
    <w:rsid w:val="00ED7AE3"/>
    <w:rsid w:val="00EE0237"/>
    <w:rsid w:val="00EE2134"/>
    <w:rsid w:val="00EE2C73"/>
    <w:rsid w:val="00EE2CF6"/>
    <w:rsid w:val="00EE3A70"/>
    <w:rsid w:val="00EF286B"/>
    <w:rsid w:val="00EF29E4"/>
    <w:rsid w:val="00EF2DDC"/>
    <w:rsid w:val="00EF2E74"/>
    <w:rsid w:val="00EF60B7"/>
    <w:rsid w:val="00EF6DB3"/>
    <w:rsid w:val="00F049D8"/>
    <w:rsid w:val="00F06F9E"/>
    <w:rsid w:val="00F07888"/>
    <w:rsid w:val="00F10B7D"/>
    <w:rsid w:val="00F11198"/>
    <w:rsid w:val="00F12A11"/>
    <w:rsid w:val="00F12E9B"/>
    <w:rsid w:val="00F15125"/>
    <w:rsid w:val="00F1525A"/>
    <w:rsid w:val="00F20DF0"/>
    <w:rsid w:val="00F21A5B"/>
    <w:rsid w:val="00F23356"/>
    <w:rsid w:val="00F2460E"/>
    <w:rsid w:val="00F2697A"/>
    <w:rsid w:val="00F27416"/>
    <w:rsid w:val="00F27AD0"/>
    <w:rsid w:val="00F27BD2"/>
    <w:rsid w:val="00F3044E"/>
    <w:rsid w:val="00F31BDE"/>
    <w:rsid w:val="00F332DA"/>
    <w:rsid w:val="00F341C4"/>
    <w:rsid w:val="00F3484B"/>
    <w:rsid w:val="00F3759B"/>
    <w:rsid w:val="00F37C88"/>
    <w:rsid w:val="00F37CB2"/>
    <w:rsid w:val="00F409E3"/>
    <w:rsid w:val="00F413BB"/>
    <w:rsid w:val="00F414D5"/>
    <w:rsid w:val="00F43C55"/>
    <w:rsid w:val="00F44D47"/>
    <w:rsid w:val="00F44E24"/>
    <w:rsid w:val="00F4578F"/>
    <w:rsid w:val="00F4761E"/>
    <w:rsid w:val="00F50C90"/>
    <w:rsid w:val="00F51974"/>
    <w:rsid w:val="00F525FA"/>
    <w:rsid w:val="00F538C2"/>
    <w:rsid w:val="00F57A8D"/>
    <w:rsid w:val="00F60BD1"/>
    <w:rsid w:val="00F61427"/>
    <w:rsid w:val="00F63619"/>
    <w:rsid w:val="00F63661"/>
    <w:rsid w:val="00F655B0"/>
    <w:rsid w:val="00F66F31"/>
    <w:rsid w:val="00F67324"/>
    <w:rsid w:val="00F678F3"/>
    <w:rsid w:val="00F7091F"/>
    <w:rsid w:val="00F7148E"/>
    <w:rsid w:val="00F7429C"/>
    <w:rsid w:val="00F75D30"/>
    <w:rsid w:val="00F77B11"/>
    <w:rsid w:val="00F804C7"/>
    <w:rsid w:val="00F805E2"/>
    <w:rsid w:val="00F807A1"/>
    <w:rsid w:val="00F80BA8"/>
    <w:rsid w:val="00F82A8C"/>
    <w:rsid w:val="00F82F93"/>
    <w:rsid w:val="00F83646"/>
    <w:rsid w:val="00F83C0F"/>
    <w:rsid w:val="00F85584"/>
    <w:rsid w:val="00F870AF"/>
    <w:rsid w:val="00F8723E"/>
    <w:rsid w:val="00F920BE"/>
    <w:rsid w:val="00F92984"/>
    <w:rsid w:val="00F951B7"/>
    <w:rsid w:val="00F979FB"/>
    <w:rsid w:val="00FA0A41"/>
    <w:rsid w:val="00FA23FE"/>
    <w:rsid w:val="00FA32F3"/>
    <w:rsid w:val="00FA3A4E"/>
    <w:rsid w:val="00FA4C82"/>
    <w:rsid w:val="00FA59FB"/>
    <w:rsid w:val="00FB0454"/>
    <w:rsid w:val="00FB0884"/>
    <w:rsid w:val="00FB1EB1"/>
    <w:rsid w:val="00FB3535"/>
    <w:rsid w:val="00FB51C3"/>
    <w:rsid w:val="00FB5584"/>
    <w:rsid w:val="00FB7345"/>
    <w:rsid w:val="00FC0C81"/>
    <w:rsid w:val="00FC3BA0"/>
    <w:rsid w:val="00FC6921"/>
    <w:rsid w:val="00FC7DCC"/>
    <w:rsid w:val="00FD1032"/>
    <w:rsid w:val="00FD1775"/>
    <w:rsid w:val="00FD2615"/>
    <w:rsid w:val="00FD2A90"/>
    <w:rsid w:val="00FD729B"/>
    <w:rsid w:val="00FD7FE1"/>
    <w:rsid w:val="00FE0B93"/>
    <w:rsid w:val="00FE148A"/>
    <w:rsid w:val="00FE2468"/>
    <w:rsid w:val="00FE3FC3"/>
    <w:rsid w:val="00FE4FD0"/>
    <w:rsid w:val="00FE504E"/>
    <w:rsid w:val="00FE50BC"/>
    <w:rsid w:val="00FE5E8E"/>
    <w:rsid w:val="00FE7384"/>
    <w:rsid w:val="00FE77A4"/>
    <w:rsid w:val="00FE79B1"/>
    <w:rsid w:val="00FF0080"/>
    <w:rsid w:val="00FF0CDA"/>
    <w:rsid w:val="00FF41E9"/>
    <w:rsid w:val="00FF5C34"/>
    <w:rsid w:val="00FF5FCC"/>
    <w:rsid w:val="017A6680"/>
    <w:rsid w:val="01846F0A"/>
    <w:rsid w:val="01CD4145"/>
    <w:rsid w:val="0227136C"/>
    <w:rsid w:val="023A2E4D"/>
    <w:rsid w:val="026929FF"/>
    <w:rsid w:val="02B353FD"/>
    <w:rsid w:val="02C31095"/>
    <w:rsid w:val="02D7275C"/>
    <w:rsid w:val="03100052"/>
    <w:rsid w:val="0314419D"/>
    <w:rsid w:val="03752D2A"/>
    <w:rsid w:val="03A27284"/>
    <w:rsid w:val="03A3674F"/>
    <w:rsid w:val="03C2134C"/>
    <w:rsid w:val="03C255BA"/>
    <w:rsid w:val="03C4523A"/>
    <w:rsid w:val="03CD583F"/>
    <w:rsid w:val="03DF6104"/>
    <w:rsid w:val="03E33071"/>
    <w:rsid w:val="041651F4"/>
    <w:rsid w:val="04452310"/>
    <w:rsid w:val="04457319"/>
    <w:rsid w:val="04497378"/>
    <w:rsid w:val="04862D7A"/>
    <w:rsid w:val="04DD3789"/>
    <w:rsid w:val="055424CE"/>
    <w:rsid w:val="05B5126E"/>
    <w:rsid w:val="05F41DA2"/>
    <w:rsid w:val="0623601E"/>
    <w:rsid w:val="06565D7C"/>
    <w:rsid w:val="06AC1E40"/>
    <w:rsid w:val="06B036DE"/>
    <w:rsid w:val="06B55198"/>
    <w:rsid w:val="06E573E1"/>
    <w:rsid w:val="06F97F32"/>
    <w:rsid w:val="07236830"/>
    <w:rsid w:val="07534192"/>
    <w:rsid w:val="077E0859"/>
    <w:rsid w:val="07844F83"/>
    <w:rsid w:val="079F680F"/>
    <w:rsid w:val="07ED5301"/>
    <w:rsid w:val="0814034C"/>
    <w:rsid w:val="086C26E0"/>
    <w:rsid w:val="08822685"/>
    <w:rsid w:val="08A52FEB"/>
    <w:rsid w:val="08CE609D"/>
    <w:rsid w:val="08ED18A6"/>
    <w:rsid w:val="090048DC"/>
    <w:rsid w:val="09126822"/>
    <w:rsid w:val="09A76BE4"/>
    <w:rsid w:val="09FC453F"/>
    <w:rsid w:val="0A2D5046"/>
    <w:rsid w:val="0A765FB8"/>
    <w:rsid w:val="0AA25A34"/>
    <w:rsid w:val="0AAC0A11"/>
    <w:rsid w:val="0AC24DB3"/>
    <w:rsid w:val="0B2473D6"/>
    <w:rsid w:val="0B772977"/>
    <w:rsid w:val="0BBA0BCE"/>
    <w:rsid w:val="0BC76BDF"/>
    <w:rsid w:val="0C1625AC"/>
    <w:rsid w:val="0C3D5924"/>
    <w:rsid w:val="0C594818"/>
    <w:rsid w:val="0C5F0057"/>
    <w:rsid w:val="0CBE28CD"/>
    <w:rsid w:val="0CE0512D"/>
    <w:rsid w:val="0D077DD0"/>
    <w:rsid w:val="0D173089"/>
    <w:rsid w:val="0D360F65"/>
    <w:rsid w:val="0DBA2892"/>
    <w:rsid w:val="0E09431F"/>
    <w:rsid w:val="0E2D3866"/>
    <w:rsid w:val="0E7D3C55"/>
    <w:rsid w:val="0E910299"/>
    <w:rsid w:val="0E910DDF"/>
    <w:rsid w:val="0ED57FC3"/>
    <w:rsid w:val="0F0744BE"/>
    <w:rsid w:val="0F1217BA"/>
    <w:rsid w:val="0F2A282F"/>
    <w:rsid w:val="0F2B146F"/>
    <w:rsid w:val="0FE34B24"/>
    <w:rsid w:val="103709CC"/>
    <w:rsid w:val="10F1556B"/>
    <w:rsid w:val="10F35816"/>
    <w:rsid w:val="114E421F"/>
    <w:rsid w:val="118B5AD6"/>
    <w:rsid w:val="11951A44"/>
    <w:rsid w:val="11A01064"/>
    <w:rsid w:val="11D70154"/>
    <w:rsid w:val="11EC4876"/>
    <w:rsid w:val="11FB728D"/>
    <w:rsid w:val="11FE2376"/>
    <w:rsid w:val="12180BBD"/>
    <w:rsid w:val="122D74D2"/>
    <w:rsid w:val="128E407F"/>
    <w:rsid w:val="13515442"/>
    <w:rsid w:val="135350C1"/>
    <w:rsid w:val="13B43E61"/>
    <w:rsid w:val="14214815"/>
    <w:rsid w:val="1457366A"/>
    <w:rsid w:val="14E32355"/>
    <w:rsid w:val="14E44281"/>
    <w:rsid w:val="15044A88"/>
    <w:rsid w:val="150F2E19"/>
    <w:rsid w:val="151927C8"/>
    <w:rsid w:val="152060BC"/>
    <w:rsid w:val="15460D75"/>
    <w:rsid w:val="15475B55"/>
    <w:rsid w:val="15F12436"/>
    <w:rsid w:val="15F17D33"/>
    <w:rsid w:val="15FD7127"/>
    <w:rsid w:val="161C08F7"/>
    <w:rsid w:val="162866B2"/>
    <w:rsid w:val="16550F32"/>
    <w:rsid w:val="16723AE7"/>
    <w:rsid w:val="16815279"/>
    <w:rsid w:val="16A86180"/>
    <w:rsid w:val="16CD178B"/>
    <w:rsid w:val="16F72C63"/>
    <w:rsid w:val="1702234F"/>
    <w:rsid w:val="170D2F48"/>
    <w:rsid w:val="17244A82"/>
    <w:rsid w:val="176F60CD"/>
    <w:rsid w:val="17707100"/>
    <w:rsid w:val="177B7ACF"/>
    <w:rsid w:val="178570A5"/>
    <w:rsid w:val="17A969F1"/>
    <w:rsid w:val="17B50C3A"/>
    <w:rsid w:val="182C1E75"/>
    <w:rsid w:val="186B56B7"/>
    <w:rsid w:val="18E0605D"/>
    <w:rsid w:val="18EB43EE"/>
    <w:rsid w:val="190C23A4"/>
    <w:rsid w:val="192C06DB"/>
    <w:rsid w:val="194107DC"/>
    <w:rsid w:val="195F1275"/>
    <w:rsid w:val="19821726"/>
    <w:rsid w:val="198310E9"/>
    <w:rsid w:val="19AA4A68"/>
    <w:rsid w:val="19AF5431"/>
    <w:rsid w:val="19CA7618"/>
    <w:rsid w:val="1A554870"/>
    <w:rsid w:val="1A7016AA"/>
    <w:rsid w:val="1AC15A4B"/>
    <w:rsid w:val="1B6B6A0B"/>
    <w:rsid w:val="1B822DAD"/>
    <w:rsid w:val="1BB750B7"/>
    <w:rsid w:val="1BC269ED"/>
    <w:rsid w:val="1BD73B3C"/>
    <w:rsid w:val="1C085913"/>
    <w:rsid w:val="1C095EC5"/>
    <w:rsid w:val="1C2361BA"/>
    <w:rsid w:val="1C3A255C"/>
    <w:rsid w:val="1C69015F"/>
    <w:rsid w:val="1C912F6B"/>
    <w:rsid w:val="1CD87093"/>
    <w:rsid w:val="1CE45FB3"/>
    <w:rsid w:val="1D0936F0"/>
    <w:rsid w:val="1D2247B2"/>
    <w:rsid w:val="1D61177E"/>
    <w:rsid w:val="1D6D2CE9"/>
    <w:rsid w:val="1D776A3D"/>
    <w:rsid w:val="1DA13A27"/>
    <w:rsid w:val="1DBD7BF8"/>
    <w:rsid w:val="1DCB5271"/>
    <w:rsid w:val="1DCC746F"/>
    <w:rsid w:val="1DE13B91"/>
    <w:rsid w:val="1DF60CD6"/>
    <w:rsid w:val="1E0D0F1C"/>
    <w:rsid w:val="1E1B36DB"/>
    <w:rsid w:val="1E264F9C"/>
    <w:rsid w:val="1E422931"/>
    <w:rsid w:val="1E574566"/>
    <w:rsid w:val="1ED44A0A"/>
    <w:rsid w:val="1F7E26B9"/>
    <w:rsid w:val="1FDF1459"/>
    <w:rsid w:val="202D1DEC"/>
    <w:rsid w:val="20533AAA"/>
    <w:rsid w:val="206D21B4"/>
    <w:rsid w:val="20C6516C"/>
    <w:rsid w:val="21243CEE"/>
    <w:rsid w:val="215238B8"/>
    <w:rsid w:val="216E680E"/>
    <w:rsid w:val="217B46FD"/>
    <w:rsid w:val="218475F9"/>
    <w:rsid w:val="21B930B2"/>
    <w:rsid w:val="21C76D7B"/>
    <w:rsid w:val="21DE339D"/>
    <w:rsid w:val="21FE1453"/>
    <w:rsid w:val="222A7289"/>
    <w:rsid w:val="22421E43"/>
    <w:rsid w:val="22551E62"/>
    <w:rsid w:val="22754915"/>
    <w:rsid w:val="228C453A"/>
    <w:rsid w:val="22B365D8"/>
    <w:rsid w:val="22D66F38"/>
    <w:rsid w:val="2318643B"/>
    <w:rsid w:val="23826D49"/>
    <w:rsid w:val="23A52A88"/>
    <w:rsid w:val="23EB3B50"/>
    <w:rsid w:val="241F37F9"/>
    <w:rsid w:val="242A5B65"/>
    <w:rsid w:val="24303260"/>
    <w:rsid w:val="244020ED"/>
    <w:rsid w:val="24A948B4"/>
    <w:rsid w:val="24D40F7C"/>
    <w:rsid w:val="24D50BFC"/>
    <w:rsid w:val="24E06F8D"/>
    <w:rsid w:val="24E33D20"/>
    <w:rsid w:val="24EB0BA1"/>
    <w:rsid w:val="251B05D9"/>
    <w:rsid w:val="255F2A47"/>
    <w:rsid w:val="256040C9"/>
    <w:rsid w:val="25C12DBA"/>
    <w:rsid w:val="2616700A"/>
    <w:rsid w:val="265D1C24"/>
    <w:rsid w:val="26675B0F"/>
    <w:rsid w:val="267E514F"/>
    <w:rsid w:val="269221D6"/>
    <w:rsid w:val="26A768F9"/>
    <w:rsid w:val="26B44315"/>
    <w:rsid w:val="26FC7E22"/>
    <w:rsid w:val="2729330D"/>
    <w:rsid w:val="272A364F"/>
    <w:rsid w:val="27355263"/>
    <w:rsid w:val="27356A3A"/>
    <w:rsid w:val="27567996"/>
    <w:rsid w:val="27D74A6C"/>
    <w:rsid w:val="27DD40F7"/>
    <w:rsid w:val="27F6358F"/>
    <w:rsid w:val="282B7FBE"/>
    <w:rsid w:val="282E547B"/>
    <w:rsid w:val="283C22D6"/>
    <w:rsid w:val="286E5933"/>
    <w:rsid w:val="288E4D9E"/>
    <w:rsid w:val="28B45C08"/>
    <w:rsid w:val="28E76FDC"/>
    <w:rsid w:val="293E52B8"/>
    <w:rsid w:val="295E35EE"/>
    <w:rsid w:val="29EC66D5"/>
    <w:rsid w:val="2A181D96"/>
    <w:rsid w:val="2A401481"/>
    <w:rsid w:val="2AAB7F12"/>
    <w:rsid w:val="2AB90504"/>
    <w:rsid w:val="2AD91557"/>
    <w:rsid w:val="2AE5579D"/>
    <w:rsid w:val="2AFA300F"/>
    <w:rsid w:val="2B116592"/>
    <w:rsid w:val="2B2838DB"/>
    <w:rsid w:val="2B3012EB"/>
    <w:rsid w:val="2B4327FE"/>
    <w:rsid w:val="2BB37649"/>
    <w:rsid w:val="2BF612E4"/>
    <w:rsid w:val="2C26606D"/>
    <w:rsid w:val="2C7D27E2"/>
    <w:rsid w:val="2C8137F1"/>
    <w:rsid w:val="2CE45D6E"/>
    <w:rsid w:val="2CF808D7"/>
    <w:rsid w:val="2D510951"/>
    <w:rsid w:val="2D5A7676"/>
    <w:rsid w:val="2D5B1D46"/>
    <w:rsid w:val="2DA2135E"/>
    <w:rsid w:val="2DFD2703"/>
    <w:rsid w:val="2E070A94"/>
    <w:rsid w:val="2E1E4E36"/>
    <w:rsid w:val="2E2B0C67"/>
    <w:rsid w:val="2E583E72"/>
    <w:rsid w:val="2EA43279"/>
    <w:rsid w:val="2EB61B31"/>
    <w:rsid w:val="2EE23008"/>
    <w:rsid w:val="2F0401BB"/>
    <w:rsid w:val="2F111AC2"/>
    <w:rsid w:val="2F2D4FF3"/>
    <w:rsid w:val="2F5F02F8"/>
    <w:rsid w:val="2F6E12E0"/>
    <w:rsid w:val="2FAF45CB"/>
    <w:rsid w:val="30221C48"/>
    <w:rsid w:val="30260A8E"/>
    <w:rsid w:val="30324BAE"/>
    <w:rsid w:val="309335A5"/>
    <w:rsid w:val="30B34045"/>
    <w:rsid w:val="310B4584"/>
    <w:rsid w:val="31614F93"/>
    <w:rsid w:val="316B72E8"/>
    <w:rsid w:val="318A1295"/>
    <w:rsid w:val="31903F88"/>
    <w:rsid w:val="3198766B"/>
    <w:rsid w:val="319A14DC"/>
    <w:rsid w:val="31C3321F"/>
    <w:rsid w:val="326276D3"/>
    <w:rsid w:val="328714F2"/>
    <w:rsid w:val="32995054"/>
    <w:rsid w:val="32E77BD8"/>
    <w:rsid w:val="32E80292"/>
    <w:rsid w:val="32EE4ECA"/>
    <w:rsid w:val="330865C8"/>
    <w:rsid w:val="33323549"/>
    <w:rsid w:val="33532899"/>
    <w:rsid w:val="335F1E64"/>
    <w:rsid w:val="3424001A"/>
    <w:rsid w:val="343C609A"/>
    <w:rsid w:val="344F012B"/>
    <w:rsid w:val="34650A83"/>
    <w:rsid w:val="34C5219B"/>
    <w:rsid w:val="34D542B6"/>
    <w:rsid w:val="35166734"/>
    <w:rsid w:val="35847960"/>
    <w:rsid w:val="35AD335B"/>
    <w:rsid w:val="362A430A"/>
    <w:rsid w:val="365B6913"/>
    <w:rsid w:val="36AF5145"/>
    <w:rsid w:val="36B934D6"/>
    <w:rsid w:val="372D1296"/>
    <w:rsid w:val="373B1E9E"/>
    <w:rsid w:val="37A662B4"/>
    <w:rsid w:val="382B20B3"/>
    <w:rsid w:val="38526A4D"/>
    <w:rsid w:val="387463B2"/>
    <w:rsid w:val="38764AB1"/>
    <w:rsid w:val="38F56527"/>
    <w:rsid w:val="39306DB2"/>
    <w:rsid w:val="394F2215"/>
    <w:rsid w:val="396F26D5"/>
    <w:rsid w:val="39AE0030"/>
    <w:rsid w:val="39BA7DF4"/>
    <w:rsid w:val="39D26F6B"/>
    <w:rsid w:val="3A1514CF"/>
    <w:rsid w:val="3A2B0CF2"/>
    <w:rsid w:val="3A345DF9"/>
    <w:rsid w:val="3AA12ABC"/>
    <w:rsid w:val="3ACB7183"/>
    <w:rsid w:val="3ACC6586"/>
    <w:rsid w:val="3AD4138A"/>
    <w:rsid w:val="3AEB54BA"/>
    <w:rsid w:val="3B0A4DAB"/>
    <w:rsid w:val="3B186CD0"/>
    <w:rsid w:val="3B2C6AD0"/>
    <w:rsid w:val="3BA548E8"/>
    <w:rsid w:val="3C1C362D"/>
    <w:rsid w:val="3C35239A"/>
    <w:rsid w:val="3C7207B9"/>
    <w:rsid w:val="3C775B86"/>
    <w:rsid w:val="3C94676F"/>
    <w:rsid w:val="3C975423"/>
    <w:rsid w:val="3CB44AA5"/>
    <w:rsid w:val="3CD05B6F"/>
    <w:rsid w:val="3CE974FE"/>
    <w:rsid w:val="3D007123"/>
    <w:rsid w:val="3D03260B"/>
    <w:rsid w:val="3D294B46"/>
    <w:rsid w:val="3D8D7C73"/>
    <w:rsid w:val="3DAE0540"/>
    <w:rsid w:val="3E5C76CC"/>
    <w:rsid w:val="3E717C39"/>
    <w:rsid w:val="3E9C6B44"/>
    <w:rsid w:val="3EA9521C"/>
    <w:rsid w:val="3ED45CDF"/>
    <w:rsid w:val="3F0363B8"/>
    <w:rsid w:val="3F356325"/>
    <w:rsid w:val="3F50359F"/>
    <w:rsid w:val="3F8B424E"/>
    <w:rsid w:val="3F9C2AF1"/>
    <w:rsid w:val="3FBB501D"/>
    <w:rsid w:val="3FE24C5D"/>
    <w:rsid w:val="3FF12096"/>
    <w:rsid w:val="405939A2"/>
    <w:rsid w:val="405D597D"/>
    <w:rsid w:val="406165AB"/>
    <w:rsid w:val="408436CF"/>
    <w:rsid w:val="40C50AD3"/>
    <w:rsid w:val="40FE75B8"/>
    <w:rsid w:val="41001153"/>
    <w:rsid w:val="413B57D4"/>
    <w:rsid w:val="41C0096A"/>
    <w:rsid w:val="41CA257F"/>
    <w:rsid w:val="41D43A1D"/>
    <w:rsid w:val="41DF59E2"/>
    <w:rsid w:val="420D1D39"/>
    <w:rsid w:val="420E3B6E"/>
    <w:rsid w:val="421107CE"/>
    <w:rsid w:val="42537038"/>
    <w:rsid w:val="427C0E32"/>
    <w:rsid w:val="42A868A9"/>
    <w:rsid w:val="42B749AD"/>
    <w:rsid w:val="42FF5091"/>
    <w:rsid w:val="43236A0A"/>
    <w:rsid w:val="43251536"/>
    <w:rsid w:val="43694900"/>
    <w:rsid w:val="43853221"/>
    <w:rsid w:val="43A538C3"/>
    <w:rsid w:val="43BC38D1"/>
    <w:rsid w:val="44152886"/>
    <w:rsid w:val="44185647"/>
    <w:rsid w:val="442F779C"/>
    <w:rsid w:val="44686A15"/>
    <w:rsid w:val="447D214A"/>
    <w:rsid w:val="44A2217F"/>
    <w:rsid w:val="44C2005E"/>
    <w:rsid w:val="44D426B2"/>
    <w:rsid w:val="45450DA6"/>
    <w:rsid w:val="455C66CA"/>
    <w:rsid w:val="457E36C4"/>
    <w:rsid w:val="45DD622C"/>
    <w:rsid w:val="45F2294E"/>
    <w:rsid w:val="465316EE"/>
    <w:rsid w:val="466F23E4"/>
    <w:rsid w:val="46B53D11"/>
    <w:rsid w:val="46F1730B"/>
    <w:rsid w:val="47010770"/>
    <w:rsid w:val="470354D7"/>
    <w:rsid w:val="47210E42"/>
    <w:rsid w:val="473016F6"/>
    <w:rsid w:val="475649F2"/>
    <w:rsid w:val="47D01EDF"/>
    <w:rsid w:val="480A2B63"/>
    <w:rsid w:val="487675DC"/>
    <w:rsid w:val="487D7A79"/>
    <w:rsid w:val="488E2B78"/>
    <w:rsid w:val="48D40488"/>
    <w:rsid w:val="48D83DF3"/>
    <w:rsid w:val="493C6A78"/>
    <w:rsid w:val="493D00FA"/>
    <w:rsid w:val="494030A4"/>
    <w:rsid w:val="49781F01"/>
    <w:rsid w:val="49AD5BED"/>
    <w:rsid w:val="49C35B92"/>
    <w:rsid w:val="49D22F38"/>
    <w:rsid w:val="49F91FC4"/>
    <w:rsid w:val="4AAD29C8"/>
    <w:rsid w:val="4AC96C4A"/>
    <w:rsid w:val="4AD25D50"/>
    <w:rsid w:val="4ADE3D60"/>
    <w:rsid w:val="4AF3760A"/>
    <w:rsid w:val="4B047121"/>
    <w:rsid w:val="4B3C6EA2"/>
    <w:rsid w:val="4B413ED2"/>
    <w:rsid w:val="4B4A0E91"/>
    <w:rsid w:val="4B6A71C8"/>
    <w:rsid w:val="4B971D44"/>
    <w:rsid w:val="4B9F638B"/>
    <w:rsid w:val="4BCE336E"/>
    <w:rsid w:val="4BEB08DE"/>
    <w:rsid w:val="4BED3F1E"/>
    <w:rsid w:val="4BF7362F"/>
    <w:rsid w:val="4C1705E5"/>
    <w:rsid w:val="4C2E4987"/>
    <w:rsid w:val="4C5948D2"/>
    <w:rsid w:val="4C8F3727"/>
    <w:rsid w:val="4C9711A7"/>
    <w:rsid w:val="4CAE1A3B"/>
    <w:rsid w:val="4CF15D4A"/>
    <w:rsid w:val="4CFF4044"/>
    <w:rsid w:val="4D6B3488"/>
    <w:rsid w:val="4D7D11B1"/>
    <w:rsid w:val="4D9D3843"/>
    <w:rsid w:val="4E2C69CB"/>
    <w:rsid w:val="4E353A96"/>
    <w:rsid w:val="4E616639"/>
    <w:rsid w:val="4E6C395B"/>
    <w:rsid w:val="4EB90D8E"/>
    <w:rsid w:val="4EEE7D8E"/>
    <w:rsid w:val="4EF578DD"/>
    <w:rsid w:val="4F1B40D5"/>
    <w:rsid w:val="4F2B390B"/>
    <w:rsid w:val="4F57079E"/>
    <w:rsid w:val="4F93047F"/>
    <w:rsid w:val="4F9A5520"/>
    <w:rsid w:val="4FB01B16"/>
    <w:rsid w:val="4FB3554D"/>
    <w:rsid w:val="4FBE7162"/>
    <w:rsid w:val="4FFB55F5"/>
    <w:rsid w:val="501A69D3"/>
    <w:rsid w:val="50377F99"/>
    <w:rsid w:val="50C7131D"/>
    <w:rsid w:val="50F044F5"/>
    <w:rsid w:val="511D0F3D"/>
    <w:rsid w:val="51233E85"/>
    <w:rsid w:val="514172DE"/>
    <w:rsid w:val="51431169"/>
    <w:rsid w:val="518B5E8F"/>
    <w:rsid w:val="518E3BE9"/>
    <w:rsid w:val="51991632"/>
    <w:rsid w:val="51C67537"/>
    <w:rsid w:val="51E754ED"/>
    <w:rsid w:val="51E97187"/>
    <w:rsid w:val="521C7F46"/>
    <w:rsid w:val="523F3135"/>
    <w:rsid w:val="52B14033"/>
    <w:rsid w:val="53726FC5"/>
    <w:rsid w:val="538E6B22"/>
    <w:rsid w:val="539D6365"/>
    <w:rsid w:val="53E57531"/>
    <w:rsid w:val="53F53EE8"/>
    <w:rsid w:val="549C661D"/>
    <w:rsid w:val="549D6CE0"/>
    <w:rsid w:val="54A454D1"/>
    <w:rsid w:val="54F268D9"/>
    <w:rsid w:val="5526285F"/>
    <w:rsid w:val="553625CD"/>
    <w:rsid w:val="554A7E27"/>
    <w:rsid w:val="556C60B3"/>
    <w:rsid w:val="55C7591B"/>
    <w:rsid w:val="55D924DB"/>
    <w:rsid w:val="55F873F7"/>
    <w:rsid w:val="55FB4FCC"/>
    <w:rsid w:val="55FD30EB"/>
    <w:rsid w:val="56241FDF"/>
    <w:rsid w:val="56300645"/>
    <w:rsid w:val="564F1F29"/>
    <w:rsid w:val="56BF65F2"/>
    <w:rsid w:val="573F3A30"/>
    <w:rsid w:val="57486D6A"/>
    <w:rsid w:val="575F1D66"/>
    <w:rsid w:val="57751D0C"/>
    <w:rsid w:val="577F009D"/>
    <w:rsid w:val="577F481A"/>
    <w:rsid w:val="57996E43"/>
    <w:rsid w:val="57B62775"/>
    <w:rsid w:val="57C33EC0"/>
    <w:rsid w:val="57C956CF"/>
    <w:rsid w:val="58382EAA"/>
    <w:rsid w:val="585A6F32"/>
    <w:rsid w:val="586E1F24"/>
    <w:rsid w:val="589A3BD0"/>
    <w:rsid w:val="58E97957"/>
    <w:rsid w:val="59284DB3"/>
    <w:rsid w:val="59B85CA7"/>
    <w:rsid w:val="59BA4932"/>
    <w:rsid w:val="59F362D1"/>
    <w:rsid w:val="5A75732A"/>
    <w:rsid w:val="5A8D110A"/>
    <w:rsid w:val="5B1B5005"/>
    <w:rsid w:val="5B2D7FCE"/>
    <w:rsid w:val="5B400D80"/>
    <w:rsid w:val="5B682661"/>
    <w:rsid w:val="5BD347B4"/>
    <w:rsid w:val="5C1271C4"/>
    <w:rsid w:val="5C1F35AE"/>
    <w:rsid w:val="5C2F1C8F"/>
    <w:rsid w:val="5C753FBD"/>
    <w:rsid w:val="5CAB2299"/>
    <w:rsid w:val="5CFA62A2"/>
    <w:rsid w:val="5D221689"/>
    <w:rsid w:val="5D301FF8"/>
    <w:rsid w:val="5D503EEF"/>
    <w:rsid w:val="5D7A166C"/>
    <w:rsid w:val="5DAD3649"/>
    <w:rsid w:val="5DD04BD2"/>
    <w:rsid w:val="5DDF45CF"/>
    <w:rsid w:val="5E346DD4"/>
    <w:rsid w:val="5E3D71AC"/>
    <w:rsid w:val="5E687C70"/>
    <w:rsid w:val="5E7B5E41"/>
    <w:rsid w:val="5E7E7C15"/>
    <w:rsid w:val="5E884949"/>
    <w:rsid w:val="5ECC7AFE"/>
    <w:rsid w:val="5EF16952"/>
    <w:rsid w:val="5F1F1181"/>
    <w:rsid w:val="5F4D5334"/>
    <w:rsid w:val="5F652ED6"/>
    <w:rsid w:val="5F813FC0"/>
    <w:rsid w:val="5F976FE5"/>
    <w:rsid w:val="5F9D55A7"/>
    <w:rsid w:val="5F9E149B"/>
    <w:rsid w:val="5FA47985"/>
    <w:rsid w:val="5FE5531C"/>
    <w:rsid w:val="5FFA069B"/>
    <w:rsid w:val="605B3923"/>
    <w:rsid w:val="60D422E8"/>
    <w:rsid w:val="60E417AD"/>
    <w:rsid w:val="610905C4"/>
    <w:rsid w:val="61301295"/>
    <w:rsid w:val="613E11BD"/>
    <w:rsid w:val="61E324A5"/>
    <w:rsid w:val="623F03E8"/>
    <w:rsid w:val="629B1C54"/>
    <w:rsid w:val="62FF4946"/>
    <w:rsid w:val="63072608"/>
    <w:rsid w:val="63133F4E"/>
    <w:rsid w:val="631E69AA"/>
    <w:rsid w:val="637D40CE"/>
    <w:rsid w:val="639C5CE1"/>
    <w:rsid w:val="63C96D02"/>
    <w:rsid w:val="63D00091"/>
    <w:rsid w:val="63D619DB"/>
    <w:rsid w:val="63D66158"/>
    <w:rsid w:val="63DD455C"/>
    <w:rsid w:val="644C4E9D"/>
    <w:rsid w:val="64C753CD"/>
    <w:rsid w:val="64C86FBA"/>
    <w:rsid w:val="64F832FA"/>
    <w:rsid w:val="65015D45"/>
    <w:rsid w:val="6511265D"/>
    <w:rsid w:val="65474D35"/>
    <w:rsid w:val="65E676F8"/>
    <w:rsid w:val="66253087"/>
    <w:rsid w:val="66770CC2"/>
    <w:rsid w:val="66D91C48"/>
    <w:rsid w:val="66E16111"/>
    <w:rsid w:val="66F02492"/>
    <w:rsid w:val="67127086"/>
    <w:rsid w:val="67756CE9"/>
    <w:rsid w:val="677D22DE"/>
    <w:rsid w:val="67D068B1"/>
    <w:rsid w:val="67F016B1"/>
    <w:rsid w:val="67F51E74"/>
    <w:rsid w:val="682F64A8"/>
    <w:rsid w:val="687529FF"/>
    <w:rsid w:val="68BB1CF6"/>
    <w:rsid w:val="68CC58FB"/>
    <w:rsid w:val="68E02B24"/>
    <w:rsid w:val="691B590A"/>
    <w:rsid w:val="691F077E"/>
    <w:rsid w:val="6A120191"/>
    <w:rsid w:val="6A3264C7"/>
    <w:rsid w:val="6AA95198"/>
    <w:rsid w:val="6AE05CC8"/>
    <w:rsid w:val="6AE306AA"/>
    <w:rsid w:val="6B21034E"/>
    <w:rsid w:val="6B760662"/>
    <w:rsid w:val="6B916358"/>
    <w:rsid w:val="6BE83356"/>
    <w:rsid w:val="6C1A3DE9"/>
    <w:rsid w:val="6C2A49C0"/>
    <w:rsid w:val="6C335661"/>
    <w:rsid w:val="6C580C23"/>
    <w:rsid w:val="6CAE2F39"/>
    <w:rsid w:val="6CC85207"/>
    <w:rsid w:val="6CD23598"/>
    <w:rsid w:val="6CEE08B2"/>
    <w:rsid w:val="6D365409"/>
    <w:rsid w:val="6D45389E"/>
    <w:rsid w:val="6D6C15A7"/>
    <w:rsid w:val="6D9702E4"/>
    <w:rsid w:val="6DC76061"/>
    <w:rsid w:val="6DC85463"/>
    <w:rsid w:val="6DE52B61"/>
    <w:rsid w:val="6E0D4730"/>
    <w:rsid w:val="6E2F5A53"/>
    <w:rsid w:val="6E442175"/>
    <w:rsid w:val="6E4F0506"/>
    <w:rsid w:val="6E5C0E9F"/>
    <w:rsid w:val="6E7674F8"/>
    <w:rsid w:val="6ED2525C"/>
    <w:rsid w:val="6FFE1F59"/>
    <w:rsid w:val="704C4F43"/>
    <w:rsid w:val="70AE4B6D"/>
    <w:rsid w:val="70AF47ED"/>
    <w:rsid w:val="70C27A56"/>
    <w:rsid w:val="70C8281B"/>
    <w:rsid w:val="70CF72A0"/>
    <w:rsid w:val="70E17439"/>
    <w:rsid w:val="70E433CD"/>
    <w:rsid w:val="7111358D"/>
    <w:rsid w:val="71306870"/>
    <w:rsid w:val="71920663"/>
    <w:rsid w:val="71956476"/>
    <w:rsid w:val="71C14467"/>
    <w:rsid w:val="720D1255"/>
    <w:rsid w:val="7220374A"/>
    <w:rsid w:val="722A535E"/>
    <w:rsid w:val="727662A7"/>
    <w:rsid w:val="72A03324"/>
    <w:rsid w:val="72A1635F"/>
    <w:rsid w:val="72D07765"/>
    <w:rsid w:val="72F8122F"/>
    <w:rsid w:val="731971E5"/>
    <w:rsid w:val="732950C8"/>
    <w:rsid w:val="732C6967"/>
    <w:rsid w:val="73816FE1"/>
    <w:rsid w:val="73873F96"/>
    <w:rsid w:val="73AF1374"/>
    <w:rsid w:val="73DC0315"/>
    <w:rsid w:val="7400051E"/>
    <w:rsid w:val="740F42BD"/>
    <w:rsid w:val="74704EC5"/>
    <w:rsid w:val="74962C31"/>
    <w:rsid w:val="74976486"/>
    <w:rsid w:val="74A024E4"/>
    <w:rsid w:val="74E97204"/>
    <w:rsid w:val="74F27BE3"/>
    <w:rsid w:val="75255E53"/>
    <w:rsid w:val="752C170B"/>
    <w:rsid w:val="755E73F2"/>
    <w:rsid w:val="757545F4"/>
    <w:rsid w:val="759D28E1"/>
    <w:rsid w:val="75E55C1E"/>
    <w:rsid w:val="760630B0"/>
    <w:rsid w:val="7613091A"/>
    <w:rsid w:val="76691AD0"/>
    <w:rsid w:val="76967FC0"/>
    <w:rsid w:val="76EA6BA6"/>
    <w:rsid w:val="772B760F"/>
    <w:rsid w:val="77561FB7"/>
    <w:rsid w:val="775C1F10"/>
    <w:rsid w:val="776C1A27"/>
    <w:rsid w:val="77AD276B"/>
    <w:rsid w:val="782F143B"/>
    <w:rsid w:val="78C102F5"/>
    <w:rsid w:val="78E010D1"/>
    <w:rsid w:val="78F227FE"/>
    <w:rsid w:val="78F368EE"/>
    <w:rsid w:val="78FD6DDA"/>
    <w:rsid w:val="79343267"/>
    <w:rsid w:val="79532AF4"/>
    <w:rsid w:val="798C38F6"/>
    <w:rsid w:val="79A731EA"/>
    <w:rsid w:val="7A0128FA"/>
    <w:rsid w:val="7A06011E"/>
    <w:rsid w:val="7A4128EC"/>
    <w:rsid w:val="7B424F78"/>
    <w:rsid w:val="7BCA1FA7"/>
    <w:rsid w:val="7BEB7F5D"/>
    <w:rsid w:val="7BFD3595"/>
    <w:rsid w:val="7C00467F"/>
    <w:rsid w:val="7CC072CF"/>
    <w:rsid w:val="7CF51F79"/>
    <w:rsid w:val="7CFA011A"/>
    <w:rsid w:val="7D090215"/>
    <w:rsid w:val="7D0F17D2"/>
    <w:rsid w:val="7D6507AA"/>
    <w:rsid w:val="7D87797E"/>
    <w:rsid w:val="7DCC76C3"/>
    <w:rsid w:val="7DDA3B8E"/>
    <w:rsid w:val="7E525E1A"/>
    <w:rsid w:val="7E566D52"/>
    <w:rsid w:val="7E5C1E68"/>
    <w:rsid w:val="7E81400A"/>
    <w:rsid w:val="7E8C502E"/>
    <w:rsid w:val="7ECD5A97"/>
    <w:rsid w:val="7F002A6C"/>
    <w:rsid w:val="7F17514E"/>
    <w:rsid w:val="7F250E39"/>
    <w:rsid w:val="7FE63F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0" w:semiHidden="0" w:name="Date"/>
    <w:lsdException w:uiPriority="99" w:name="Body Text First Indent" w:locked="1"/>
    <w:lsdException w:qFormat="1" w:unhideWhenUsed="0" w:uiPriority="0" w:semiHidden="0" w:name="Body Text First Indent 2"/>
    <w:lsdException w:uiPriority="99" w:name="Note Heading" w:locked="1"/>
    <w:lsdException w:qFormat="1" w:unhideWhenUsed="0" w:uiPriority="99" w:semiHidden="0" w:name="Body Text 2"/>
    <w:lsdException w:uiPriority="99" w:name="Body Text 3" w:locked="1"/>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0" w:semiHidden="0" w:name="Emphasis"/>
    <w:lsdException w:qFormat="1" w:unhideWhenUsed="0" w:uiPriority="99" w:name="Document Map"/>
    <w:lsdException w:qFormat="1" w:unhideWhenUsed="0" w:uiPriority="0"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iPriority="99" w:semiHidden="0" w:name="HTML Preformatted"/>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47"/>
    <w:qFormat/>
    <w:uiPriority w:val="99"/>
    <w:pPr>
      <w:spacing w:before="340" w:beforeAutospacing="0" w:after="330" w:afterAutospacing="0" w:line="578" w:lineRule="auto"/>
      <w:outlineLvl w:val="0"/>
    </w:pPr>
    <w:rPr>
      <w:b/>
      <w:bCs/>
      <w:kern w:val="44"/>
      <w:sz w:val="44"/>
      <w:szCs w:val="44"/>
    </w:rPr>
  </w:style>
  <w:style w:type="paragraph" w:styleId="3">
    <w:name w:val="heading 2"/>
    <w:basedOn w:val="1"/>
    <w:next w:val="1"/>
    <w:link w:val="48"/>
    <w:qFormat/>
    <w:uiPriority w:val="99"/>
    <w:pPr>
      <w:numPr>
        <w:ilvl w:val="1"/>
        <w:numId w:val="1"/>
      </w:numPr>
      <w:tabs>
        <w:tab w:val="left" w:pos="1402"/>
      </w:tabs>
      <w:suppressAutoHyphens/>
      <w:spacing w:before="260" w:beforeAutospacing="0" w:after="260" w:afterAutospacing="0" w:line="415" w:lineRule="auto"/>
      <w:jc w:val="left"/>
      <w:textAlignment w:val="baseline"/>
      <w:outlineLvl w:val="1"/>
    </w:pPr>
    <w:rPr>
      <w:rFonts w:ascii="Arial" w:hAnsi="Arial" w:eastAsia="黑体" w:cs="Arial"/>
      <w:b/>
      <w:bCs/>
      <w:w w:val="80"/>
      <w:kern w:val="1"/>
      <w:sz w:val="32"/>
      <w:szCs w:val="32"/>
    </w:rPr>
  </w:style>
  <w:style w:type="paragraph" w:styleId="4">
    <w:name w:val="heading 3"/>
    <w:basedOn w:val="1"/>
    <w:next w:val="1"/>
    <w:link w:val="49"/>
    <w:qFormat/>
    <w:uiPriority w:val="99"/>
    <w:pPr>
      <w:numPr>
        <w:ilvl w:val="2"/>
        <w:numId w:val="1"/>
      </w:numPr>
      <w:tabs>
        <w:tab w:val="left" w:pos="1800"/>
      </w:tabs>
      <w:suppressAutoHyphens/>
      <w:spacing w:before="260" w:beforeAutospacing="0" w:after="260" w:afterAutospacing="0" w:line="415" w:lineRule="auto"/>
      <w:jc w:val="left"/>
      <w:textAlignment w:val="baseline"/>
      <w:outlineLvl w:val="2"/>
    </w:pPr>
    <w:rPr>
      <w:b/>
      <w:bCs/>
      <w:w w:val="80"/>
      <w:kern w:val="1"/>
      <w:sz w:val="32"/>
      <w:szCs w:val="32"/>
    </w:rPr>
  </w:style>
  <w:style w:type="paragraph" w:styleId="5">
    <w:name w:val="heading 4"/>
    <w:basedOn w:val="1"/>
    <w:next w:val="1"/>
    <w:link w:val="50"/>
    <w:qFormat/>
    <w:uiPriority w:val="99"/>
    <w:pPr>
      <w:spacing w:beforeAutospacing="0" w:afterAutospacing="0" w:line="372" w:lineRule="auto"/>
      <w:outlineLvl w:val="3"/>
    </w:pPr>
    <w:rPr>
      <w:rFonts w:ascii="Arial" w:hAnsi="Arial" w:eastAsia="黑体" w:cs="Arial"/>
      <w:b/>
      <w:bCs/>
      <w:sz w:val="28"/>
      <w:szCs w:val="28"/>
    </w:rPr>
  </w:style>
  <w:style w:type="paragraph" w:styleId="6">
    <w:name w:val="heading 5"/>
    <w:basedOn w:val="1"/>
    <w:next w:val="1"/>
    <w:link w:val="51"/>
    <w:qFormat/>
    <w:uiPriority w:val="99"/>
    <w:pPr>
      <w:spacing w:beforeAutospacing="0" w:afterAutospacing="0" w:line="372" w:lineRule="auto"/>
      <w:outlineLvl w:val="4"/>
    </w:pPr>
    <w:rPr>
      <w:b/>
      <w:bCs/>
      <w:sz w:val="28"/>
      <w:szCs w:val="28"/>
    </w:rPr>
  </w:style>
  <w:style w:type="paragraph" w:styleId="7">
    <w:name w:val="heading 6"/>
    <w:basedOn w:val="1"/>
    <w:next w:val="1"/>
    <w:link w:val="52"/>
    <w:qFormat/>
    <w:uiPriority w:val="99"/>
    <w:pPr>
      <w:spacing w:beforeAutospacing="0" w:afterAutospacing="0" w:line="317" w:lineRule="auto"/>
      <w:outlineLvl w:val="5"/>
    </w:pPr>
    <w:rPr>
      <w:rFonts w:ascii="Arial" w:hAnsi="Arial" w:eastAsia="黑体" w:cs="Arial"/>
      <w:b/>
      <w:bCs/>
      <w:sz w:val="24"/>
      <w:szCs w:val="24"/>
    </w:rPr>
  </w:style>
  <w:style w:type="paragraph" w:styleId="8">
    <w:name w:val="heading 7"/>
    <w:basedOn w:val="1"/>
    <w:next w:val="1"/>
    <w:link w:val="53"/>
    <w:qFormat/>
    <w:uiPriority w:val="99"/>
    <w:pPr>
      <w:spacing w:beforeAutospacing="0" w:afterAutospacing="0" w:line="317" w:lineRule="auto"/>
      <w:outlineLvl w:val="6"/>
    </w:pPr>
    <w:rPr>
      <w:b/>
      <w:bCs/>
      <w:sz w:val="24"/>
      <w:szCs w:val="24"/>
    </w:rPr>
  </w:style>
  <w:style w:type="paragraph" w:styleId="9">
    <w:name w:val="heading 8"/>
    <w:basedOn w:val="1"/>
    <w:next w:val="1"/>
    <w:link w:val="54"/>
    <w:qFormat/>
    <w:uiPriority w:val="99"/>
    <w:pPr>
      <w:spacing w:beforeAutospacing="0" w:afterAutospacing="0" w:line="317" w:lineRule="auto"/>
      <w:outlineLvl w:val="7"/>
    </w:pPr>
    <w:rPr>
      <w:rFonts w:ascii="Arial" w:hAnsi="Arial" w:eastAsia="黑体" w:cs="Arial"/>
      <w:sz w:val="24"/>
      <w:szCs w:val="24"/>
    </w:rPr>
  </w:style>
  <w:style w:type="paragraph" w:styleId="10">
    <w:name w:val="heading 9"/>
    <w:basedOn w:val="1"/>
    <w:next w:val="1"/>
    <w:link w:val="55"/>
    <w:qFormat/>
    <w:uiPriority w:val="99"/>
    <w:pPr>
      <w:spacing w:beforeAutospacing="0" w:afterAutospacing="0" w:line="317" w:lineRule="auto"/>
      <w:outlineLvl w:val="8"/>
    </w:pPr>
    <w:rPr>
      <w:rFonts w:ascii="Arial" w:hAnsi="Arial" w:eastAsia="黑体" w:cs="Arial"/>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semiHidden/>
    <w:qFormat/>
    <w:uiPriority w:val="99"/>
    <w:pPr>
      <w:ind w:left="2520" w:leftChars="1200"/>
    </w:pPr>
  </w:style>
  <w:style w:type="paragraph" w:styleId="12">
    <w:name w:val="Normal Indent"/>
    <w:basedOn w:val="1"/>
    <w:qFormat/>
    <w:uiPriority w:val="99"/>
    <w:pPr>
      <w:ind w:firstLine="420" w:firstLineChars="200"/>
    </w:pPr>
  </w:style>
  <w:style w:type="paragraph" w:styleId="13">
    <w:name w:val="Document Map"/>
    <w:basedOn w:val="1"/>
    <w:link w:val="56"/>
    <w:semiHidden/>
    <w:qFormat/>
    <w:uiPriority w:val="99"/>
    <w:rPr>
      <w:rFonts w:ascii="宋体" w:cs="宋体"/>
      <w:sz w:val="18"/>
      <w:szCs w:val="18"/>
    </w:rPr>
  </w:style>
  <w:style w:type="paragraph" w:styleId="14">
    <w:name w:val="annotation text"/>
    <w:basedOn w:val="1"/>
    <w:link w:val="57"/>
    <w:semiHidden/>
    <w:qFormat/>
    <w:uiPriority w:val="99"/>
    <w:pPr>
      <w:jc w:val="left"/>
    </w:pPr>
  </w:style>
  <w:style w:type="paragraph" w:styleId="15">
    <w:name w:val="Body Text"/>
    <w:basedOn w:val="1"/>
    <w:link w:val="58"/>
    <w:qFormat/>
    <w:uiPriority w:val="99"/>
    <w:pPr>
      <w:spacing w:beforeAutospacing="0" w:after="120" w:afterAutospacing="0"/>
    </w:pPr>
  </w:style>
  <w:style w:type="paragraph" w:styleId="16">
    <w:name w:val="Body Text Indent"/>
    <w:basedOn w:val="1"/>
    <w:link w:val="46"/>
    <w:qFormat/>
    <w:uiPriority w:val="99"/>
    <w:pPr>
      <w:ind w:firstLine="480"/>
    </w:pPr>
    <w:rPr>
      <w:rFonts w:ascii="宋体" w:hAnsi="宋体" w:cs="宋体"/>
      <w:sz w:val="30"/>
      <w:szCs w:val="30"/>
    </w:rPr>
  </w:style>
  <w:style w:type="paragraph" w:styleId="17">
    <w:name w:val="Block Text"/>
    <w:basedOn w:val="1"/>
    <w:qFormat/>
    <w:uiPriority w:val="99"/>
    <w:pPr>
      <w:spacing w:beforeAutospacing="0" w:afterAutospacing="0" w:line="480" w:lineRule="exact"/>
      <w:ind w:left="525" w:right="17"/>
    </w:pPr>
    <w:rPr>
      <w:rFonts w:ascii="宋体" w:hAnsi="Arial"/>
      <w:sz w:val="24"/>
      <w:szCs w:val="20"/>
    </w:rPr>
  </w:style>
  <w:style w:type="paragraph" w:styleId="18">
    <w:name w:val="toc 5"/>
    <w:basedOn w:val="1"/>
    <w:next w:val="1"/>
    <w:semiHidden/>
    <w:qFormat/>
    <w:uiPriority w:val="99"/>
    <w:pPr>
      <w:ind w:left="1680" w:leftChars="800"/>
    </w:pPr>
  </w:style>
  <w:style w:type="paragraph" w:styleId="19">
    <w:name w:val="toc 3"/>
    <w:basedOn w:val="1"/>
    <w:next w:val="1"/>
    <w:semiHidden/>
    <w:qFormat/>
    <w:uiPriority w:val="99"/>
    <w:pPr>
      <w:ind w:left="840" w:leftChars="400"/>
    </w:pPr>
  </w:style>
  <w:style w:type="paragraph" w:styleId="20">
    <w:name w:val="Plain Text"/>
    <w:basedOn w:val="1"/>
    <w:link w:val="59"/>
    <w:qFormat/>
    <w:uiPriority w:val="0"/>
    <w:rPr>
      <w:rFonts w:ascii="宋体" w:hAnsi="Courier New" w:cs="宋体"/>
    </w:rPr>
  </w:style>
  <w:style w:type="paragraph" w:styleId="21">
    <w:name w:val="toc 8"/>
    <w:basedOn w:val="1"/>
    <w:next w:val="1"/>
    <w:semiHidden/>
    <w:qFormat/>
    <w:uiPriority w:val="99"/>
    <w:pPr>
      <w:ind w:left="2940" w:leftChars="1400"/>
    </w:pPr>
  </w:style>
  <w:style w:type="paragraph" w:styleId="22">
    <w:name w:val="Date"/>
    <w:basedOn w:val="1"/>
    <w:next w:val="1"/>
    <w:link w:val="60"/>
    <w:qFormat/>
    <w:uiPriority w:val="0"/>
    <w:pPr>
      <w:ind w:left="100" w:leftChars="2500"/>
    </w:pPr>
    <w:rPr>
      <w:rFonts w:ascii="楷体_GB2312" w:cs="楷体_GB2312"/>
      <w:sz w:val="36"/>
      <w:szCs w:val="36"/>
    </w:rPr>
  </w:style>
  <w:style w:type="paragraph" w:styleId="23">
    <w:name w:val="Body Text Indent 2"/>
    <w:basedOn w:val="1"/>
    <w:link w:val="61"/>
    <w:qFormat/>
    <w:uiPriority w:val="99"/>
    <w:pPr>
      <w:spacing w:beforeAutospacing="0" w:afterAutospacing="0" w:line="400" w:lineRule="exact"/>
      <w:ind w:firstLine="840" w:firstLineChars="400"/>
    </w:pPr>
    <w:rPr>
      <w:rFonts w:ascii="宋体" w:hAnsi="宋体" w:cs="宋体"/>
    </w:rPr>
  </w:style>
  <w:style w:type="paragraph" w:styleId="24">
    <w:name w:val="Balloon Text"/>
    <w:basedOn w:val="1"/>
    <w:link w:val="62"/>
    <w:semiHidden/>
    <w:qFormat/>
    <w:uiPriority w:val="99"/>
    <w:rPr>
      <w:sz w:val="18"/>
      <w:szCs w:val="18"/>
    </w:rPr>
  </w:style>
  <w:style w:type="paragraph" w:styleId="25">
    <w:name w:val="footer"/>
    <w:basedOn w:val="1"/>
    <w:link w:val="63"/>
    <w:qFormat/>
    <w:uiPriority w:val="99"/>
    <w:pPr>
      <w:tabs>
        <w:tab w:val="center" w:pos="4153"/>
        <w:tab w:val="right" w:pos="8306"/>
      </w:tabs>
      <w:snapToGrid w:val="0"/>
      <w:jc w:val="left"/>
    </w:pPr>
    <w:rPr>
      <w:sz w:val="18"/>
      <w:szCs w:val="18"/>
    </w:rPr>
  </w:style>
  <w:style w:type="paragraph" w:styleId="26">
    <w:name w:val="header"/>
    <w:basedOn w:val="1"/>
    <w:link w:val="64"/>
    <w:qFormat/>
    <w:uiPriority w:val="99"/>
    <w:pPr>
      <w:pBdr>
        <w:bottom w:val="single" w:color="auto" w:sz="6" w:space="1"/>
      </w:pBdr>
      <w:tabs>
        <w:tab w:val="center" w:pos="4153"/>
        <w:tab w:val="right" w:pos="8306"/>
      </w:tabs>
      <w:snapToGrid w:val="0"/>
      <w:jc w:val="center"/>
    </w:pPr>
    <w:rPr>
      <w:rFonts w:eastAsia="楷体_GB2312"/>
      <w:sz w:val="18"/>
      <w:szCs w:val="18"/>
    </w:rPr>
  </w:style>
  <w:style w:type="paragraph" w:styleId="27">
    <w:name w:val="toc 1"/>
    <w:basedOn w:val="1"/>
    <w:next w:val="1"/>
    <w:qFormat/>
    <w:uiPriority w:val="39"/>
  </w:style>
  <w:style w:type="paragraph" w:styleId="28">
    <w:name w:val="toc 4"/>
    <w:basedOn w:val="1"/>
    <w:next w:val="1"/>
    <w:semiHidden/>
    <w:qFormat/>
    <w:uiPriority w:val="99"/>
    <w:pPr>
      <w:ind w:left="1260" w:leftChars="600"/>
    </w:pPr>
  </w:style>
  <w:style w:type="paragraph" w:styleId="29">
    <w:name w:val="toc 6"/>
    <w:basedOn w:val="1"/>
    <w:next w:val="1"/>
    <w:semiHidden/>
    <w:qFormat/>
    <w:uiPriority w:val="99"/>
    <w:pPr>
      <w:ind w:left="2100" w:leftChars="1000"/>
    </w:pPr>
  </w:style>
  <w:style w:type="paragraph" w:styleId="30">
    <w:name w:val="Body Text Indent 3"/>
    <w:basedOn w:val="1"/>
    <w:link w:val="65"/>
    <w:qFormat/>
    <w:uiPriority w:val="99"/>
    <w:pPr>
      <w:spacing w:beforeAutospacing="0" w:afterAutospacing="0" w:line="400" w:lineRule="exact"/>
      <w:ind w:left="2" w:leftChars="1"/>
    </w:pPr>
    <w:rPr>
      <w:rFonts w:ascii="宋体" w:hAnsi="宋体" w:cs="宋体"/>
    </w:rPr>
  </w:style>
  <w:style w:type="paragraph" w:styleId="31">
    <w:name w:val="toc 2"/>
    <w:basedOn w:val="1"/>
    <w:next w:val="1"/>
    <w:qFormat/>
    <w:uiPriority w:val="39"/>
    <w:pPr>
      <w:ind w:left="420" w:leftChars="200"/>
    </w:pPr>
  </w:style>
  <w:style w:type="paragraph" w:styleId="32">
    <w:name w:val="toc 9"/>
    <w:basedOn w:val="1"/>
    <w:next w:val="1"/>
    <w:semiHidden/>
    <w:qFormat/>
    <w:uiPriority w:val="99"/>
    <w:pPr>
      <w:ind w:left="3360" w:leftChars="1600"/>
    </w:pPr>
  </w:style>
  <w:style w:type="paragraph" w:styleId="33">
    <w:name w:val="Body Text 2"/>
    <w:basedOn w:val="1"/>
    <w:link w:val="66"/>
    <w:qFormat/>
    <w:uiPriority w:val="99"/>
    <w:rPr>
      <w:rFonts w:ascii="宋体" w:hAnsi="宋体" w:cs="宋体"/>
      <w:sz w:val="30"/>
      <w:szCs w:val="30"/>
    </w:rPr>
  </w:style>
  <w:style w:type="paragraph" w:styleId="34">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35">
    <w:name w:val="Normal (Web)"/>
    <w:basedOn w:val="1"/>
    <w:qFormat/>
    <w:uiPriority w:val="99"/>
    <w:rPr>
      <w:sz w:val="24"/>
      <w:szCs w:val="24"/>
    </w:rPr>
  </w:style>
  <w:style w:type="paragraph" w:styleId="36">
    <w:name w:val="annotation subject"/>
    <w:basedOn w:val="14"/>
    <w:next w:val="14"/>
    <w:link w:val="67"/>
    <w:semiHidden/>
    <w:qFormat/>
    <w:uiPriority w:val="99"/>
    <w:rPr>
      <w:b/>
      <w:bCs/>
    </w:rPr>
  </w:style>
  <w:style w:type="paragraph" w:styleId="37">
    <w:name w:val="Body Text First Indent 2"/>
    <w:basedOn w:val="16"/>
    <w:qFormat/>
    <w:uiPriority w:val="0"/>
    <w:pPr>
      <w:spacing w:beforeAutospacing="0" w:afterLines="100" w:afterAutospacing="0" w:line="360" w:lineRule="auto"/>
      <w:ind w:left="200" w:firstLine="210" w:firstLineChars="200"/>
      <w:jc w:val="left"/>
    </w:pPr>
    <w:rPr>
      <w:kern w:val="28"/>
      <w:lang w:val="zh-CN"/>
    </w:rPr>
  </w:style>
  <w:style w:type="table" w:styleId="39">
    <w:name w:val="Table Grid"/>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99"/>
  </w:style>
  <w:style w:type="character" w:styleId="42">
    <w:name w:val="FollowedHyperlink"/>
    <w:basedOn w:val="40"/>
    <w:qFormat/>
    <w:uiPriority w:val="99"/>
    <w:rPr>
      <w:color w:val="800080"/>
      <w:u w:val="single"/>
    </w:rPr>
  </w:style>
  <w:style w:type="character" w:styleId="43">
    <w:name w:val="Emphasis"/>
    <w:basedOn w:val="40"/>
    <w:qFormat/>
    <w:uiPriority w:val="0"/>
  </w:style>
  <w:style w:type="character" w:styleId="44">
    <w:name w:val="Hyperlink"/>
    <w:basedOn w:val="40"/>
    <w:qFormat/>
    <w:uiPriority w:val="99"/>
    <w:rPr>
      <w:color w:val="0000FF"/>
      <w:u w:val="single"/>
    </w:rPr>
  </w:style>
  <w:style w:type="character" w:styleId="45">
    <w:name w:val="annotation reference"/>
    <w:basedOn w:val="40"/>
    <w:semiHidden/>
    <w:qFormat/>
    <w:uiPriority w:val="99"/>
    <w:rPr>
      <w:sz w:val="21"/>
      <w:szCs w:val="21"/>
    </w:rPr>
  </w:style>
  <w:style w:type="character" w:customStyle="1" w:styleId="46">
    <w:name w:val="正文文本缩进 Char"/>
    <w:basedOn w:val="40"/>
    <w:link w:val="16"/>
    <w:semiHidden/>
    <w:qFormat/>
    <w:uiPriority w:val="99"/>
    <w:rPr>
      <w:sz w:val="24"/>
      <w:szCs w:val="24"/>
    </w:rPr>
  </w:style>
  <w:style w:type="character" w:customStyle="1" w:styleId="47">
    <w:name w:val="标题 1 Char"/>
    <w:basedOn w:val="40"/>
    <w:link w:val="2"/>
    <w:qFormat/>
    <w:uiPriority w:val="99"/>
    <w:rPr>
      <w:b/>
      <w:bCs/>
      <w:kern w:val="44"/>
      <w:sz w:val="44"/>
      <w:szCs w:val="44"/>
    </w:rPr>
  </w:style>
  <w:style w:type="character" w:customStyle="1" w:styleId="48">
    <w:name w:val="标题 2 Char"/>
    <w:basedOn w:val="40"/>
    <w:link w:val="3"/>
    <w:qFormat/>
    <w:uiPriority w:val="99"/>
    <w:rPr>
      <w:rFonts w:ascii="Arial" w:hAnsi="Arial" w:eastAsia="黑体" w:cs="Arial"/>
      <w:b/>
      <w:bCs/>
      <w:w w:val="80"/>
      <w:kern w:val="1"/>
      <w:sz w:val="32"/>
      <w:szCs w:val="32"/>
    </w:rPr>
  </w:style>
  <w:style w:type="character" w:customStyle="1" w:styleId="49">
    <w:name w:val="标题 3 Char"/>
    <w:basedOn w:val="40"/>
    <w:link w:val="4"/>
    <w:qFormat/>
    <w:uiPriority w:val="99"/>
    <w:rPr>
      <w:b/>
      <w:bCs/>
      <w:w w:val="80"/>
      <w:kern w:val="1"/>
      <w:sz w:val="32"/>
      <w:szCs w:val="32"/>
    </w:rPr>
  </w:style>
  <w:style w:type="character" w:customStyle="1" w:styleId="50">
    <w:name w:val="标题 4 Char"/>
    <w:basedOn w:val="40"/>
    <w:link w:val="5"/>
    <w:semiHidden/>
    <w:qFormat/>
    <w:uiPriority w:val="99"/>
    <w:rPr>
      <w:rFonts w:ascii="Cambria" w:hAnsi="Cambria" w:eastAsia="宋体" w:cs="Cambria"/>
      <w:b/>
      <w:bCs/>
      <w:sz w:val="28"/>
      <w:szCs w:val="28"/>
    </w:rPr>
  </w:style>
  <w:style w:type="character" w:customStyle="1" w:styleId="51">
    <w:name w:val="标题 5 Char"/>
    <w:basedOn w:val="40"/>
    <w:link w:val="6"/>
    <w:semiHidden/>
    <w:qFormat/>
    <w:uiPriority w:val="99"/>
    <w:rPr>
      <w:b/>
      <w:bCs/>
      <w:sz w:val="28"/>
      <w:szCs w:val="28"/>
    </w:rPr>
  </w:style>
  <w:style w:type="character" w:customStyle="1" w:styleId="52">
    <w:name w:val="标题 6 Char"/>
    <w:basedOn w:val="40"/>
    <w:link w:val="7"/>
    <w:semiHidden/>
    <w:qFormat/>
    <w:uiPriority w:val="99"/>
    <w:rPr>
      <w:rFonts w:ascii="Cambria" w:hAnsi="Cambria" w:eastAsia="宋体" w:cs="Cambria"/>
      <w:b/>
      <w:bCs/>
      <w:sz w:val="24"/>
      <w:szCs w:val="24"/>
    </w:rPr>
  </w:style>
  <w:style w:type="character" w:customStyle="1" w:styleId="53">
    <w:name w:val="标题 7 Char"/>
    <w:basedOn w:val="40"/>
    <w:link w:val="8"/>
    <w:semiHidden/>
    <w:qFormat/>
    <w:uiPriority w:val="99"/>
    <w:rPr>
      <w:b/>
      <w:bCs/>
      <w:sz w:val="24"/>
      <w:szCs w:val="24"/>
    </w:rPr>
  </w:style>
  <w:style w:type="character" w:customStyle="1" w:styleId="54">
    <w:name w:val="标题 8 Char"/>
    <w:basedOn w:val="40"/>
    <w:link w:val="9"/>
    <w:semiHidden/>
    <w:qFormat/>
    <w:uiPriority w:val="99"/>
    <w:rPr>
      <w:rFonts w:ascii="Cambria" w:hAnsi="Cambria" w:eastAsia="宋体" w:cs="Cambria"/>
      <w:sz w:val="24"/>
      <w:szCs w:val="24"/>
    </w:rPr>
  </w:style>
  <w:style w:type="character" w:customStyle="1" w:styleId="55">
    <w:name w:val="标题 9 Char"/>
    <w:basedOn w:val="40"/>
    <w:link w:val="10"/>
    <w:semiHidden/>
    <w:qFormat/>
    <w:uiPriority w:val="99"/>
    <w:rPr>
      <w:rFonts w:ascii="Cambria" w:hAnsi="Cambria" w:eastAsia="宋体" w:cs="Cambria"/>
      <w:sz w:val="21"/>
      <w:szCs w:val="21"/>
    </w:rPr>
  </w:style>
  <w:style w:type="character" w:customStyle="1" w:styleId="56">
    <w:name w:val="文档结构图 Char"/>
    <w:basedOn w:val="40"/>
    <w:link w:val="13"/>
    <w:qFormat/>
    <w:uiPriority w:val="99"/>
    <w:rPr>
      <w:rFonts w:ascii="宋体" w:cs="宋体"/>
      <w:kern w:val="2"/>
      <w:sz w:val="18"/>
      <w:szCs w:val="18"/>
    </w:rPr>
  </w:style>
  <w:style w:type="character" w:customStyle="1" w:styleId="57">
    <w:name w:val="批注文字 Char"/>
    <w:basedOn w:val="40"/>
    <w:link w:val="14"/>
    <w:semiHidden/>
    <w:qFormat/>
    <w:uiPriority w:val="99"/>
    <w:rPr>
      <w:sz w:val="24"/>
      <w:szCs w:val="24"/>
    </w:rPr>
  </w:style>
  <w:style w:type="character" w:customStyle="1" w:styleId="58">
    <w:name w:val="正文文本 Char"/>
    <w:basedOn w:val="40"/>
    <w:link w:val="15"/>
    <w:semiHidden/>
    <w:qFormat/>
    <w:uiPriority w:val="99"/>
    <w:rPr>
      <w:sz w:val="24"/>
      <w:szCs w:val="24"/>
    </w:rPr>
  </w:style>
  <w:style w:type="character" w:customStyle="1" w:styleId="59">
    <w:name w:val="纯文本 Char"/>
    <w:basedOn w:val="40"/>
    <w:link w:val="20"/>
    <w:qFormat/>
    <w:uiPriority w:val="0"/>
    <w:rPr>
      <w:rFonts w:ascii="宋体" w:hAnsi="Courier New" w:cs="宋体"/>
      <w:sz w:val="21"/>
      <w:szCs w:val="21"/>
    </w:rPr>
  </w:style>
  <w:style w:type="character" w:customStyle="1" w:styleId="60">
    <w:name w:val="日期 Char"/>
    <w:basedOn w:val="40"/>
    <w:link w:val="22"/>
    <w:qFormat/>
    <w:uiPriority w:val="0"/>
    <w:rPr>
      <w:sz w:val="24"/>
      <w:szCs w:val="24"/>
    </w:rPr>
  </w:style>
  <w:style w:type="character" w:customStyle="1" w:styleId="61">
    <w:name w:val="正文文本缩进 2 Char"/>
    <w:basedOn w:val="40"/>
    <w:link w:val="23"/>
    <w:semiHidden/>
    <w:qFormat/>
    <w:uiPriority w:val="99"/>
    <w:rPr>
      <w:sz w:val="24"/>
      <w:szCs w:val="24"/>
    </w:rPr>
  </w:style>
  <w:style w:type="character" w:customStyle="1" w:styleId="62">
    <w:name w:val="批注框文本 Char"/>
    <w:basedOn w:val="40"/>
    <w:link w:val="24"/>
    <w:semiHidden/>
    <w:qFormat/>
    <w:uiPriority w:val="99"/>
    <w:rPr>
      <w:sz w:val="2"/>
      <w:szCs w:val="2"/>
    </w:rPr>
  </w:style>
  <w:style w:type="character" w:customStyle="1" w:styleId="63">
    <w:name w:val="页脚 Char"/>
    <w:basedOn w:val="40"/>
    <w:link w:val="25"/>
    <w:qFormat/>
    <w:uiPriority w:val="99"/>
    <w:rPr>
      <w:sz w:val="18"/>
      <w:szCs w:val="18"/>
    </w:rPr>
  </w:style>
  <w:style w:type="character" w:customStyle="1" w:styleId="64">
    <w:name w:val="页眉 Char"/>
    <w:basedOn w:val="40"/>
    <w:link w:val="26"/>
    <w:qFormat/>
    <w:uiPriority w:val="99"/>
    <w:rPr>
      <w:sz w:val="18"/>
      <w:szCs w:val="18"/>
    </w:rPr>
  </w:style>
  <w:style w:type="character" w:customStyle="1" w:styleId="65">
    <w:name w:val="正文文本缩进 3 Char"/>
    <w:basedOn w:val="40"/>
    <w:link w:val="30"/>
    <w:semiHidden/>
    <w:qFormat/>
    <w:uiPriority w:val="99"/>
    <w:rPr>
      <w:sz w:val="16"/>
      <w:szCs w:val="16"/>
    </w:rPr>
  </w:style>
  <w:style w:type="character" w:customStyle="1" w:styleId="66">
    <w:name w:val="正文文本 2 Char"/>
    <w:basedOn w:val="40"/>
    <w:link w:val="33"/>
    <w:semiHidden/>
    <w:qFormat/>
    <w:uiPriority w:val="99"/>
    <w:rPr>
      <w:sz w:val="24"/>
      <w:szCs w:val="24"/>
    </w:rPr>
  </w:style>
  <w:style w:type="character" w:customStyle="1" w:styleId="67">
    <w:name w:val="批注主题 Char"/>
    <w:basedOn w:val="57"/>
    <w:link w:val="36"/>
    <w:semiHidden/>
    <w:qFormat/>
    <w:uiPriority w:val="99"/>
    <w:rPr>
      <w:b/>
      <w:bCs/>
    </w:rPr>
  </w:style>
  <w:style w:type="character" w:customStyle="1" w:styleId="68">
    <w:name w:val="日期 Char1"/>
    <w:qFormat/>
    <w:uiPriority w:val="0"/>
    <w:rPr>
      <w:rFonts w:eastAsia="宋体"/>
      <w:kern w:val="2"/>
      <w:sz w:val="24"/>
      <w:lang w:val="en-US" w:eastAsia="zh-CN" w:bidi="ar-SA"/>
    </w:rPr>
  </w:style>
  <w:style w:type="character" w:customStyle="1" w:styleId="69">
    <w:name w:val="font51"/>
    <w:basedOn w:val="40"/>
    <w:qFormat/>
    <w:uiPriority w:val="0"/>
    <w:rPr>
      <w:rFonts w:hint="eastAsia" w:ascii="宋体" w:hAnsi="宋体" w:eastAsia="宋体" w:cs="宋体"/>
      <w:color w:val="000000"/>
      <w:sz w:val="24"/>
      <w:szCs w:val="24"/>
      <w:u w:val="none"/>
    </w:rPr>
  </w:style>
  <w:style w:type="character" w:customStyle="1" w:styleId="70">
    <w:name w:val="font01"/>
    <w:basedOn w:val="40"/>
    <w:qFormat/>
    <w:uiPriority w:val="0"/>
    <w:rPr>
      <w:rFonts w:hint="eastAsia" w:ascii="宋体" w:hAnsi="宋体" w:eastAsia="宋体" w:cs="宋体"/>
      <w:color w:val="000000"/>
      <w:sz w:val="24"/>
      <w:szCs w:val="24"/>
      <w:u w:val="single"/>
    </w:rPr>
  </w:style>
  <w:style w:type="character" w:customStyle="1" w:styleId="71">
    <w:name w:val="address-info"/>
    <w:basedOn w:val="40"/>
    <w:qFormat/>
    <w:uiPriority w:val="0"/>
  </w:style>
  <w:style w:type="character" w:customStyle="1" w:styleId="72">
    <w:name w:val="font31"/>
    <w:basedOn w:val="40"/>
    <w:qFormat/>
    <w:uiPriority w:val="0"/>
    <w:rPr>
      <w:rFonts w:hint="eastAsia" w:ascii="宋体" w:hAnsi="宋体" w:eastAsia="宋体" w:cs="宋体"/>
      <w:b/>
      <w:color w:val="000000"/>
      <w:sz w:val="24"/>
      <w:szCs w:val="24"/>
      <w:u w:val="none"/>
    </w:rPr>
  </w:style>
  <w:style w:type="character" w:customStyle="1" w:styleId="73">
    <w:name w:val="mh-map_new-info"/>
    <w:basedOn w:val="40"/>
    <w:qFormat/>
    <w:uiPriority w:val="0"/>
  </w:style>
  <w:style w:type="paragraph" w:customStyle="1" w:styleId="74">
    <w:name w:val="Char Char Char Char"/>
    <w:basedOn w:val="1"/>
    <w:qFormat/>
    <w:uiPriority w:val="99"/>
    <w:rPr>
      <w:rFonts w:ascii="Tahoma" w:hAnsi="Tahoma" w:cs="Tahoma"/>
      <w:sz w:val="24"/>
      <w:szCs w:val="24"/>
    </w:rPr>
  </w:style>
  <w:style w:type="paragraph" w:customStyle="1" w:styleId="75">
    <w:name w:val="Char"/>
    <w:basedOn w:val="1"/>
    <w:qFormat/>
    <w:uiPriority w:val="99"/>
  </w:style>
  <w:style w:type="paragraph" w:customStyle="1" w:styleId="76">
    <w:name w:val="标题2+"/>
    <w:basedOn w:val="3"/>
    <w:qFormat/>
    <w:uiPriority w:val="99"/>
    <w:pPr>
      <w:numPr>
        <w:ilvl w:val="0"/>
        <w:numId w:val="0"/>
      </w:numPr>
      <w:tabs>
        <w:tab w:val="left" w:pos="1080"/>
      </w:tabs>
      <w:suppressAutoHyphens w:val="0"/>
      <w:snapToGrid w:val="0"/>
      <w:spacing w:beforeLines="50" w:beforeAutospacing="0" w:afterLines="50" w:afterAutospacing="0" w:line="360" w:lineRule="auto"/>
      <w:jc w:val="both"/>
      <w:textAlignment w:val="auto"/>
    </w:pPr>
    <w:rPr>
      <w:b w:val="0"/>
      <w:bCs w:val="0"/>
      <w:w w:val="100"/>
      <w:kern w:val="2"/>
      <w:sz w:val="24"/>
      <w:szCs w:val="24"/>
    </w:rPr>
  </w:style>
  <w:style w:type="paragraph" w:customStyle="1" w:styleId="77">
    <w:name w:val="文档正文"/>
    <w:basedOn w:val="1"/>
    <w:qFormat/>
    <w:uiPriority w:val="99"/>
    <w:pPr>
      <w:suppressAutoHyphens/>
      <w:spacing w:beforeAutospacing="0" w:afterAutospacing="0" w:line="312" w:lineRule="atLeast"/>
      <w:ind w:firstLine="567"/>
      <w:jc w:val="left"/>
      <w:textAlignment w:val="baseline"/>
    </w:pPr>
    <w:rPr>
      <w:rFonts w:ascii="????" w:hAnsi="????" w:cs="????"/>
      <w:b/>
      <w:bCs/>
      <w:w w:val="80"/>
      <w:kern w:val="1"/>
      <w:sz w:val="28"/>
      <w:szCs w:val="28"/>
    </w:rPr>
  </w:style>
  <w:style w:type="paragraph" w:customStyle="1" w:styleId="78">
    <w:name w:val="No Spacing1"/>
    <w:qFormat/>
    <w:uiPriority w:val="99"/>
    <w:pPr>
      <w:widowControl w:val="0"/>
      <w:jc w:val="both"/>
    </w:pPr>
    <w:rPr>
      <w:rFonts w:ascii="Calibri" w:hAnsi="Calibri" w:eastAsia="仿宋" w:cs="Calibri"/>
      <w:kern w:val="2"/>
      <w:sz w:val="24"/>
      <w:szCs w:val="24"/>
      <w:lang w:val="en-US" w:eastAsia="zh-CN" w:bidi="ar-SA"/>
    </w:rPr>
  </w:style>
  <w:style w:type="paragraph" w:customStyle="1" w:styleId="79">
    <w:name w:val="xl38"/>
    <w:basedOn w:val="1"/>
    <w:qFormat/>
    <w:uiPriority w:val="99"/>
    <w:pPr>
      <w:pBdr>
        <w:left w:val="single" w:color="auto" w:sz="4" w:space="0"/>
        <w:right w:val="single" w:color="auto" w:sz="4" w:space="0"/>
      </w:pBdr>
      <w:spacing w:before="100" w:beforeAutospacing="1" w:after="100" w:afterAutospacing="1"/>
      <w:jc w:val="center"/>
      <w:textAlignment w:val="center"/>
    </w:pPr>
    <w:rPr>
      <w:rFonts w:ascii="宋体" w:hAnsi="宋体" w:cs="宋体"/>
      <w:kern w:val="0"/>
      <w:sz w:val="24"/>
      <w:szCs w:val="24"/>
    </w:rPr>
  </w:style>
  <w:style w:type="paragraph" w:styleId="80">
    <w:name w:val="List Paragraph"/>
    <w:basedOn w:val="1"/>
    <w:qFormat/>
    <w:uiPriority w:val="99"/>
    <w:pPr>
      <w:spacing w:beforeAutospacing="0" w:afterAutospacing="0" w:line="360" w:lineRule="exact"/>
      <w:ind w:firstLine="420" w:firstLineChars="200"/>
    </w:pPr>
    <w:rPr>
      <w:rFonts w:ascii="Calibri" w:hAnsi="Calibri"/>
      <w:szCs w:val="22"/>
    </w:rPr>
  </w:style>
  <w:style w:type="paragraph" w:customStyle="1" w:styleId="81">
    <w:name w:val="CM99"/>
    <w:basedOn w:val="1"/>
    <w:qFormat/>
    <w:uiPriority w:val="0"/>
    <w:pPr>
      <w:autoSpaceDE w:val="0"/>
      <w:autoSpaceDN w:val="0"/>
      <w:adjustRightInd w:val="0"/>
      <w:spacing w:beforeAutospacing="0" w:after="443" w:afterAutospacing="0"/>
      <w:jc w:val="left"/>
    </w:pPr>
    <w:rPr>
      <w:rFonts w:ascii="宋体"/>
      <w:kern w:val="0"/>
      <w:sz w:val="24"/>
      <w:szCs w:val="20"/>
    </w:rPr>
  </w:style>
  <w:style w:type="paragraph" w:customStyle="1" w:styleId="82">
    <w:name w:val="CM91"/>
    <w:basedOn w:val="1"/>
    <w:qFormat/>
    <w:uiPriority w:val="0"/>
    <w:pPr>
      <w:autoSpaceDE w:val="0"/>
      <w:autoSpaceDN w:val="0"/>
      <w:adjustRightInd w:val="0"/>
      <w:spacing w:beforeAutospacing="0" w:after="160" w:afterAutospacing="0"/>
      <w:jc w:val="left"/>
    </w:pPr>
    <w:rPr>
      <w:rFonts w:ascii="宋体"/>
      <w:kern w:val="0"/>
      <w:sz w:val="24"/>
      <w:szCs w:val="20"/>
    </w:rPr>
  </w:style>
  <w:style w:type="character" w:customStyle="1" w:styleId="83">
    <w:name w:val="content_1"/>
    <w:qFormat/>
    <w:uiPriority w:val="0"/>
    <w:rPr>
      <w:sz w:val="19"/>
      <w:szCs w:val="19"/>
    </w:rPr>
  </w:style>
  <w:style w:type="paragraph" w:customStyle="1" w:styleId="84">
    <w:name w:val="列出段落1"/>
    <w:basedOn w:val="1"/>
    <w:qFormat/>
    <w:uiPriority w:val="34"/>
    <w:pPr>
      <w:ind w:firstLine="420" w:firstLineChars="200"/>
    </w:pPr>
  </w:style>
  <w:style w:type="paragraph" w:customStyle="1" w:styleId="85">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8788</Words>
  <Characters>9396</Characters>
  <Lines>81</Lines>
  <Paragraphs>22</Paragraphs>
  <TotalTime>5</TotalTime>
  <ScaleCrop>false</ScaleCrop>
  <LinksUpToDate>false</LinksUpToDate>
  <CharactersWithSpaces>10477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2021-05-07T05:58:00Z</dcterms:created>
  <dc:creator>luos</dc:creator>
  <cp:lastModifiedBy>飞天舞</cp:lastModifiedBy>
  <dcterms:modified xsi:type="dcterms:W3CDTF">2023-03-11T12:55:28Z</dcterms:modified>
  <dc:title>政  府  采  购</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18D5DD82BF3F471596DB628977E4326F</vt:lpwstr>
  </property>
</Properties>
</file>