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唐山市曹妃甸区市场监督管理局第六分局</w:t>
      </w: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rPr>
        <w:t>22</w:t>
      </w:r>
      <w:r>
        <w:rPr>
          <w:rFonts w:ascii="Times New Roman" w:hAnsi="Times New Roman" w:eastAsia="方正小标宋_GBK" w:cs="Times New Roman"/>
          <w:sz w:val="44"/>
          <w:szCs w:val="44"/>
        </w:rPr>
        <w:t>年部门预算信息公开</w:t>
      </w:r>
    </w:p>
    <w:p>
      <w:pPr>
        <w:ind w:firstLine="640" w:firstLineChars="200"/>
        <w:rPr>
          <w:rFonts w:ascii="仿宋" w:hAnsi="仿宋" w:eastAsia="仿宋" w:cs="仿宋"/>
          <w:sz w:val="32"/>
          <w:szCs w:val="32"/>
        </w:rPr>
      </w:pPr>
      <w:r>
        <w:rPr>
          <w:rFonts w:hint="eastAsia" w:ascii="仿宋" w:hAnsi="仿宋" w:eastAsia="仿宋" w:cs="仿宋"/>
          <w:sz w:val="32"/>
          <w:szCs w:val="32"/>
        </w:rPr>
        <w:t>按照</w:t>
      </w:r>
      <w:bookmarkStart w:id="8" w:name="_GoBack"/>
      <w:bookmarkEnd w:id="8"/>
      <w:r>
        <w:rPr>
          <w:rFonts w:hint="eastAsia" w:ascii="仿宋" w:hAnsi="仿宋" w:eastAsia="仿宋" w:cs="仿宋"/>
          <w:sz w:val="32"/>
          <w:szCs w:val="32"/>
          <w:lang w:eastAsia="zh-CN"/>
        </w:rPr>
        <w:t>《中华人民共和国预算法》</w:t>
      </w:r>
      <w:r>
        <w:rPr>
          <w:rFonts w:hint="eastAsia" w:ascii="仿宋" w:hAnsi="仿宋" w:eastAsia="仿宋" w:cs="仿宋"/>
          <w:sz w:val="32"/>
          <w:szCs w:val="32"/>
        </w:rPr>
        <w:t>、《河北省预决算公开操作规程实施细则》规定，现将2022年部门预算公开如下：</w:t>
      </w:r>
    </w:p>
    <w:p>
      <w:pPr>
        <w:numPr>
          <w:ilvl w:val="0"/>
          <w:numId w:val="1"/>
        </w:numPr>
        <w:ind w:firstLine="640"/>
        <w:rPr>
          <w:rFonts w:ascii="黑体" w:hAnsi="黑体" w:eastAsia="黑体" w:cs="Times New Roman"/>
          <w:sz w:val="32"/>
          <w:szCs w:val="32"/>
        </w:rPr>
      </w:pPr>
      <w:r>
        <w:rPr>
          <w:rFonts w:hint="eastAsia" w:ascii="黑体" w:hAnsi="黑体" w:eastAsia="黑体" w:cs="Times New Roman"/>
          <w:sz w:val="32"/>
          <w:szCs w:val="32"/>
        </w:rPr>
        <w:t>部门职责及机构设置情况</w:t>
      </w:r>
    </w:p>
    <w:p>
      <w:pPr>
        <w:autoSpaceDE w:val="0"/>
        <w:autoSpaceDN w:val="0"/>
        <w:adjustRightInd w:val="0"/>
        <w:ind w:firstLine="482" w:firstLineChars="150"/>
        <w:jc w:val="left"/>
        <w:rPr>
          <w:rFonts w:ascii="宋体" w:hAnsi="宋体" w:cs="宋体"/>
          <w:kern w:val="0"/>
          <w:sz w:val="30"/>
          <w:szCs w:val="30"/>
          <w:lang w:val="zh-CN"/>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r>
        <w:rPr>
          <w:rFonts w:ascii="方正仿宋_GBK"/>
          <w:sz w:val="30"/>
        </w:rPr>
        <w:t>20</w:t>
      </w:r>
      <w:r>
        <w:rPr>
          <w:rFonts w:hint="eastAsia" w:ascii="方正仿宋_GBK"/>
          <w:sz w:val="30"/>
        </w:rPr>
        <w:t>22</w:t>
      </w:r>
      <w:r>
        <w:rPr>
          <w:rFonts w:ascii="方正仿宋_GBK"/>
          <w:sz w:val="30"/>
        </w:rPr>
        <w:t>年</w:t>
      </w:r>
      <w:r>
        <w:rPr>
          <w:rFonts w:hint="eastAsia" w:ascii="方正仿宋_GBK"/>
          <w:sz w:val="30"/>
        </w:rPr>
        <w:t>监管局第六分局</w:t>
      </w:r>
      <w:r>
        <w:rPr>
          <w:rFonts w:ascii="方正仿宋_GBK"/>
          <w:sz w:val="30"/>
        </w:rPr>
        <w:t>工作遵照全面贯彻落实中央、省、市精神，紧紧围绕全区“干在实处、走在前列、跨越崛起、第一增长”的决策部署，按照建立全面规范、公开透明的现代预算管理制度要求，全面深化改革，努力增收节支，优化支出结构，着力保障和改善民生，提高资金使用绩效，全区经济发展规划，</w:t>
      </w:r>
      <w:r>
        <w:rPr>
          <w:rFonts w:hint="eastAsia" w:ascii="宋体" w:hAnsi="宋体" w:cs="宋体"/>
          <w:kern w:val="0"/>
          <w:sz w:val="30"/>
          <w:szCs w:val="30"/>
          <w:lang w:val="zh-CN"/>
        </w:rPr>
        <w:t>根据国务院“三定方案”赋予工商部门的职能及工商总局的工作计划和部署，各级工商部门有负责各类企业、农民专业合作社和从事经营活动的单位、个人以及外国(地区)企业常驻代表机构等市场主体的登记注册并监督管理的责任，依法监管个体工商户和私营企业的经营行为，承担依法查处取缔无照经营的责任。各级工商部门负有市场监督管理职责,负责全市消费品市场、生产资料市场以及商标广告的监督管理，参与监督管理生产要素市场，依法规范市场经营行为，依法监督市场交易，监督管理流通领域商品质量，查处假冒伪劣等违法行为，对各类市场经营秩序实施规范管理和监督，协助当地政府培育发展市场体系。</w:t>
      </w:r>
    </w:p>
    <w:p>
      <w:pPr>
        <w:ind w:firstLine="600" w:firstLineChars="200"/>
        <w:rPr>
          <w:rFonts w:ascii="宋体" w:hAnsi="宋体"/>
          <w:sz w:val="30"/>
          <w:szCs w:val="30"/>
        </w:rPr>
      </w:pPr>
      <w:r>
        <w:rPr>
          <w:rFonts w:ascii="宋体" w:hAnsi="宋体"/>
          <w:color w:val="000000"/>
          <w:sz w:val="30"/>
          <w:szCs w:val="30"/>
        </w:rPr>
        <w:t>合理安排特种设备安全监察经费，是按照省局确定的安全监察职能，确保履行职能所必需的，是落实《特种设备安全监察条例》等各项法规的有利保障。是促进我局安全监察能力和水平的需要，是促进安全生产的需要</w:t>
      </w:r>
      <w:r>
        <w:rPr>
          <w:rFonts w:hint="eastAsia" w:ascii="宋体" w:hAnsi="宋体"/>
          <w:color w:val="000000"/>
          <w:sz w:val="30"/>
          <w:szCs w:val="30"/>
        </w:rPr>
        <w:t>。</w:t>
      </w:r>
      <w:r>
        <w:rPr>
          <w:rFonts w:ascii="宋体" w:hAnsi="宋体"/>
          <w:sz w:val="30"/>
          <w:szCs w:val="30"/>
        </w:rPr>
        <w:t>该项目是我局20</w:t>
      </w:r>
      <w:r>
        <w:rPr>
          <w:rFonts w:hint="eastAsia" w:ascii="宋体" w:hAnsi="宋体"/>
          <w:sz w:val="30"/>
          <w:szCs w:val="30"/>
        </w:rPr>
        <w:t>22</w:t>
      </w:r>
      <w:r>
        <w:rPr>
          <w:rFonts w:ascii="宋体" w:hAnsi="宋体"/>
          <w:sz w:val="30"/>
          <w:szCs w:val="30"/>
        </w:rPr>
        <w:t>年主要工作之一，主要</w:t>
      </w:r>
      <w:r>
        <w:rPr>
          <w:rFonts w:ascii="宋体" w:hAnsi="宋体"/>
          <w:color w:val="000000"/>
          <w:sz w:val="30"/>
          <w:szCs w:val="30"/>
        </w:rPr>
        <w:t>开展特种设备生产的监督管理，特种设备操作人员上岗前培训、发证，特种设备事故调查</w:t>
      </w:r>
      <w:r>
        <w:rPr>
          <w:rFonts w:hint="eastAsia" w:ascii="宋体" w:hAnsi="宋体"/>
          <w:color w:val="000000"/>
          <w:sz w:val="30"/>
          <w:szCs w:val="30"/>
        </w:rPr>
        <w:t>处</w:t>
      </w:r>
      <w:r>
        <w:rPr>
          <w:rFonts w:ascii="宋体" w:hAnsi="宋体"/>
          <w:color w:val="000000"/>
          <w:sz w:val="30"/>
          <w:szCs w:val="30"/>
        </w:rPr>
        <w:t>理。</w:t>
      </w:r>
      <w:r>
        <w:rPr>
          <w:rFonts w:ascii="宋体" w:hAnsi="宋体"/>
          <w:sz w:val="30"/>
          <w:szCs w:val="30"/>
        </w:rPr>
        <w:t>该项目符合国家相关政策规定</w:t>
      </w:r>
      <w:r>
        <w:rPr>
          <w:rFonts w:hint="eastAsia" w:ascii="宋体" w:hAnsi="宋体"/>
          <w:sz w:val="30"/>
          <w:szCs w:val="30"/>
        </w:rPr>
        <w:t>。</w:t>
      </w:r>
    </w:p>
    <w:p>
      <w:pPr>
        <w:autoSpaceDE w:val="0"/>
        <w:autoSpaceDN w:val="0"/>
        <w:adjustRightInd w:val="0"/>
        <w:ind w:firstLine="450" w:firstLineChars="150"/>
        <w:jc w:val="left"/>
        <w:rPr>
          <w:rFonts w:ascii="宋体" w:hAnsi="宋体" w:cs="宋体"/>
          <w:kern w:val="0"/>
          <w:sz w:val="30"/>
          <w:szCs w:val="30"/>
          <w:lang w:val="zh-CN"/>
        </w:rPr>
      </w:pPr>
      <w:r>
        <w:rPr>
          <w:sz w:val="30"/>
          <w:szCs w:val="30"/>
        </w:rPr>
        <w:t>为广泛宣传质量技术监督的基本常识和法律法规，深入开展“质量月”宣传活动、3.15宣传活动、世界计量日宣传活动</w:t>
      </w:r>
      <w:r>
        <w:rPr>
          <w:rFonts w:hint="eastAsia"/>
          <w:sz w:val="30"/>
          <w:szCs w:val="30"/>
        </w:rPr>
        <w:t>、南堡经济开发区安全生产月</w:t>
      </w:r>
      <w:r>
        <w:rPr>
          <w:sz w:val="30"/>
          <w:szCs w:val="30"/>
        </w:rPr>
        <w:t>等一系列宣传教育活动，增强全民法律意识，树立良好的质监形象</w:t>
      </w:r>
      <w:r>
        <w:rPr>
          <w:rFonts w:hint="eastAsia" w:cs="宋体"/>
          <w:kern w:val="0"/>
          <w:sz w:val="30"/>
          <w:szCs w:val="30"/>
        </w:rPr>
        <w:t>。</w:t>
      </w:r>
      <w:r>
        <w:rPr>
          <w:sz w:val="30"/>
          <w:szCs w:val="30"/>
        </w:rPr>
        <w:t>项目实施是促进事业发展或完成行政工作任务的意义与作用。该项目的实施对促进我局事业发展，提高行政效能具有重要的作用</w:t>
      </w:r>
      <w:r>
        <w:rPr>
          <w:rFonts w:hint="eastAsia" w:ascii="宋体" w:hAnsi="宋体"/>
          <w:sz w:val="30"/>
          <w:szCs w:val="30"/>
        </w:rPr>
        <w:t>。</w:t>
      </w:r>
    </w:p>
    <w:p>
      <w:pPr>
        <w:rPr>
          <w:rFonts w:hint="eastAsia" w:ascii="方正楷体_GBK" w:hAnsi="方正楷体_GBK" w:eastAsia="方正楷体_GBK" w:cs="方正楷体_GBK"/>
          <w:b/>
          <w:color w:val="000000"/>
          <w:sz w:val="32"/>
        </w:rPr>
      </w:pPr>
    </w:p>
    <w:p>
      <w:pPr>
        <w:rPr>
          <w:rFonts w:hint="eastAsia" w:ascii="方正楷体_GBK" w:hAnsi="方正楷体_GBK" w:eastAsia="方正楷体_GBK" w:cs="方正楷体_GBK"/>
          <w:b/>
          <w:color w:val="000000"/>
          <w:sz w:val="32"/>
        </w:rPr>
      </w:pPr>
    </w:p>
    <w:p>
      <w:pPr>
        <w:rPr>
          <w:rFonts w:hint="eastAsia" w:ascii="方正楷体_GBK" w:hAnsi="方正楷体_GBK" w:eastAsia="方正楷体_GBK" w:cs="方正楷体_GBK"/>
          <w:b/>
          <w:color w:val="000000"/>
          <w:sz w:val="32"/>
        </w:rPr>
      </w:pPr>
    </w:p>
    <w:p>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唐山市曹妃甸区市场监督管理局第六分局</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autoSpaceDE w:val="0"/>
        <w:autoSpaceDN w:val="0"/>
        <w:adjustRightInd w:val="0"/>
        <w:jc w:val="left"/>
        <w:rPr>
          <w:rFonts w:ascii="方正仿宋_GBK" w:hAnsi="Times New Roman" w:eastAsia="方正仿宋_GBK" w:cs="Times New Roman"/>
          <w:b/>
          <w:sz w:val="32"/>
          <w:szCs w:val="32"/>
        </w:rPr>
      </w:pPr>
    </w:p>
    <w:p>
      <w:pPr>
        <w:autoSpaceDE w:val="0"/>
        <w:autoSpaceDN w:val="0"/>
        <w:adjustRightInd w:val="0"/>
        <w:jc w:val="left"/>
        <w:rPr>
          <w:rFonts w:ascii="方正仿宋_GBK" w:hAnsi="Times New Roman" w:eastAsia="方正仿宋_GBK" w:cs="Times New Roman"/>
          <w:b/>
          <w:sz w:val="32"/>
          <w:szCs w:val="32"/>
        </w:rPr>
      </w:pPr>
    </w:p>
    <w:p>
      <w:pPr>
        <w:autoSpaceDE w:val="0"/>
        <w:autoSpaceDN w:val="0"/>
        <w:adjustRightInd w:val="0"/>
        <w:jc w:val="left"/>
        <w:rPr>
          <w:rFonts w:ascii="方正仿宋_GBK" w:hAnsi="Times New Roman" w:eastAsia="方正仿宋_GBK" w:cs="Times New Roman"/>
          <w:b/>
          <w:sz w:val="32"/>
          <w:szCs w:val="32"/>
        </w:rPr>
      </w:pPr>
    </w:p>
    <w:p>
      <w:pPr>
        <w:autoSpaceDE w:val="0"/>
        <w:autoSpaceDN w:val="0"/>
        <w:adjustRightInd w:val="0"/>
        <w:jc w:val="left"/>
        <w:rPr>
          <w:rFonts w:ascii="方正仿宋_GBK" w:hAnsi="Times New Roman" w:eastAsia="方正仿宋_GBK" w:cs="Times New Roman"/>
          <w:b/>
          <w:sz w:val="32"/>
          <w:szCs w:val="32"/>
        </w:rPr>
      </w:pPr>
    </w:p>
    <w:p>
      <w:pPr>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收入说明</w:t>
      </w:r>
    </w:p>
    <w:p>
      <w:pPr>
        <w:ind w:firstLine="640" w:firstLineChars="200"/>
        <w:rPr>
          <w:rFonts w:ascii="Times New Roman" w:hAnsi="Times New Roman" w:eastAsia="方正仿宋_GBK" w:cs="Times New Roman"/>
          <w:sz w:val="32"/>
          <w:szCs w:val="32"/>
        </w:rPr>
      </w:pPr>
      <w:r>
        <w:rPr>
          <w:rFonts w:hint="eastAsia" w:ascii="仿宋_GB2312" w:hAnsi="仿宋_GB2312" w:eastAsia="仿宋_GB2312" w:cs="仿宋_GB2312"/>
          <w:sz w:val="32"/>
          <w:szCs w:val="32"/>
        </w:rPr>
        <w:t>本部门当年全部收入，2022年预算收入</w:t>
      </w:r>
      <w:r>
        <w:rPr>
          <w:rFonts w:hint="eastAsia" w:ascii="Arial" w:hAnsi="Arial" w:eastAsia="仿宋_GB2312" w:cs="Arial"/>
          <w:kern w:val="0"/>
          <w:szCs w:val="21"/>
        </w:rPr>
        <w:t>301.35</w:t>
      </w:r>
      <w:r>
        <w:rPr>
          <w:rFonts w:hint="eastAsia" w:ascii="仿宋_GB2312" w:hAnsi="仿宋_GB2312" w:eastAsia="仿宋_GB2312" w:cs="仿宋_GB2312"/>
          <w:sz w:val="32"/>
          <w:szCs w:val="32"/>
        </w:rPr>
        <w:t>万元。</w:t>
      </w:r>
    </w:p>
    <w:p>
      <w:pPr>
        <w:numPr>
          <w:ilvl w:val="0"/>
          <w:numId w:val="2"/>
        </w:num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支出说明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收支预算总表支出栏、基本支出表、项目支出表按经济分类和支出功能分类科目编制，反映唐山市曹妃甸区市场监督管理局第六分局年度部门预算中支出预算的总体情况。2022年部门支出预算为</w:t>
      </w:r>
      <w:r>
        <w:rPr>
          <w:rFonts w:hint="eastAsia" w:ascii="Arial" w:hAnsi="Arial" w:eastAsia="仿宋_GB2312" w:cs="Arial"/>
          <w:kern w:val="0"/>
          <w:szCs w:val="21"/>
        </w:rPr>
        <w:t>301.35</w:t>
      </w:r>
      <w:r>
        <w:rPr>
          <w:rFonts w:hint="eastAsia" w:ascii="仿宋_GB2312" w:hAnsi="仿宋_GB2312" w:eastAsia="仿宋_GB2312" w:cs="仿宋_GB2312"/>
          <w:sz w:val="32"/>
          <w:szCs w:val="32"/>
        </w:rPr>
        <w:t>万元，其中基本支出</w:t>
      </w:r>
      <w:r>
        <w:rPr>
          <w:rFonts w:hint="eastAsia" w:ascii="宋体" w:hAnsi="宋体" w:eastAsia="仿宋_GB2312" w:cs="宋体"/>
          <w:color w:val="000000"/>
          <w:kern w:val="0"/>
          <w:szCs w:val="21"/>
        </w:rPr>
        <w:t>240.50</w:t>
      </w:r>
      <w:r>
        <w:rPr>
          <w:rFonts w:hint="eastAsia" w:ascii="仿宋_GB2312" w:hAnsi="仿宋_GB2312" w:eastAsia="仿宋_GB2312" w:cs="仿宋_GB2312"/>
          <w:sz w:val="32"/>
          <w:szCs w:val="32"/>
        </w:rPr>
        <w:t>万元，包括人员经费</w:t>
      </w:r>
      <w:r>
        <w:rPr>
          <w:rFonts w:hint="eastAsia" w:ascii="宋体" w:hAnsi="宋体" w:eastAsia="仿宋_GB2312" w:cs="宋体"/>
          <w:color w:val="000000"/>
          <w:kern w:val="0"/>
          <w:szCs w:val="21"/>
        </w:rPr>
        <w:t>223.88</w:t>
      </w:r>
      <w:r>
        <w:rPr>
          <w:rFonts w:hint="eastAsia" w:ascii="仿宋_GB2312" w:hAnsi="仿宋_GB2312" w:eastAsia="仿宋_GB2312" w:cs="仿宋_GB2312"/>
          <w:sz w:val="32"/>
          <w:szCs w:val="32"/>
        </w:rPr>
        <w:t>万元和公用经费</w:t>
      </w:r>
      <w:r>
        <w:rPr>
          <w:rFonts w:hint="eastAsia" w:ascii="宋体" w:hAnsi="宋体" w:eastAsia="仿宋_GB2312" w:cs="宋体"/>
          <w:color w:val="000000"/>
          <w:kern w:val="0"/>
          <w:szCs w:val="21"/>
        </w:rPr>
        <w:t>16.62</w:t>
      </w:r>
      <w:r>
        <w:rPr>
          <w:rFonts w:hint="eastAsia" w:ascii="仿宋_GB2312" w:hAnsi="仿宋_GB2312" w:eastAsia="仿宋_GB2312" w:cs="仿宋_GB2312"/>
          <w:sz w:val="32"/>
          <w:szCs w:val="32"/>
        </w:rPr>
        <w:t>万元；项目支出60.85万元，全部为本级支出。</w:t>
      </w:r>
    </w:p>
    <w:p>
      <w:pPr>
        <w:numPr>
          <w:ilvl w:val="0"/>
          <w:numId w:val="2"/>
        </w:num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比上年增减情况</w:t>
      </w:r>
    </w:p>
    <w:p>
      <w:pPr>
        <w:ind w:left="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因我局2022年有4名人员转入，人员经费增长,单位运行成本略有增长，全年经费总支出比2021年增加53.85万元。</w:t>
      </w:r>
    </w:p>
    <w:p>
      <w:pPr>
        <w:rPr>
          <w:rFonts w:ascii="黑体" w:hAnsi="黑体" w:eastAsia="黑体" w:cs="Times New Roman"/>
          <w:sz w:val="32"/>
          <w:szCs w:val="32"/>
        </w:rPr>
      </w:pPr>
      <w:r>
        <w:rPr>
          <w:rFonts w:hint="eastAsia" w:ascii="黑体" w:hAnsi="黑体" w:eastAsia="黑体" w:cs="Times New Roman"/>
          <w:sz w:val="32"/>
          <w:szCs w:val="32"/>
        </w:rPr>
        <w:t>机关运行经费安排情况</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机关运行经费共计安排16.62万元，主要用于保证机关正常运转的办公费及印刷费、邮电费、差旅费、一般办公设备购置费、日常维修费、水费、电费等支出。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2022年，财政拨款“三公”经费预算安排0.22万元。全面贯彻落实中央八项规定精神，厉行节约，反对浪费，严格执行公务接待标准，严控接待范围、接待对象。</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Times New Roman" w:hAnsi="Times New Roman" w:eastAsia="方正仿宋_GBK" w:cs="Times New Roman"/>
          <w:b/>
          <w:sz w:val="32"/>
          <w:szCs w:val="32"/>
        </w:rPr>
      </w:pPr>
      <w:r>
        <w:rPr>
          <w:rFonts w:ascii="Times New Roman" w:hAnsi="Times New Roman" w:eastAsia="方正仿宋_GBK" w:cs="Times New Roman"/>
          <w:b/>
          <w:sz w:val="32"/>
          <w:szCs w:val="32"/>
        </w:rPr>
        <w:t>总体绩效目标：</w:t>
      </w:r>
    </w:p>
    <w:p>
      <w:pPr>
        <w:autoSpaceDE w:val="0"/>
        <w:autoSpaceDN w:val="0"/>
        <w:adjustRightInd w:val="0"/>
        <w:spacing w:line="360" w:lineRule="auto"/>
        <w:ind w:firstLine="600"/>
        <w:rPr>
          <w:rFonts w:ascii="宋体" w:hAnsi="宋体" w:cs="仿宋_GB2312"/>
          <w:bCs/>
          <w:sz w:val="30"/>
          <w:szCs w:val="30"/>
          <w:lang w:val="zh-CN"/>
        </w:rPr>
      </w:pPr>
      <w:r>
        <w:rPr>
          <w:rFonts w:hint="eastAsia" w:ascii="宋体" w:hAnsi="宋体" w:cs="仿宋_GB2312"/>
          <w:bCs/>
          <w:color w:val="000000"/>
          <w:kern w:val="0"/>
          <w:sz w:val="30"/>
          <w:szCs w:val="30"/>
          <w:lang w:val="zh-CN"/>
        </w:rPr>
        <w:t>1、</w:t>
      </w:r>
      <w:r>
        <w:rPr>
          <w:rFonts w:hint="eastAsia" w:ascii="宋体" w:hAnsi="宋体" w:cs="仿宋_GB2312"/>
          <w:bCs/>
          <w:sz w:val="30"/>
          <w:szCs w:val="30"/>
          <w:lang w:val="zh-CN"/>
        </w:rPr>
        <w:t>质量兴区和商标品牌战略工作</w:t>
      </w:r>
    </w:p>
    <w:p>
      <w:pPr>
        <w:ind w:firstLine="600" w:firstLineChars="200"/>
        <w:rPr>
          <w:rFonts w:ascii="宋体" w:hAnsi="宋体" w:cs="仿宋_GB2312"/>
          <w:sz w:val="30"/>
          <w:szCs w:val="30"/>
          <w:lang w:val="zh-CN"/>
        </w:rPr>
      </w:pPr>
      <w:r>
        <w:rPr>
          <w:rFonts w:hint="eastAsia" w:ascii="宋体" w:hAnsi="宋体" w:cs="仿宋_GB2312"/>
          <w:color w:val="000000"/>
          <w:kern w:val="0"/>
          <w:sz w:val="30"/>
          <w:szCs w:val="30"/>
          <w:lang w:val="zh-CN"/>
        </w:rPr>
        <w:t>为了进一步增强服务大局、服务经济发展，我局</w:t>
      </w:r>
      <w:r>
        <w:rPr>
          <w:rFonts w:hint="eastAsia" w:ascii="宋体" w:hAnsi="宋体" w:cs="仿宋_GB2312"/>
          <w:sz w:val="30"/>
          <w:szCs w:val="30"/>
          <w:lang w:val="zh-CN"/>
        </w:rPr>
        <w:t>积极帮扶企业争创河北省驰著名商标、河北省名牌产品。组织人员深入企业对所属规模较大、基础管理较好的企业开展调查摸底、按照名牌产品申报条件进行梳理排队并制定了计划实行定向、定位定牌培育。</w:t>
      </w:r>
    </w:p>
    <w:p>
      <w:pPr>
        <w:autoSpaceDE w:val="0"/>
        <w:autoSpaceDN w:val="0"/>
        <w:adjustRightInd w:val="0"/>
        <w:spacing w:line="360" w:lineRule="auto"/>
        <w:ind w:firstLine="750" w:firstLineChars="250"/>
        <w:rPr>
          <w:rFonts w:ascii="宋体" w:hAnsi="宋体" w:cs="仿宋_GB2312"/>
          <w:color w:val="000000"/>
          <w:sz w:val="30"/>
          <w:szCs w:val="30"/>
          <w:lang w:val="zh-CN"/>
        </w:rPr>
      </w:pPr>
      <w:r>
        <w:rPr>
          <w:rFonts w:hint="eastAsia" w:ascii="宋体" w:hAnsi="宋体" w:cs="仿宋_GB2312"/>
          <w:bCs/>
          <w:color w:val="000000"/>
          <w:sz w:val="30"/>
          <w:szCs w:val="30"/>
          <w:lang w:val="zh-CN"/>
        </w:rPr>
        <w:t>2、注册登记</w:t>
      </w:r>
    </w:p>
    <w:p>
      <w:pPr>
        <w:autoSpaceDE w:val="0"/>
        <w:autoSpaceDN w:val="0"/>
        <w:adjustRightInd w:val="0"/>
        <w:spacing w:before="100" w:after="100" w:line="360" w:lineRule="auto"/>
        <w:ind w:firstLine="480"/>
        <w:rPr>
          <w:rFonts w:ascii="宋体" w:hAnsi="宋体" w:cs="仿宋_GB2312"/>
          <w:kern w:val="0"/>
          <w:sz w:val="30"/>
          <w:szCs w:val="30"/>
          <w:lang w:val="zh-CN"/>
        </w:rPr>
      </w:pPr>
      <w:r>
        <w:rPr>
          <w:rFonts w:hint="eastAsia" w:ascii="宋体" w:hAnsi="宋体" w:cs="仿宋_GB2312"/>
          <w:kern w:val="0"/>
          <w:sz w:val="30"/>
          <w:szCs w:val="30"/>
          <w:lang w:val="zh-CN"/>
        </w:rPr>
        <w:t>积极加强与企业的切实沟通与了解，深入了解企业的实际状况，帮助企业应对困难、破解难题，为企业提供有效的帮助和指导，协助企业更进一步的发展。</w:t>
      </w:r>
    </w:p>
    <w:p>
      <w:pPr>
        <w:ind w:firstLine="600" w:firstLineChars="200"/>
        <w:rPr>
          <w:rFonts w:ascii="宋体" w:hAnsi="宋体" w:cs="仿宋_GB2312"/>
          <w:color w:val="000000"/>
          <w:kern w:val="0"/>
          <w:sz w:val="30"/>
          <w:szCs w:val="30"/>
          <w:lang w:val="zh-CN"/>
        </w:rPr>
      </w:pPr>
      <w:r>
        <w:rPr>
          <w:rFonts w:hint="eastAsia" w:ascii="宋体" w:hAnsi="宋体" w:cs="仿宋_GB2312"/>
          <w:color w:val="000000"/>
          <w:kern w:val="0"/>
          <w:sz w:val="30"/>
          <w:szCs w:val="30"/>
          <w:lang w:val="zh-CN"/>
        </w:rPr>
        <w:t>3、企业监管</w:t>
      </w:r>
    </w:p>
    <w:p>
      <w:pPr>
        <w:ind w:firstLine="600" w:firstLineChars="200"/>
        <w:rPr>
          <w:rFonts w:ascii="宋体" w:hAnsi="宋体" w:cs="仿宋_GB2312"/>
          <w:color w:val="000000"/>
          <w:kern w:val="0"/>
          <w:sz w:val="30"/>
          <w:szCs w:val="30"/>
          <w:lang w:val="zh-CN"/>
        </w:rPr>
      </w:pPr>
      <w:r>
        <w:rPr>
          <w:rFonts w:hint="eastAsia" w:ascii="宋体" w:hAnsi="宋体" w:cs="仿宋_GB2312"/>
          <w:color w:val="000000"/>
          <w:kern w:val="0"/>
          <w:sz w:val="30"/>
          <w:szCs w:val="30"/>
          <w:lang w:val="zh-CN"/>
        </w:rPr>
        <w:t>进一步落实属地监管责任，整合执法力量，开展联合执法，将无照经营食品、药品、农资、网吧、废旧物资以及危害人身健康、涉及公共安全等作为重点对</w:t>
      </w:r>
      <w:r>
        <w:rPr>
          <w:rFonts w:hint="eastAsia" w:ascii="宋体" w:hAnsi="宋体" w:cs="仿宋_GB2312"/>
          <w:kern w:val="0"/>
          <w:sz w:val="30"/>
          <w:szCs w:val="30"/>
          <w:lang w:val="zh-CN"/>
        </w:rPr>
        <w:t>辖区内各类企业发展提供了有力支撑。</w:t>
      </w:r>
    </w:p>
    <w:p>
      <w:pPr>
        <w:autoSpaceDE w:val="0"/>
        <w:autoSpaceDN w:val="0"/>
        <w:adjustRightInd w:val="0"/>
        <w:spacing w:before="100" w:after="100" w:line="360" w:lineRule="auto"/>
        <w:rPr>
          <w:rFonts w:ascii="宋体" w:hAnsi="宋体" w:cs="仿宋_GB2312"/>
          <w:kern w:val="0"/>
          <w:sz w:val="30"/>
          <w:szCs w:val="30"/>
          <w:lang w:val="zh-CN"/>
        </w:rPr>
      </w:pPr>
      <w:r>
        <w:rPr>
          <w:rFonts w:hint="eastAsia" w:ascii="宋体" w:hAnsi="宋体" w:cs="仿宋_GB2312"/>
          <w:kern w:val="0"/>
          <w:sz w:val="30"/>
          <w:szCs w:val="30"/>
          <w:lang w:val="zh-CN"/>
        </w:rPr>
        <w:t>　　4、市场监管</w:t>
      </w:r>
    </w:p>
    <w:p>
      <w:pPr>
        <w:ind w:firstLine="600" w:firstLineChars="200"/>
        <w:rPr>
          <w:rFonts w:ascii="宋体" w:hAnsi="宋体" w:cs="仿宋_GB2312"/>
          <w:sz w:val="30"/>
          <w:szCs w:val="30"/>
          <w:lang w:val="zh-CN"/>
        </w:rPr>
      </w:pPr>
      <w:r>
        <w:rPr>
          <w:rFonts w:hint="eastAsia" w:ascii="宋体" w:hAnsi="宋体" w:cs="仿宋_GB2312"/>
          <w:sz w:val="30"/>
          <w:szCs w:val="30"/>
          <w:lang w:val="zh-CN"/>
        </w:rPr>
        <w:t>对农资经营者建立了进货查验、进货台账制度。开展车用汽柴油专项整治。对区域内的加油站加强管理，建立进货查验、进货台账制度。配合区局完成了对汽、柴油的抽检工作。</w:t>
      </w:r>
    </w:p>
    <w:p>
      <w:pPr>
        <w:autoSpaceDE w:val="0"/>
        <w:autoSpaceDN w:val="0"/>
        <w:adjustRightInd w:val="0"/>
        <w:spacing w:line="360" w:lineRule="auto"/>
        <w:ind w:firstLine="570"/>
        <w:rPr>
          <w:rFonts w:ascii="宋体" w:hAnsi="宋体" w:cs="仿宋_GB2312"/>
          <w:sz w:val="30"/>
          <w:szCs w:val="30"/>
          <w:lang w:val="zh-CN"/>
        </w:rPr>
      </w:pPr>
      <w:r>
        <w:rPr>
          <w:rFonts w:hint="eastAsia" w:ascii="宋体" w:hAnsi="宋体" w:cs="仿宋_GB2312"/>
          <w:color w:val="000000"/>
          <w:kern w:val="0"/>
          <w:sz w:val="30"/>
          <w:szCs w:val="30"/>
          <w:lang w:val="zh-CN"/>
        </w:rPr>
        <w:t>食品安全监管</w:t>
      </w:r>
      <w:r>
        <w:rPr>
          <w:rFonts w:hint="eastAsia" w:ascii="宋体" w:hAnsi="宋体" w:cs="仿宋_GB2312"/>
          <w:sz w:val="30"/>
          <w:szCs w:val="30"/>
          <w:lang w:val="zh-CN"/>
        </w:rPr>
        <w:t>检查食品经营企业和个体工商户检查农贸市，</w:t>
      </w:r>
      <w:r>
        <w:rPr>
          <w:rFonts w:hint="eastAsia" w:ascii="宋体" w:hAnsi="宋体" w:cs="仿宋_GB2312"/>
          <w:kern w:val="0"/>
          <w:sz w:val="30"/>
          <w:szCs w:val="30"/>
          <w:lang w:val="zh-CN"/>
        </w:rPr>
        <w:t>索证索票，</w:t>
      </w:r>
      <w:r>
        <w:rPr>
          <w:rFonts w:hint="eastAsia" w:ascii="宋体" w:hAnsi="宋体" w:cs="仿宋_GB2312"/>
          <w:sz w:val="30"/>
          <w:szCs w:val="30"/>
          <w:lang w:val="zh-CN"/>
        </w:rPr>
        <w:t>利用食品快速检测箱每周对重点商场、超市等场所经销食品进行快速检测。对不合格食品均采取了及时下架销毁处理。在繁华市场集中开展《食品安全法》宣传活动。同时积极开展食品安全知识进商场、进超市、进食品店教育活动，增强流通环节食品经营者的法制观念和自律意识。</w:t>
      </w:r>
    </w:p>
    <w:p>
      <w:pPr>
        <w:autoSpaceDE w:val="0"/>
        <w:autoSpaceDN w:val="0"/>
        <w:adjustRightInd w:val="0"/>
        <w:spacing w:line="360" w:lineRule="auto"/>
        <w:ind w:firstLine="600"/>
        <w:rPr>
          <w:rFonts w:ascii="宋体" w:hAnsi="宋体" w:cs="仿宋_GB2312"/>
          <w:color w:val="000000"/>
          <w:sz w:val="30"/>
          <w:szCs w:val="30"/>
          <w:lang w:val="zh-CN"/>
        </w:rPr>
      </w:pPr>
      <w:r>
        <w:rPr>
          <w:rFonts w:hint="eastAsia" w:ascii="宋体" w:hAnsi="宋体" w:cs="仿宋_GB2312"/>
          <w:bCs/>
          <w:color w:val="000000"/>
          <w:kern w:val="0"/>
          <w:sz w:val="30"/>
          <w:szCs w:val="30"/>
          <w:lang w:val="zh-CN"/>
        </w:rPr>
        <w:t>5、打击传销</w:t>
      </w:r>
    </w:p>
    <w:p>
      <w:pPr>
        <w:spacing w:line="360" w:lineRule="auto"/>
        <w:jc w:val="left"/>
        <w:rPr>
          <w:rFonts w:ascii="仿宋" w:hAnsi="仿宋" w:eastAsia="仿宋" w:cs="仿宋"/>
          <w:sz w:val="32"/>
          <w:szCs w:val="32"/>
        </w:rPr>
      </w:pPr>
      <w:r>
        <w:rPr>
          <w:rFonts w:hint="eastAsia" w:ascii="宋体" w:hAnsi="宋体" w:cs="仿宋_GB2312"/>
          <w:kern w:val="0"/>
          <w:sz w:val="30"/>
          <w:szCs w:val="30"/>
          <w:lang w:val="zh-CN"/>
        </w:rPr>
        <w:t>发放打击传销材料，组织观看打传宣传片。在</w:t>
      </w:r>
      <w:r>
        <w:rPr>
          <w:rFonts w:ascii="宋体" w:hAnsi="宋体" w:cs="仿宋_GB2312"/>
          <w:kern w:val="0"/>
          <w:sz w:val="30"/>
          <w:szCs w:val="30"/>
          <w:lang w:val="zh-CN"/>
        </w:rPr>
        <w:t>“</w:t>
      </w:r>
      <w:r>
        <w:rPr>
          <w:rFonts w:hint="eastAsia" w:ascii="宋体" w:hAnsi="宋体" w:cs="仿宋_GB2312"/>
          <w:kern w:val="0"/>
          <w:sz w:val="30"/>
          <w:szCs w:val="30"/>
          <w:lang w:val="zh-CN"/>
        </w:rPr>
        <w:t>无传销城市</w:t>
      </w:r>
      <w:r>
        <w:rPr>
          <w:rFonts w:ascii="宋体" w:hAnsi="宋体" w:cs="仿宋_GB2312"/>
          <w:kern w:val="0"/>
          <w:sz w:val="30"/>
          <w:szCs w:val="30"/>
          <w:lang w:val="zh-CN"/>
        </w:rPr>
        <w:t>”</w:t>
      </w:r>
      <w:r>
        <w:rPr>
          <w:rFonts w:hint="eastAsia" w:ascii="宋体" w:hAnsi="宋体" w:cs="仿宋_GB2312"/>
          <w:kern w:val="0"/>
          <w:sz w:val="30"/>
          <w:szCs w:val="30"/>
          <w:lang w:val="zh-CN"/>
        </w:rPr>
        <w:t>创建过程中，按照打传工作要点，有针对性的工作，设定无传销社区。</w:t>
      </w:r>
    </w:p>
    <w:p>
      <w:pPr>
        <w:ind w:firstLine="562"/>
        <w:jc w:val="left"/>
        <w:rPr>
          <w:rFonts w:ascii="方正楷体_GBK" w:eastAsia="方正楷体_GBK"/>
          <w:b/>
          <w:color w:val="000000"/>
          <w:sz w:val="28"/>
        </w:rPr>
      </w:pPr>
      <w:r>
        <w:rPr>
          <w:rFonts w:hint="eastAsia" w:ascii="方正楷体_GBK" w:eastAsia="方正楷体_GBK"/>
          <w:b/>
          <w:color w:val="000000"/>
          <w:sz w:val="28"/>
        </w:rPr>
        <w:t>职责分类绩效目标表：</w:t>
      </w:r>
    </w:p>
    <w:p>
      <w:pPr>
        <w:jc w:val="left"/>
        <w:outlineLvl w:val="1"/>
        <w:rPr>
          <w:rFonts w:ascii="Times New Roman" w:hAnsi="宋体"/>
          <w:b/>
          <w:sz w:val="28"/>
        </w:rPr>
      </w:pPr>
      <w:r>
        <w:rPr>
          <w:rFonts w:hint="eastAsia" w:ascii="方正仿宋_GBK" w:eastAsia="方正仿宋_GBK"/>
          <w:b/>
          <w:sz w:val="28"/>
        </w:rPr>
        <w:t>1、办公场所租赁费绩效目标表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0" w:name="_Toc44347602"/>
      <w:r>
        <w:rPr>
          <w:rFonts w:hint="eastAsia" w:ascii="方正仿宋_GBK" w:eastAsia="方正仿宋_GBK"/>
          <w:b/>
          <w:sz w:val="28"/>
        </w:rPr>
        <w:instrText xml:space="preserve">10、办公场所租赁费绩效目标表</w:instrText>
      </w:r>
      <w:bookmarkEnd w:id="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930006</w:t>
            </w:r>
            <w:r>
              <w:rPr>
                <w:rFonts w:hint="eastAsia" w:ascii="方正书宋_GBK" w:eastAsia="方正书宋_GBK"/>
                <w:b/>
              </w:rPr>
              <w:t>曹妃甸区市场监督管理局第六分局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930-0801-JBN-T5AG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办公场所租赁费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23.85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23.85</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因我局无办公场所一直租用民用住宅办公，租赁费一年</w:t>
            </w:r>
            <w:r>
              <w:rPr>
                <w:rFonts w:ascii="方正书宋_GBK" w:eastAsia="方正书宋_GBK"/>
              </w:rPr>
              <w:t>23.85</w:t>
            </w:r>
            <w:r>
              <w:rPr>
                <w:rFonts w:hint="eastAsia" w:ascii="方正书宋_GBK" w:eastAsia="方正书宋_GBK"/>
              </w:rPr>
              <w:t>万元（</w:t>
            </w:r>
            <w:r>
              <w:rPr>
                <w:rFonts w:ascii="方正书宋_GBK" w:eastAsia="方正书宋_GBK"/>
              </w:rPr>
              <w:t>20</w:t>
            </w:r>
            <w:r>
              <w:rPr>
                <w:rFonts w:hint="eastAsia" w:ascii="方正书宋_GBK" w:eastAsia="方正书宋_GBK"/>
              </w:rPr>
              <w:t>20</w:t>
            </w:r>
            <w:r>
              <w:rPr>
                <w:rFonts w:ascii="方正书宋_GBK" w:eastAsia="方正书宋_GBK"/>
              </w:rPr>
              <w:t>.12-202</w:t>
            </w:r>
            <w:r>
              <w:rPr>
                <w:rFonts w:hint="eastAsia" w:ascii="方正书宋_GBK" w:eastAsia="方正书宋_GBK"/>
              </w:rPr>
              <w:t>1</w:t>
            </w:r>
            <w:r>
              <w:rPr>
                <w:rFonts w:ascii="方正书宋_GBK" w:eastAsia="方正书宋_GBK"/>
              </w:rPr>
              <w:t>.12</w:t>
            </w:r>
            <w:r>
              <w:rPr>
                <w:rFonts w:hint="eastAsia" w:ascii="方正书宋_GBK" w:eastAsia="方正书宋_GBK"/>
              </w:rPr>
              <w:t>房租）。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25</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50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75</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w:t>
            </w:r>
            <w:r>
              <w:rPr>
                <w:rFonts w:hint="eastAsia" w:ascii="方正书宋_GBK" w:eastAsia="方正书宋_GBK"/>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、因我局无办公场所一直租用民用住宅办公，租赁费一年</w:t>
            </w:r>
            <w:r>
              <w:rPr>
                <w:rFonts w:ascii="方正书宋_GBK" w:eastAsia="方正书宋_GBK"/>
              </w:rPr>
              <w:t>23.85</w:t>
            </w:r>
            <w:r>
              <w:rPr>
                <w:rFonts w:hint="eastAsia" w:ascii="方正书宋_GBK" w:eastAsia="方正书宋_GBK"/>
              </w:rPr>
              <w:t>万元（</w:t>
            </w:r>
            <w:r>
              <w:rPr>
                <w:rFonts w:ascii="方正书宋_GBK" w:eastAsia="方正书宋_GBK"/>
              </w:rPr>
              <w:t>20</w:t>
            </w:r>
            <w:r>
              <w:rPr>
                <w:rFonts w:hint="eastAsia" w:ascii="方正书宋_GBK" w:eastAsia="方正书宋_GBK"/>
              </w:rPr>
              <w:t>20</w:t>
            </w:r>
            <w:r>
              <w:rPr>
                <w:rFonts w:ascii="方正书宋_GBK" w:eastAsia="方正书宋_GBK"/>
              </w:rPr>
              <w:t>.12-202</w:t>
            </w:r>
            <w:r>
              <w:rPr>
                <w:rFonts w:hint="eastAsia" w:ascii="方正书宋_GBK" w:eastAsia="方正书宋_GBK"/>
              </w:rPr>
              <w:t>1</w:t>
            </w:r>
            <w:r>
              <w:rPr>
                <w:rFonts w:ascii="方正书宋_GBK" w:eastAsia="方正书宋_GBK"/>
              </w:rPr>
              <w:t>.12</w:t>
            </w:r>
            <w:r>
              <w:rPr>
                <w:rFonts w:hint="eastAsia" w:ascii="方正书宋_GBK" w:eastAsia="方正书宋_GBK"/>
              </w:rPr>
              <w:t>房租）。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、因我局无办公场所一直租用民用住宅办公，租赁费一年</w:t>
            </w:r>
            <w:r>
              <w:rPr>
                <w:rFonts w:ascii="方正书宋_GBK" w:eastAsia="方正书宋_GBK"/>
              </w:rPr>
              <w:t>23.85</w:t>
            </w:r>
            <w:r>
              <w:rPr>
                <w:rFonts w:hint="eastAsia" w:ascii="方正书宋_GBK" w:eastAsia="方正书宋_GBK"/>
              </w:rPr>
              <w:t>万元（</w:t>
            </w:r>
            <w:r>
              <w:rPr>
                <w:rFonts w:ascii="方正书宋_GBK" w:eastAsia="方正书宋_GBK"/>
              </w:rPr>
              <w:t>201</w:t>
            </w:r>
            <w:r>
              <w:rPr>
                <w:rFonts w:hint="eastAsia" w:ascii="方正书宋_GBK" w:eastAsia="方正书宋_GBK"/>
              </w:rPr>
              <w:t>0</w:t>
            </w:r>
            <w:r>
              <w:rPr>
                <w:rFonts w:ascii="方正书宋_GBK" w:eastAsia="方正书宋_GBK"/>
              </w:rPr>
              <w:t>.12-202</w:t>
            </w:r>
            <w:r>
              <w:rPr>
                <w:rFonts w:hint="eastAsia" w:ascii="方正书宋_GBK" w:eastAsia="方正书宋_GBK"/>
              </w:rPr>
              <w:t>1</w:t>
            </w:r>
            <w:r>
              <w:rPr>
                <w:rFonts w:ascii="方正书宋_GBK" w:eastAsia="方正书宋_GBK"/>
              </w:rPr>
              <w:t>.12</w:t>
            </w:r>
            <w:r>
              <w:rPr>
                <w:rFonts w:hint="eastAsia" w:ascii="方正书宋_GBK" w:eastAsia="方正书宋_GBK"/>
              </w:rPr>
              <w:t>房租）。</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2、长期聘用临时人员工资及保险绩效目标表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44347603"/>
      <w:r>
        <w:rPr>
          <w:rFonts w:hint="eastAsia" w:ascii="方正仿宋_GBK" w:eastAsia="方正仿宋_GBK"/>
          <w:b/>
          <w:sz w:val="28"/>
        </w:rPr>
        <w:instrText xml:space="preserve">11、劳务派遣服务费及临时工资绩效目标表</w:instrText>
      </w:r>
      <w:bookmarkEnd w:id="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930006</w:t>
            </w:r>
            <w:r>
              <w:rPr>
                <w:rFonts w:hint="eastAsia" w:ascii="方正书宋_GBK" w:eastAsia="方正书宋_GBK"/>
                <w:b/>
              </w:rPr>
              <w:t>曹妃甸区市场监督管理局第六分局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930-0901-JBN-0U08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长期聘用临时人员工资及保险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按照省局确定的安全监察职能，位更好的开展特种设备生产的监督管理，特种设备操作人员上岗前培训、发证，特种设备事故调查处理。我单位新增两名派遣人员的工资及服务费。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25</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50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75</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、为更好的开展工作,我单位长期聘用两名临时人员的工资及保险费。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、为更好的开展工作,我单位长期聘用两名临时人员的工资及保险费。</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3、其他市场监督管理事务绩效目标表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44347604"/>
      <w:r>
        <w:rPr>
          <w:rFonts w:hint="eastAsia" w:ascii="方正仿宋_GBK" w:eastAsia="方正仿宋_GBK"/>
          <w:b/>
          <w:sz w:val="28"/>
        </w:rPr>
        <w:instrText xml:space="preserve">12、其他市场监督管理事务绩效目标表</w:instrText>
      </w:r>
      <w:bookmarkEnd w:id="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930006</w:t>
            </w:r>
            <w:r>
              <w:rPr>
                <w:rFonts w:hint="eastAsia" w:ascii="方正书宋_GBK" w:eastAsia="方正书宋_GBK"/>
                <w:b/>
              </w:rPr>
              <w:t>曹妃甸区市场监督管理局第六分局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930-0801-JBN-BENE</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其他市场监督管理事务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在食品销售企业设立食品快检测室和开展</w:t>
            </w:r>
            <w:r>
              <w:rPr>
                <w:rFonts w:hint="cs" w:ascii="方正书宋_GBK" w:eastAsia="方正书宋_GBK"/>
              </w:rPr>
              <w:t>“</w:t>
            </w:r>
            <w:r>
              <w:rPr>
                <w:rFonts w:hint="eastAsia" w:ascii="方正书宋_GBK" w:eastAsia="方正书宋_GBK"/>
              </w:rPr>
              <w:t>公众开放日</w:t>
            </w:r>
            <w:r>
              <w:rPr>
                <w:rFonts w:hint="cs" w:ascii="方正书宋_GBK" w:eastAsia="方正书宋_GBK"/>
              </w:rPr>
              <w:t>”</w:t>
            </w:r>
            <w:r>
              <w:rPr>
                <w:rFonts w:hint="eastAsia" w:ascii="方正书宋_GBK" w:eastAsia="方正书宋_GBK"/>
              </w:rPr>
              <w:t>活动补贴款，给辖区内两个大型超市的补贴款。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25</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50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75</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、在食品销售企业设立食品快检测室和开展</w:t>
            </w:r>
            <w:r>
              <w:rPr>
                <w:rFonts w:hint="cs" w:ascii="方正书宋_GBK" w:eastAsia="方正书宋_GBK"/>
              </w:rPr>
              <w:t>“</w:t>
            </w:r>
            <w:r>
              <w:rPr>
                <w:rFonts w:hint="eastAsia" w:ascii="方正书宋_GBK" w:eastAsia="方正书宋_GBK"/>
              </w:rPr>
              <w:t>公众开放日</w:t>
            </w:r>
            <w:r>
              <w:rPr>
                <w:rFonts w:hint="cs" w:ascii="方正书宋_GBK" w:eastAsia="方正书宋_GBK"/>
              </w:rPr>
              <w:t>”</w:t>
            </w:r>
            <w:r>
              <w:rPr>
                <w:rFonts w:hint="eastAsia" w:ascii="方正书宋_GBK" w:eastAsia="方正书宋_GBK"/>
              </w:rPr>
              <w:t>活动补贴款，给辖区内两个大型超市的补贴款。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、在食品销售企业设立食品快检测室和开展</w:t>
            </w:r>
            <w:r>
              <w:rPr>
                <w:rFonts w:hint="cs" w:ascii="方正书宋_GBK" w:eastAsia="方正书宋_GBK"/>
              </w:rPr>
              <w:t>“</w:t>
            </w:r>
            <w:r>
              <w:rPr>
                <w:rFonts w:hint="eastAsia" w:ascii="方正书宋_GBK" w:eastAsia="方正书宋_GBK"/>
              </w:rPr>
              <w:t>公众开放日</w:t>
            </w:r>
            <w:r>
              <w:rPr>
                <w:rFonts w:hint="cs" w:ascii="方正书宋_GBK" w:eastAsia="方正书宋_GBK"/>
              </w:rPr>
              <w:t>”</w:t>
            </w:r>
            <w:r>
              <w:rPr>
                <w:rFonts w:hint="eastAsia" w:ascii="方正书宋_GBK" w:eastAsia="方正书宋_GBK"/>
              </w:rPr>
              <w:t>活动补贴款，给辖区内两个大型超市的补贴款。</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4、市场秩序执法绩效目标表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44347605"/>
      <w:r>
        <w:rPr>
          <w:rFonts w:hint="eastAsia" w:ascii="方正仿宋_GBK" w:eastAsia="方正仿宋_GBK"/>
          <w:b/>
          <w:sz w:val="28"/>
        </w:rPr>
        <w:instrText xml:space="preserve">13、市场秩序执法绩效目标表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930006</w:t>
            </w:r>
            <w:r>
              <w:rPr>
                <w:rFonts w:hint="eastAsia" w:ascii="方正书宋_GBK" w:eastAsia="方正书宋_GBK"/>
                <w:b/>
              </w:rPr>
              <w:t>曹妃甸区市场监督管理局第六分局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930-0601-JBN-CGTB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市场秩序执法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根据国务院</w:t>
            </w:r>
            <w:r>
              <w:rPr>
                <w:rFonts w:hint="cs" w:ascii="方正书宋_GBK" w:eastAsia="方正书宋_GBK"/>
              </w:rPr>
              <w:t>“</w:t>
            </w:r>
            <w:r>
              <w:rPr>
                <w:rFonts w:hint="eastAsia" w:ascii="方正书宋_GBK" w:eastAsia="方正书宋_GBK"/>
              </w:rPr>
              <w:t>三定方案</w:t>
            </w:r>
            <w:r>
              <w:rPr>
                <w:rFonts w:hint="cs" w:ascii="方正书宋_GBK" w:eastAsia="方正书宋_GBK"/>
              </w:rPr>
              <w:t>”</w:t>
            </w:r>
            <w:r>
              <w:rPr>
                <w:rFonts w:hint="eastAsia" w:ascii="方正书宋_GBK" w:eastAsia="方正书宋_GBK"/>
              </w:rPr>
              <w:t>赋予市场监管部门的职能及市场监管的工作计划和部署，各级市场监管部门负有行政执法的工作，查处垄断、不正当竞争、走私贩私、传销和变相传销等经济违法行为的职责，依法监管个体工商户和私营企业的经营行为，承担依法查处取缔无照经营的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25</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50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75</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w:t>
            </w:r>
            <w:r>
              <w:rPr>
                <w:rFonts w:hint="eastAsia" w:ascii="方正书宋_GBK" w:eastAsia="方正书宋_GBK"/>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、查处垄断、不正当竞争、走私贩私、传销和变相传销等经济违法行为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、依法监管个体工商户和私营企业的经营行为，承担依法查处取缔无照经营的责任。</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5、市场主体管理绩效目标表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44347606"/>
      <w:r>
        <w:rPr>
          <w:rFonts w:hint="eastAsia" w:ascii="方正仿宋_GBK" w:eastAsia="方正仿宋_GBK"/>
          <w:b/>
          <w:sz w:val="28"/>
        </w:rPr>
        <w:instrText xml:space="preserve">14、市场主体管理绩效目标表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930006</w:t>
            </w:r>
            <w:r>
              <w:rPr>
                <w:rFonts w:hint="eastAsia" w:ascii="方正书宋_GBK" w:eastAsia="方正书宋_GBK"/>
                <w:b/>
              </w:rPr>
              <w:t>曹妃甸区市场监督管理局第六分局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930-0801-JBN-1MMX</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市场主体管理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w:t>
            </w:r>
            <w:r>
              <w:rPr>
                <w:rFonts w:ascii="方正书宋_GBK" w:eastAsia="方正书宋_GBK"/>
              </w:rPr>
              <w:t>.00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w:t>
            </w:r>
            <w:r>
              <w:rPr>
                <w:rFonts w:ascii="方正书宋_GBK" w:eastAsia="方正书宋_GBK"/>
              </w:rPr>
              <w:t>.00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国务院</w:t>
            </w:r>
            <w:r>
              <w:rPr>
                <w:rFonts w:hint="cs" w:ascii="方正书宋_GBK" w:eastAsia="方正书宋_GBK"/>
              </w:rPr>
              <w:t>“</w:t>
            </w:r>
            <w:r>
              <w:rPr>
                <w:rFonts w:hint="eastAsia" w:ascii="方正书宋_GBK" w:eastAsia="方正书宋_GBK"/>
              </w:rPr>
              <w:t>三定方案</w:t>
            </w:r>
            <w:r>
              <w:rPr>
                <w:rFonts w:hint="cs" w:ascii="方正书宋_GBK" w:eastAsia="方正书宋_GBK"/>
              </w:rPr>
              <w:t>”</w:t>
            </w:r>
            <w:r>
              <w:rPr>
                <w:rFonts w:hint="eastAsia" w:ascii="方正书宋_GBK" w:eastAsia="方正书宋_GBK"/>
              </w:rPr>
              <w:t>赋予市场监管部门的职能及市场监管总局的工作计划和部署，各级监管部门负有市场监督管理职责</w:t>
            </w:r>
            <w:r>
              <w:rPr>
                <w:rFonts w:ascii="方正书宋_GBK" w:eastAsia="方正书宋_GBK"/>
              </w:rPr>
              <w:t>,</w:t>
            </w:r>
            <w:r>
              <w:rPr>
                <w:rFonts w:hint="eastAsia" w:ascii="方正书宋_GBK" w:eastAsia="方正书宋_GBK"/>
              </w:rPr>
              <w:t>负责全市消费品市场、生产资料市场以及商标广告的监督管理，参与监督管理生产要素市场，依法规范市场经营行为，依法监督市场交易，监督管理流通领域商品质量，查处假冒伪劣等违法行为，对各类市场经营秩序实施规范管理和监督，协助当地政府培育发展市场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25</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50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75</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、负有市场监督管理职责</w:t>
            </w:r>
            <w:r>
              <w:rPr>
                <w:rFonts w:ascii="方正书宋_GBK" w:eastAsia="方正书宋_GBK"/>
              </w:rPr>
              <w:t>,</w:t>
            </w:r>
            <w:r>
              <w:rPr>
                <w:rFonts w:hint="eastAsia" w:ascii="方正书宋_GBK" w:eastAsia="方正书宋_GBK"/>
              </w:rPr>
              <w:t>负责全市消费品市场、生产资料市场以及商标广告的监督管理，参与监督管理生产要素市场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、负有市场监督管理职责</w:t>
            </w:r>
            <w:r>
              <w:rPr>
                <w:rFonts w:ascii="方正书宋_GBK" w:eastAsia="方正书宋_GBK"/>
              </w:rPr>
              <w:t>,</w:t>
            </w:r>
            <w:r>
              <w:rPr>
                <w:rFonts w:hint="eastAsia" w:ascii="方正书宋_GBK" w:eastAsia="方正书宋_GBK"/>
              </w:rPr>
              <w:t>负责全市消费品市场、生产资料市场以及商标广告的监督管理，参与监督管理生产要素市场</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6、消费者权益保护绩效目标表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44347607"/>
      <w:r>
        <w:rPr>
          <w:rFonts w:hint="eastAsia" w:ascii="方正仿宋_GBK" w:eastAsia="方正仿宋_GBK"/>
          <w:b/>
          <w:sz w:val="28"/>
        </w:rPr>
        <w:instrText xml:space="preserve">15、消费者权益保护绩效目标表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930006</w:t>
            </w:r>
            <w:r>
              <w:rPr>
                <w:rFonts w:hint="eastAsia" w:ascii="方正书宋_GBK" w:eastAsia="方正书宋_GBK"/>
                <w:b/>
              </w:rPr>
              <w:t>曹妃甸区市场监督管理局第六分局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930-0701-JBN-1ZFK</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消费者权益保护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0</w:t>
            </w:r>
            <w:r>
              <w:rPr>
                <w:rFonts w:ascii="方正书宋_GBK" w:eastAsia="方正书宋_GBK"/>
              </w:rPr>
              <w:t>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0</w:t>
            </w:r>
            <w:r>
              <w:rPr>
                <w:rFonts w:ascii="方正书宋_GBK" w:eastAsia="方正书宋_GBK"/>
              </w:rPr>
              <w:t>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为广泛宣传质量技术监督的基本常识和法律法规，深入开展</w:t>
            </w:r>
            <w:r>
              <w:rPr>
                <w:rFonts w:hint="cs" w:ascii="方正书宋_GBK" w:eastAsia="方正书宋_GBK"/>
              </w:rPr>
              <w:t>“</w:t>
            </w:r>
            <w:r>
              <w:rPr>
                <w:rFonts w:hint="eastAsia" w:ascii="方正书宋_GBK" w:eastAsia="方正书宋_GBK"/>
              </w:rPr>
              <w:t>质量月</w:t>
            </w:r>
            <w:r>
              <w:rPr>
                <w:rFonts w:hint="cs" w:ascii="方正书宋_GBK" w:eastAsia="方正书宋_GBK"/>
              </w:rPr>
              <w:t>”</w:t>
            </w:r>
            <w:r>
              <w:rPr>
                <w:rFonts w:hint="eastAsia" w:ascii="方正书宋_GBK" w:eastAsia="方正书宋_GBK"/>
              </w:rPr>
              <w:t>宣传活动、世界计量日宣传活动、南堡经济开发区安全生产月等一系列宣传教育活动，增强全民法律意识，树立良好的质监形象。深入开展</w:t>
            </w:r>
            <w:r>
              <w:rPr>
                <w:rFonts w:hint="cs" w:ascii="方正书宋_GBK" w:eastAsia="方正书宋_GBK"/>
              </w:rPr>
              <w:t>“</w:t>
            </w:r>
            <w:r>
              <w:rPr>
                <w:rFonts w:hint="eastAsia" w:ascii="方正书宋_GBK" w:eastAsia="方正书宋_GBK"/>
              </w:rPr>
              <w:t>质量月</w:t>
            </w:r>
            <w:r>
              <w:rPr>
                <w:rFonts w:hint="cs" w:ascii="方正书宋_GBK" w:eastAsia="方正书宋_GBK"/>
              </w:rPr>
              <w:t>”</w:t>
            </w:r>
            <w:r>
              <w:rPr>
                <w:rFonts w:hint="eastAsia" w:ascii="方正书宋_GBK" w:eastAsia="方正书宋_GBK"/>
              </w:rPr>
              <w:t>，</w:t>
            </w:r>
            <w:r>
              <w:rPr>
                <w:rFonts w:ascii="方正书宋_GBK" w:eastAsia="方正书宋_GBK"/>
              </w:rPr>
              <w:t>3.15</w:t>
            </w:r>
            <w:r>
              <w:rPr>
                <w:rFonts w:hint="eastAsia" w:ascii="方正书宋_GBK" w:eastAsia="方正书宋_GBK"/>
              </w:rPr>
              <w:t>消费者权益日宣传活动。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25</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50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75</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w:t>
            </w:r>
            <w:r>
              <w:rPr>
                <w:rFonts w:hint="eastAsia" w:ascii="方正书宋_GBK" w:eastAsia="方正书宋_GBK"/>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、为广泛宣传质量技术监督的基本常识和法律法规，深入开展</w:t>
            </w:r>
            <w:r>
              <w:rPr>
                <w:rFonts w:hint="cs" w:ascii="方正书宋_GBK" w:eastAsia="方正书宋_GBK"/>
              </w:rPr>
              <w:t>“</w:t>
            </w:r>
            <w:r>
              <w:rPr>
                <w:rFonts w:hint="eastAsia" w:ascii="方正书宋_GBK" w:eastAsia="方正书宋_GBK"/>
              </w:rPr>
              <w:t>质量月</w:t>
            </w:r>
            <w:r>
              <w:rPr>
                <w:rFonts w:hint="cs" w:ascii="方正书宋_GBK" w:eastAsia="方正书宋_GBK"/>
              </w:rPr>
              <w:t>”</w:t>
            </w:r>
            <w:r>
              <w:rPr>
                <w:rFonts w:hint="eastAsia" w:ascii="方正书宋_GBK" w:eastAsia="方正书宋_GBK"/>
              </w:rPr>
              <w:t>宣传活动、世界计量日宣传活动、南堡经济开发区安全生产月等一系列宣传教育活动，增强全民法律意识，树立良好的质监形象。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、为广泛宣传质量技术监督的基本常识和法律法规，深入开展</w:t>
            </w:r>
            <w:r>
              <w:rPr>
                <w:rFonts w:hint="cs" w:ascii="方正书宋_GBK" w:eastAsia="方正书宋_GBK"/>
              </w:rPr>
              <w:t>“</w:t>
            </w:r>
            <w:r>
              <w:rPr>
                <w:rFonts w:hint="eastAsia" w:ascii="方正书宋_GBK" w:eastAsia="方正书宋_GBK"/>
              </w:rPr>
              <w:t>质量月</w:t>
            </w:r>
            <w:r>
              <w:rPr>
                <w:rFonts w:hint="cs" w:ascii="方正书宋_GBK" w:eastAsia="方正书宋_GBK"/>
              </w:rPr>
              <w:t>”</w:t>
            </w:r>
            <w:r>
              <w:rPr>
                <w:rFonts w:hint="eastAsia" w:ascii="方正书宋_GBK" w:eastAsia="方正书宋_GBK"/>
              </w:rPr>
              <w:t>宣传活动、世界计量日宣传活动、南堡经济开发区安全生产月等一系列宣传教育活动，增强全民法律意识，树立良好的质监形象。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7、信息化建设绩效目标表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16、信</w:instrText>
      </w:r>
      <w:bookmarkStart w:id="6" w:name="_Toc44347608"/>
      <w:r>
        <w:rPr>
          <w:rFonts w:hint="eastAsia" w:ascii="方正仿宋_GBK" w:eastAsia="方正仿宋_GBK"/>
          <w:b/>
          <w:sz w:val="28"/>
        </w:rPr>
        <w:instrText xml:space="preserve">息化建设绩效目标表 \f </w:instrText>
      </w:r>
      <w:bookmarkEnd w:id="6"/>
      <w:r>
        <w:rPr>
          <w:rFonts w:hint="eastAsia" w:ascii="方正仿宋_GBK" w:eastAsia="方正仿宋_GBK"/>
          <w:b/>
          <w:sz w:val="28"/>
        </w:rPr>
        <w:instrText xml:space="preserve">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930006</w:t>
            </w:r>
            <w:r>
              <w:rPr>
                <w:rFonts w:hint="eastAsia" w:ascii="方正书宋_GBK" w:eastAsia="方正书宋_GBK"/>
                <w:b/>
              </w:rPr>
              <w:t>曹妃甸区市场监督管理局第六分局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930-0501-JBN-OLOT</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0</w:t>
            </w:r>
            <w:r>
              <w:rPr>
                <w:rFonts w:ascii="方正书宋_GBK" w:eastAsia="方正书宋_GBK"/>
              </w:rPr>
              <w:t>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0</w:t>
            </w:r>
            <w:r>
              <w:rPr>
                <w:rFonts w:ascii="方正书宋_GBK" w:eastAsia="方正书宋_GBK"/>
              </w:rPr>
              <w:t>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认真学习贯彻党的十九大精神，扎实推进党风廉政建设责任制，扎实推进廉政教育和制度建设。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25</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50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75</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w:t>
            </w:r>
            <w:r>
              <w:rPr>
                <w:rFonts w:hint="eastAsia" w:ascii="方正书宋_GBK" w:eastAsia="方正书宋_GBK"/>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、用于信息化建设及运行维护</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、用于信息化建设及运行维护</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完成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完成</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全面完成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8、质量安全监管专项绩效目标表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17、质</w:instrText>
      </w:r>
      <w:bookmarkStart w:id="7" w:name="_Toc44347609"/>
      <w:r>
        <w:rPr>
          <w:rFonts w:hint="eastAsia" w:ascii="方正仿宋_GBK" w:eastAsia="方正仿宋_GBK"/>
          <w:b/>
          <w:sz w:val="28"/>
        </w:rPr>
        <w:instrText xml:space="preserve">量安全监管专项绩效目标表 \f </w:instrText>
      </w:r>
      <w:bookmarkEnd w:id="7"/>
      <w:r>
        <w:rPr>
          <w:rFonts w:hint="eastAsia" w:ascii="方正仿宋_GBK" w:eastAsia="方正仿宋_GBK"/>
          <w:b/>
          <w:sz w:val="28"/>
        </w:rPr>
        <w:instrText xml:space="preserve">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930006</w:t>
            </w:r>
            <w:r>
              <w:rPr>
                <w:rFonts w:hint="eastAsia" w:ascii="方正书宋_GBK" w:eastAsia="方正书宋_GBK"/>
                <w:b/>
              </w:rPr>
              <w:t>曹妃甸区市场监督管理局第六分局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930-0911-JBN-EAGV</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质量安全监管专项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0</w:t>
            </w:r>
            <w:r>
              <w:rPr>
                <w:rFonts w:ascii="方正书宋_GBK" w:eastAsia="方正书宋_GBK"/>
              </w:rPr>
              <w:t>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0</w:t>
            </w:r>
            <w:r>
              <w:rPr>
                <w:rFonts w:ascii="方正书宋_GBK" w:eastAsia="方正书宋_GBK"/>
              </w:rPr>
              <w:t>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开展特种设备生产的监督管理，特种设备操作人员上岗前培训、发证，特种设备事故调查处理。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25</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50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75</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、开展特种设备生产的监督管理，特种设备操作人员上岗前培训、发证，特种设备事故调查处理。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、开展特种设备生产的监督管理，特种设备操作人员上岗前培训、发证，特种设备事故调查处理。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w:t>
            </w:r>
            <w:r>
              <w:rPr>
                <w:rFonts w:ascii="方正书宋_GBK" w:eastAsia="方正书宋_GBK"/>
              </w:rPr>
              <w:t xml:space="preserve"> </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三定方案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ind w:firstLine="562"/>
        <w:jc w:val="left"/>
        <w:rPr>
          <w:rFonts w:ascii="方正楷体_GBK" w:eastAsia="方正楷体_GBK"/>
          <w:b/>
          <w:color w:val="000000"/>
          <w:sz w:val="28"/>
        </w:rPr>
      </w:pPr>
    </w:p>
    <w:p>
      <w:pPr>
        <w:ind w:firstLine="562"/>
        <w:jc w:val="left"/>
        <w:rPr>
          <w:sz w:val="28"/>
        </w:rPr>
      </w:pPr>
    </w:p>
    <w:tbl>
      <w:tblPr>
        <w:tblStyle w:val="9"/>
        <w:tblW w:w="26320" w:type="dxa"/>
        <w:tblInd w:w="-34" w:type="dxa"/>
        <w:tblLayout w:type="fixed"/>
        <w:tblCellMar>
          <w:top w:w="0" w:type="dxa"/>
          <w:left w:w="108" w:type="dxa"/>
          <w:bottom w:w="0" w:type="dxa"/>
          <w:right w:w="108" w:type="dxa"/>
        </w:tblCellMar>
      </w:tblPr>
      <w:tblGrid>
        <w:gridCol w:w="851"/>
        <w:gridCol w:w="1843"/>
        <w:gridCol w:w="709"/>
        <w:gridCol w:w="992"/>
        <w:gridCol w:w="3544"/>
        <w:gridCol w:w="1134"/>
        <w:gridCol w:w="708"/>
        <w:gridCol w:w="1276"/>
        <w:gridCol w:w="4536"/>
        <w:gridCol w:w="4337"/>
        <w:gridCol w:w="1085"/>
        <w:gridCol w:w="1085"/>
        <w:gridCol w:w="965"/>
        <w:gridCol w:w="1085"/>
        <w:gridCol w:w="1085"/>
        <w:gridCol w:w="1085"/>
      </w:tblGrid>
      <w:tr>
        <w:tblPrEx>
          <w:tblCellMar>
            <w:top w:w="0" w:type="dxa"/>
            <w:left w:w="108" w:type="dxa"/>
            <w:bottom w:w="0" w:type="dxa"/>
            <w:right w:w="108" w:type="dxa"/>
          </w:tblCellMar>
        </w:tblPrEx>
        <w:trPr>
          <w:trHeight w:val="255" w:hRule="atLeast"/>
        </w:trPr>
        <w:tc>
          <w:tcPr>
            <w:tcW w:w="851"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部门编码</w:t>
            </w:r>
          </w:p>
        </w:tc>
        <w:tc>
          <w:tcPr>
            <w:tcW w:w="1843"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部门名称</w:t>
            </w:r>
          </w:p>
        </w:tc>
        <w:tc>
          <w:tcPr>
            <w:tcW w:w="709"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职责编码</w:t>
            </w:r>
          </w:p>
        </w:tc>
        <w:tc>
          <w:tcPr>
            <w:tcW w:w="992"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职责名称</w:t>
            </w:r>
          </w:p>
        </w:tc>
        <w:tc>
          <w:tcPr>
            <w:tcW w:w="3544"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职责描述</w:t>
            </w:r>
          </w:p>
        </w:tc>
        <w:tc>
          <w:tcPr>
            <w:tcW w:w="1134"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职责目标</w:t>
            </w:r>
          </w:p>
        </w:tc>
        <w:tc>
          <w:tcPr>
            <w:tcW w:w="708"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活动编码</w:t>
            </w:r>
          </w:p>
        </w:tc>
        <w:tc>
          <w:tcPr>
            <w:tcW w:w="1276"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活动名称</w:t>
            </w:r>
          </w:p>
        </w:tc>
        <w:tc>
          <w:tcPr>
            <w:tcW w:w="4536"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活动描述</w:t>
            </w:r>
          </w:p>
        </w:tc>
        <w:tc>
          <w:tcPr>
            <w:tcW w:w="4337" w:type="dxa"/>
            <w:tcBorders>
              <w:top w:val="single" w:color="auto" w:sz="6" w:space="0"/>
              <w:left w:val="single" w:color="auto" w:sz="6" w:space="0"/>
              <w:bottom w:val="single" w:color="auto" w:sz="6" w:space="0"/>
              <w:right w:val="single" w:color="auto" w:sz="6" w:space="0"/>
              <w:tl2br w:val="nil"/>
              <w:tr2bl w:val="nil"/>
            </w:tcBorders>
          </w:tcPr>
          <w:p>
            <w:pPr>
              <w:jc w:val="center"/>
              <w:rPr>
                <w:rFonts w:ascii="宋体" w:hAnsi="宋体"/>
                <w:color w:val="000000"/>
                <w:sz w:val="18"/>
              </w:rPr>
            </w:pPr>
            <w:r>
              <w:rPr>
                <w:rFonts w:hint="eastAsia" w:ascii="宋体" w:hAnsi="宋体"/>
                <w:color w:val="000000"/>
                <w:sz w:val="18"/>
              </w:rPr>
              <w:t>绩效目标</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center"/>
              <w:rPr>
                <w:rFonts w:ascii="宋体" w:hAnsi="宋体"/>
                <w:color w:val="000000"/>
                <w:sz w:val="18"/>
              </w:rPr>
            </w:pPr>
            <w:r>
              <w:rPr>
                <w:rFonts w:hint="eastAsia" w:ascii="宋体" w:hAnsi="宋体"/>
                <w:color w:val="000000"/>
                <w:sz w:val="18"/>
              </w:rPr>
              <w:t>绩效指标</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center"/>
              <w:rPr>
                <w:rFonts w:ascii="宋体" w:hAnsi="宋体"/>
                <w:color w:val="000000"/>
                <w:sz w:val="18"/>
              </w:rPr>
            </w:pPr>
            <w:r>
              <w:rPr>
                <w:rFonts w:hint="eastAsia" w:ascii="宋体" w:hAnsi="宋体"/>
                <w:color w:val="000000"/>
                <w:sz w:val="18"/>
              </w:rPr>
              <w:t>指标描述</w:t>
            </w:r>
          </w:p>
        </w:tc>
        <w:tc>
          <w:tcPr>
            <w:tcW w:w="965" w:type="dxa"/>
            <w:tcBorders>
              <w:top w:val="single" w:color="auto" w:sz="6" w:space="0"/>
              <w:left w:val="single" w:color="auto" w:sz="6" w:space="0"/>
              <w:bottom w:val="single" w:color="auto" w:sz="6" w:space="0"/>
              <w:right w:val="single" w:color="auto" w:sz="6" w:space="0"/>
              <w:tl2br w:val="nil"/>
              <w:tr2bl w:val="nil"/>
            </w:tcBorders>
          </w:tcPr>
          <w:p>
            <w:pPr>
              <w:jc w:val="center"/>
              <w:rPr>
                <w:rFonts w:ascii="宋体" w:hAnsi="宋体"/>
                <w:color w:val="000000"/>
                <w:sz w:val="18"/>
              </w:rPr>
            </w:pPr>
            <w:r>
              <w:rPr>
                <w:rFonts w:hint="eastAsia" w:ascii="宋体" w:hAnsi="宋体"/>
                <w:color w:val="000000"/>
                <w:sz w:val="18"/>
              </w:rPr>
              <w:t>绩效标准</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center"/>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center"/>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center"/>
              <w:rPr>
                <w:rFonts w:ascii="宋体" w:hAnsi="宋体"/>
                <w:color w:val="000000"/>
                <w:sz w:val="18"/>
              </w:rPr>
            </w:pPr>
          </w:p>
        </w:tc>
      </w:tr>
      <w:tr>
        <w:tblPrEx>
          <w:tblCellMar>
            <w:top w:w="0" w:type="dxa"/>
            <w:left w:w="108" w:type="dxa"/>
            <w:bottom w:w="0" w:type="dxa"/>
            <w:right w:w="108" w:type="dxa"/>
          </w:tblCellMar>
        </w:tblPrEx>
        <w:trPr>
          <w:trHeight w:val="255" w:hRule="atLeast"/>
        </w:trPr>
        <w:tc>
          <w:tcPr>
            <w:tcW w:w="851"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p>
        </w:tc>
        <w:tc>
          <w:tcPr>
            <w:tcW w:w="1843"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p>
        </w:tc>
        <w:tc>
          <w:tcPr>
            <w:tcW w:w="709"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p>
        </w:tc>
        <w:tc>
          <w:tcPr>
            <w:tcW w:w="992"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p>
        </w:tc>
        <w:tc>
          <w:tcPr>
            <w:tcW w:w="3544"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p>
        </w:tc>
        <w:tc>
          <w:tcPr>
            <w:tcW w:w="1134"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p>
        </w:tc>
        <w:tc>
          <w:tcPr>
            <w:tcW w:w="708"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p>
        </w:tc>
        <w:tc>
          <w:tcPr>
            <w:tcW w:w="1276"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p>
        </w:tc>
        <w:tc>
          <w:tcPr>
            <w:tcW w:w="4536" w:type="dxa"/>
            <w:tcBorders>
              <w:top w:val="single" w:color="auto" w:sz="6" w:space="0"/>
              <w:left w:val="single" w:color="auto" w:sz="6" w:space="0"/>
              <w:bottom w:val="single" w:color="auto" w:sz="6" w:space="0"/>
              <w:right w:val="single" w:color="auto" w:sz="6" w:space="0"/>
              <w:tl2br w:val="nil"/>
              <w:tr2bl w:val="nil"/>
            </w:tcBorders>
          </w:tcPr>
          <w:p>
            <w:pPr>
              <w:jc w:val="center"/>
              <w:rPr>
                <w:rFonts w:asciiTheme="minorEastAsia" w:hAnsiTheme="minorEastAsia" w:eastAsiaTheme="minorEastAsia"/>
                <w:color w:val="000000"/>
                <w:sz w:val="18"/>
                <w:szCs w:val="18"/>
              </w:rPr>
            </w:pPr>
          </w:p>
        </w:tc>
        <w:tc>
          <w:tcPr>
            <w:tcW w:w="4337" w:type="dxa"/>
            <w:tcBorders>
              <w:top w:val="single" w:color="auto" w:sz="6" w:space="0"/>
              <w:left w:val="single" w:color="auto" w:sz="6" w:space="0"/>
              <w:bottom w:val="single" w:color="auto" w:sz="6" w:space="0"/>
              <w:right w:val="single" w:color="auto" w:sz="6" w:space="0"/>
              <w:tl2br w:val="nil"/>
              <w:tr2bl w:val="nil"/>
            </w:tcBorders>
          </w:tcPr>
          <w:p>
            <w:pPr>
              <w:jc w:val="center"/>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center"/>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center"/>
              <w:rPr>
                <w:rFonts w:ascii="宋体" w:hAnsi="宋体"/>
                <w:color w:val="000000"/>
                <w:sz w:val="18"/>
              </w:rPr>
            </w:pPr>
          </w:p>
        </w:tc>
        <w:tc>
          <w:tcPr>
            <w:tcW w:w="965" w:type="dxa"/>
            <w:tcBorders>
              <w:top w:val="single" w:color="auto" w:sz="6" w:space="0"/>
              <w:left w:val="single" w:color="auto" w:sz="6" w:space="0"/>
              <w:bottom w:val="single" w:color="auto" w:sz="6" w:space="0"/>
              <w:right w:val="single" w:color="auto" w:sz="6" w:space="0"/>
              <w:tl2br w:val="nil"/>
              <w:tr2bl w:val="nil"/>
            </w:tcBorders>
          </w:tcPr>
          <w:p>
            <w:pPr>
              <w:jc w:val="center"/>
              <w:rPr>
                <w:rFonts w:ascii="宋体" w:hAnsi="宋体"/>
                <w:color w:val="000000"/>
                <w:sz w:val="18"/>
              </w:rPr>
            </w:pPr>
            <w:r>
              <w:rPr>
                <w:rFonts w:hint="eastAsia" w:ascii="宋体" w:hAnsi="宋体"/>
                <w:color w:val="000000"/>
                <w:sz w:val="18"/>
              </w:rPr>
              <w:t>优</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center"/>
              <w:rPr>
                <w:rFonts w:ascii="宋体" w:hAnsi="宋体"/>
                <w:color w:val="000000"/>
                <w:sz w:val="18"/>
              </w:rPr>
            </w:pPr>
            <w:r>
              <w:rPr>
                <w:rFonts w:hint="eastAsia" w:ascii="宋体" w:hAnsi="宋体"/>
                <w:color w:val="000000"/>
                <w:sz w:val="18"/>
              </w:rPr>
              <w:t>良</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center"/>
              <w:rPr>
                <w:rFonts w:ascii="宋体" w:hAnsi="宋体"/>
                <w:color w:val="000000"/>
                <w:sz w:val="18"/>
              </w:rPr>
            </w:pPr>
            <w:r>
              <w:rPr>
                <w:rFonts w:hint="eastAsia" w:ascii="宋体" w:hAnsi="宋体"/>
                <w:color w:val="000000"/>
                <w:sz w:val="18"/>
              </w:rPr>
              <w:t>中</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center"/>
              <w:rPr>
                <w:rFonts w:ascii="宋体" w:hAnsi="宋体"/>
                <w:color w:val="000000"/>
                <w:sz w:val="18"/>
              </w:rPr>
            </w:pPr>
            <w:r>
              <w:rPr>
                <w:rFonts w:hint="eastAsia" w:ascii="宋体" w:hAnsi="宋体"/>
                <w:color w:val="000000"/>
                <w:sz w:val="18"/>
              </w:rPr>
              <w:t>差</w:t>
            </w:r>
          </w:p>
        </w:tc>
      </w:tr>
      <w:tr>
        <w:tblPrEx>
          <w:tblCellMar>
            <w:top w:w="0" w:type="dxa"/>
            <w:left w:w="108" w:type="dxa"/>
            <w:bottom w:w="0" w:type="dxa"/>
            <w:right w:w="108" w:type="dxa"/>
          </w:tblCellMar>
        </w:tblPrEx>
        <w:trPr>
          <w:trHeight w:val="900" w:hRule="atLeast"/>
        </w:trPr>
        <w:tc>
          <w:tcPr>
            <w:tcW w:w="851" w:type="dxa"/>
            <w:tcBorders>
              <w:top w:val="single" w:color="auto" w:sz="6" w:space="0"/>
              <w:left w:val="single" w:color="auto" w:sz="6" w:space="0"/>
              <w:bottom w:val="nil"/>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930</w:t>
            </w:r>
          </w:p>
        </w:tc>
        <w:tc>
          <w:tcPr>
            <w:tcW w:w="1843" w:type="dxa"/>
            <w:tcBorders>
              <w:top w:val="single" w:color="auto" w:sz="6" w:space="0"/>
              <w:left w:val="single" w:color="auto" w:sz="6" w:space="0"/>
              <w:bottom w:val="nil"/>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唐山市曹妃甸区市场监督管理局第六分局</w:t>
            </w:r>
          </w:p>
        </w:tc>
        <w:tc>
          <w:tcPr>
            <w:tcW w:w="709"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01</w:t>
            </w:r>
          </w:p>
        </w:tc>
        <w:tc>
          <w:tcPr>
            <w:tcW w:w="992"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工商管理事务</w:t>
            </w:r>
          </w:p>
        </w:tc>
        <w:tc>
          <w:tcPr>
            <w:tcW w:w="354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运用行政与法律手段，对市场经营主体及市场行为进行行政指导、监督管理。</w:t>
            </w:r>
          </w:p>
        </w:tc>
        <w:tc>
          <w:tcPr>
            <w:tcW w:w="113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建立和维护市场秩序，服务地方经济发展</w:t>
            </w:r>
            <w:r>
              <w:rPr>
                <w:rFonts w:hint="eastAsia" w:asciiTheme="minorEastAsia" w:hAnsiTheme="minorEastAsia" w:eastAsiaTheme="minorEastAsia"/>
                <w:color w:val="000000"/>
                <w:sz w:val="18"/>
                <w:szCs w:val="18"/>
              </w:rPr>
              <w:t>。</w:t>
            </w:r>
          </w:p>
        </w:tc>
        <w:tc>
          <w:tcPr>
            <w:tcW w:w="708"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01</w:t>
            </w:r>
          </w:p>
        </w:tc>
        <w:tc>
          <w:tcPr>
            <w:tcW w:w="1276"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企业和个体工商户注册监管</w:t>
            </w:r>
          </w:p>
        </w:tc>
        <w:tc>
          <w:tcPr>
            <w:tcW w:w="4536" w:type="dxa"/>
            <w:tcBorders>
              <w:top w:val="single" w:color="auto" w:sz="6" w:space="0"/>
              <w:left w:val="single" w:color="auto" w:sz="6" w:space="0"/>
              <w:bottom w:val="single" w:color="auto" w:sz="6" w:space="0"/>
              <w:right w:val="single" w:color="auto" w:sz="6" w:space="0"/>
              <w:tl2br w:val="nil"/>
              <w:tr2bl w:val="nil"/>
            </w:tcBorders>
            <w:vAlign w:val="center"/>
          </w:tcPr>
          <w:p>
            <w:pPr>
              <w:spacing w:line="30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市场主体准入工作，企业设立并联审批工作，清吊工作，规范化服务型政府建设，牵头组织实施企业年检工作，个体户验照工作等。</w:t>
            </w:r>
          </w:p>
        </w:tc>
        <w:tc>
          <w:tcPr>
            <w:tcW w:w="4337"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完善各项会议制度，规范会议程序，提高会议质量，提高政治协商水平。</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会议活动组织率</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实际召开会议活动次数占应组织会议活动的比率</w:t>
            </w:r>
          </w:p>
        </w:tc>
        <w:tc>
          <w:tcPr>
            <w:tcW w:w="96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95%及以上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90%及以上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85%及以上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85%以下</w:t>
            </w:r>
          </w:p>
        </w:tc>
      </w:tr>
      <w:tr>
        <w:tblPrEx>
          <w:tblCellMar>
            <w:top w:w="0" w:type="dxa"/>
            <w:left w:w="108" w:type="dxa"/>
            <w:bottom w:w="0" w:type="dxa"/>
            <w:right w:w="108" w:type="dxa"/>
          </w:tblCellMar>
        </w:tblPrEx>
        <w:trPr>
          <w:trHeight w:val="1125" w:hRule="atLeast"/>
        </w:trPr>
        <w:tc>
          <w:tcPr>
            <w:tcW w:w="851" w:type="dxa"/>
            <w:tcBorders>
              <w:top w:val="nil"/>
              <w:left w:val="single" w:color="auto" w:sz="6" w:space="0"/>
              <w:bottom w:val="nil"/>
              <w:right w:val="single" w:color="auto" w:sz="6" w:space="0"/>
              <w:tl2br w:val="nil"/>
              <w:tr2bl w:val="nil"/>
            </w:tcBorders>
          </w:tcPr>
          <w:p>
            <w:pPr>
              <w:jc w:val="left"/>
              <w:rPr>
                <w:rFonts w:asciiTheme="minorEastAsia" w:hAnsiTheme="minorEastAsia" w:eastAsiaTheme="minorEastAsia"/>
                <w:color w:val="000000"/>
                <w:sz w:val="18"/>
                <w:szCs w:val="18"/>
              </w:rPr>
            </w:pPr>
          </w:p>
        </w:tc>
        <w:tc>
          <w:tcPr>
            <w:tcW w:w="1843" w:type="dxa"/>
            <w:tcBorders>
              <w:top w:val="nil"/>
              <w:left w:val="single" w:color="auto" w:sz="6" w:space="0"/>
              <w:bottom w:val="nil"/>
              <w:right w:val="single" w:color="auto" w:sz="6" w:space="0"/>
              <w:tl2br w:val="nil"/>
              <w:tr2bl w:val="nil"/>
            </w:tcBorders>
          </w:tcPr>
          <w:p>
            <w:pPr>
              <w:jc w:val="left"/>
              <w:rPr>
                <w:rFonts w:asciiTheme="minorEastAsia" w:hAnsiTheme="minorEastAsia" w:eastAsiaTheme="minorEastAsia"/>
                <w:color w:val="000000"/>
                <w:sz w:val="18"/>
                <w:szCs w:val="18"/>
              </w:rPr>
            </w:pPr>
          </w:p>
        </w:tc>
        <w:tc>
          <w:tcPr>
            <w:tcW w:w="709"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01</w:t>
            </w:r>
          </w:p>
        </w:tc>
        <w:tc>
          <w:tcPr>
            <w:tcW w:w="992"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工商管理事务</w:t>
            </w:r>
          </w:p>
        </w:tc>
        <w:tc>
          <w:tcPr>
            <w:tcW w:w="354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运用行政与法律手段，对市场经营主体及市场行为进行行政指导、监督管理。市场主体准入工作，企业设立并联审批工作，清吊工作，规范化服务型政府建设，牵头组织实施企业年检工作，个体户验照工作等。</w:t>
            </w:r>
          </w:p>
        </w:tc>
        <w:tc>
          <w:tcPr>
            <w:tcW w:w="113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建立和维护市场秩序，服务地方经济发展</w:t>
            </w:r>
            <w:r>
              <w:rPr>
                <w:rFonts w:hint="eastAsia" w:asciiTheme="minorEastAsia" w:hAnsiTheme="minorEastAsia" w:eastAsiaTheme="minorEastAsia"/>
                <w:color w:val="000000"/>
                <w:sz w:val="18"/>
                <w:szCs w:val="18"/>
              </w:rPr>
              <w:t>。</w:t>
            </w:r>
            <w:r>
              <w:rPr>
                <w:rFonts w:hint="eastAsia" w:asciiTheme="minorEastAsia" w:hAnsiTheme="minorEastAsia" w:eastAsiaTheme="minorEastAsia"/>
                <w:sz w:val="18"/>
                <w:szCs w:val="18"/>
              </w:rPr>
              <w:t>。</w:t>
            </w:r>
          </w:p>
        </w:tc>
        <w:tc>
          <w:tcPr>
            <w:tcW w:w="708"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02</w:t>
            </w:r>
          </w:p>
        </w:tc>
        <w:tc>
          <w:tcPr>
            <w:tcW w:w="1276"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市场监管</w:t>
            </w:r>
          </w:p>
        </w:tc>
        <w:tc>
          <w:tcPr>
            <w:tcW w:w="4536"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市场主体准入工作，企业设立并联审批工作，清吊工作，规范化服务型政府建设，牵头组织实施企业年检工作，个体户验照工作等。</w:t>
            </w:r>
            <w:r>
              <w:rPr>
                <w:rFonts w:hint="eastAsia" w:asciiTheme="minorEastAsia" w:hAnsiTheme="minorEastAsia" w:eastAsiaTheme="minorEastAsia"/>
                <w:color w:val="000000"/>
                <w:sz w:val="18"/>
                <w:szCs w:val="18"/>
              </w:rPr>
              <w:t>。</w:t>
            </w:r>
          </w:p>
        </w:tc>
        <w:tc>
          <w:tcPr>
            <w:tcW w:w="4337"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增强开展政治协商的自觉性和主动性，规范协商内容，丰富协商形式和层次，把政治协商纳入决策程序。对外交往工作成效显著。</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专题协商完成率</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反映对外交往和协商活动开展情况</w:t>
            </w:r>
          </w:p>
        </w:tc>
        <w:tc>
          <w:tcPr>
            <w:tcW w:w="96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100%</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90%及以上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85%及以上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85%以下</w:t>
            </w:r>
          </w:p>
        </w:tc>
      </w:tr>
      <w:tr>
        <w:tblPrEx>
          <w:tblCellMar>
            <w:top w:w="0" w:type="dxa"/>
            <w:left w:w="108" w:type="dxa"/>
            <w:bottom w:w="0" w:type="dxa"/>
            <w:right w:w="108" w:type="dxa"/>
          </w:tblCellMar>
        </w:tblPrEx>
        <w:trPr>
          <w:trHeight w:val="900" w:hRule="atLeast"/>
        </w:trPr>
        <w:tc>
          <w:tcPr>
            <w:tcW w:w="851" w:type="dxa"/>
            <w:tcBorders>
              <w:top w:val="nil"/>
              <w:left w:val="single" w:color="auto" w:sz="6" w:space="0"/>
              <w:bottom w:val="nil"/>
              <w:right w:val="single" w:color="auto" w:sz="6" w:space="0"/>
              <w:tl2br w:val="nil"/>
              <w:tr2bl w:val="nil"/>
            </w:tcBorders>
          </w:tcPr>
          <w:p>
            <w:pPr>
              <w:jc w:val="left"/>
              <w:rPr>
                <w:rFonts w:asciiTheme="minorEastAsia" w:hAnsiTheme="minorEastAsia" w:eastAsiaTheme="minorEastAsia"/>
                <w:color w:val="000000"/>
                <w:sz w:val="18"/>
                <w:szCs w:val="18"/>
              </w:rPr>
            </w:pPr>
          </w:p>
        </w:tc>
        <w:tc>
          <w:tcPr>
            <w:tcW w:w="1843" w:type="dxa"/>
            <w:tcBorders>
              <w:top w:val="nil"/>
              <w:left w:val="single" w:color="auto" w:sz="6" w:space="0"/>
              <w:bottom w:val="nil"/>
              <w:right w:val="single" w:color="auto" w:sz="6" w:space="0"/>
              <w:tl2br w:val="nil"/>
              <w:tr2bl w:val="nil"/>
            </w:tcBorders>
          </w:tcPr>
          <w:p>
            <w:pPr>
              <w:jc w:val="left"/>
              <w:rPr>
                <w:rFonts w:asciiTheme="minorEastAsia" w:hAnsiTheme="minorEastAsia" w:eastAsiaTheme="minorEastAsia"/>
                <w:color w:val="000000"/>
                <w:sz w:val="18"/>
                <w:szCs w:val="18"/>
              </w:rPr>
            </w:pPr>
          </w:p>
        </w:tc>
        <w:tc>
          <w:tcPr>
            <w:tcW w:w="709"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01</w:t>
            </w:r>
          </w:p>
        </w:tc>
        <w:tc>
          <w:tcPr>
            <w:tcW w:w="992"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工商管理事务</w:t>
            </w:r>
          </w:p>
        </w:tc>
        <w:tc>
          <w:tcPr>
            <w:tcW w:w="354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依法保护商标专用权和查处商标侵权行为，推荐和保护驰名商标，管理和保护特殊标志、官方标志，认定和保护著名商标，指导全区广告业发展，监督管理广告活动</w:t>
            </w:r>
          </w:p>
        </w:tc>
        <w:tc>
          <w:tcPr>
            <w:tcW w:w="113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指导全区广告业发展，监督管理广告活动</w:t>
            </w:r>
          </w:p>
        </w:tc>
        <w:tc>
          <w:tcPr>
            <w:tcW w:w="708"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03</w:t>
            </w:r>
          </w:p>
        </w:tc>
        <w:tc>
          <w:tcPr>
            <w:tcW w:w="1276"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商标广告监督管理</w:t>
            </w:r>
          </w:p>
        </w:tc>
        <w:tc>
          <w:tcPr>
            <w:tcW w:w="4536"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依法保护商标专用权和查处商标侵权行为，推荐和保护驰名商标，管理和保护特殊标志、官方标志，认定和保护著名商标，指导全区广告业发展，监督管理广告活动。</w:t>
            </w:r>
          </w:p>
        </w:tc>
        <w:tc>
          <w:tcPr>
            <w:tcW w:w="4337"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完善民主监督机制，畅通民主监督渠道，建立健全知情、沟通制度，加强工作协调配合，提高民主监督的质量和成效。</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重大工作参与率</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反映政协委员参与党和国家重大改革工作事项的情况</w:t>
            </w:r>
          </w:p>
        </w:tc>
        <w:tc>
          <w:tcPr>
            <w:tcW w:w="96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95%及以上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90%及以上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85%及以上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85%以下</w:t>
            </w:r>
          </w:p>
        </w:tc>
      </w:tr>
      <w:tr>
        <w:tblPrEx>
          <w:tblCellMar>
            <w:top w:w="0" w:type="dxa"/>
            <w:left w:w="108" w:type="dxa"/>
            <w:bottom w:w="0" w:type="dxa"/>
            <w:right w:w="108" w:type="dxa"/>
          </w:tblCellMar>
        </w:tblPrEx>
        <w:trPr>
          <w:trHeight w:val="900" w:hRule="atLeast"/>
        </w:trPr>
        <w:tc>
          <w:tcPr>
            <w:tcW w:w="851" w:type="dxa"/>
            <w:tcBorders>
              <w:top w:val="nil"/>
              <w:left w:val="single" w:color="auto" w:sz="6" w:space="0"/>
              <w:bottom w:val="nil"/>
              <w:right w:val="single" w:color="auto" w:sz="6" w:space="0"/>
              <w:tl2br w:val="nil"/>
              <w:tr2bl w:val="nil"/>
            </w:tcBorders>
          </w:tcPr>
          <w:p>
            <w:pPr>
              <w:jc w:val="left"/>
              <w:rPr>
                <w:rFonts w:asciiTheme="minorEastAsia" w:hAnsiTheme="minorEastAsia" w:eastAsiaTheme="minorEastAsia"/>
                <w:color w:val="000000"/>
                <w:sz w:val="18"/>
                <w:szCs w:val="18"/>
              </w:rPr>
            </w:pPr>
          </w:p>
        </w:tc>
        <w:tc>
          <w:tcPr>
            <w:tcW w:w="1843" w:type="dxa"/>
            <w:tcBorders>
              <w:top w:val="nil"/>
              <w:left w:val="single" w:color="auto" w:sz="6" w:space="0"/>
              <w:bottom w:val="nil"/>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唐山市曹妃甸区市场监督管理局第六分局</w:t>
            </w:r>
          </w:p>
        </w:tc>
        <w:tc>
          <w:tcPr>
            <w:tcW w:w="709"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02</w:t>
            </w:r>
          </w:p>
        </w:tc>
        <w:tc>
          <w:tcPr>
            <w:tcW w:w="992"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工商执法</w:t>
            </w:r>
          </w:p>
        </w:tc>
        <w:tc>
          <w:tcPr>
            <w:tcW w:w="354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依法查处违法直销和传销行为，依法监督管理直销企业和直销员及其直销活动；根据授权负责垄断协议、滥用市场支配地位、滥用行政权力排除限制竞争方面的反垄断执法工作。依法查处经济违法行为。</w:t>
            </w:r>
          </w:p>
        </w:tc>
        <w:tc>
          <w:tcPr>
            <w:tcW w:w="113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严厉打击各类违法行为，更好地维护市场经济和社会秩序。</w:t>
            </w:r>
          </w:p>
        </w:tc>
        <w:tc>
          <w:tcPr>
            <w:tcW w:w="708"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01</w:t>
            </w:r>
          </w:p>
        </w:tc>
        <w:tc>
          <w:tcPr>
            <w:tcW w:w="1276"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执法办案</w:t>
            </w:r>
          </w:p>
        </w:tc>
        <w:tc>
          <w:tcPr>
            <w:tcW w:w="4536"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依法行政处罚工作，查处违法直销和传销行为，查处相关案件，回访处罚过的企业，开展创建无传销社区，整顿和规范市场经济秩序，市场治安综合治理工作等</w:t>
            </w:r>
          </w:p>
        </w:tc>
        <w:tc>
          <w:tcPr>
            <w:tcW w:w="4337"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完善提案审查、办理和反馈机制，做到提案程序更加规范，制度更加完善，提案质量和办理质量不断提高，政协履职作用更加突出。</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提案办理率</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反映对政协提案审理、分办、督办的情况，指提案办理数量占提案总量的比重</w:t>
            </w:r>
          </w:p>
        </w:tc>
        <w:tc>
          <w:tcPr>
            <w:tcW w:w="96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98%及以上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95%及以上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90%及以上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90%以下</w:t>
            </w:r>
          </w:p>
        </w:tc>
      </w:tr>
      <w:tr>
        <w:tblPrEx>
          <w:tblCellMar>
            <w:top w:w="0" w:type="dxa"/>
            <w:left w:w="108" w:type="dxa"/>
            <w:bottom w:w="0" w:type="dxa"/>
            <w:right w:w="108" w:type="dxa"/>
          </w:tblCellMar>
        </w:tblPrEx>
        <w:trPr>
          <w:trHeight w:val="675" w:hRule="atLeast"/>
        </w:trPr>
        <w:tc>
          <w:tcPr>
            <w:tcW w:w="851" w:type="dxa"/>
            <w:tcBorders>
              <w:top w:val="nil"/>
              <w:left w:val="single" w:color="auto" w:sz="6" w:space="0"/>
              <w:bottom w:val="nil"/>
              <w:right w:val="single" w:color="auto" w:sz="6" w:space="0"/>
              <w:tl2br w:val="nil"/>
              <w:tr2bl w:val="nil"/>
            </w:tcBorders>
          </w:tcPr>
          <w:p>
            <w:pPr>
              <w:jc w:val="left"/>
              <w:rPr>
                <w:rFonts w:asciiTheme="minorEastAsia" w:hAnsiTheme="minorEastAsia" w:eastAsiaTheme="minorEastAsia"/>
                <w:color w:val="000000"/>
                <w:sz w:val="18"/>
                <w:szCs w:val="18"/>
              </w:rPr>
            </w:pPr>
          </w:p>
        </w:tc>
        <w:tc>
          <w:tcPr>
            <w:tcW w:w="1843" w:type="dxa"/>
            <w:tcBorders>
              <w:top w:val="nil"/>
              <w:left w:val="single" w:color="auto" w:sz="6" w:space="0"/>
              <w:bottom w:val="nil"/>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唐山市曹妃甸区市场监督管理局第六分局</w:t>
            </w:r>
          </w:p>
        </w:tc>
        <w:tc>
          <w:tcPr>
            <w:tcW w:w="709"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03</w:t>
            </w:r>
          </w:p>
        </w:tc>
        <w:tc>
          <w:tcPr>
            <w:tcW w:w="992"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保护消费者权益</w:t>
            </w:r>
          </w:p>
        </w:tc>
        <w:tc>
          <w:tcPr>
            <w:tcW w:w="354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组织全县消费者权益保护工作，查处侵害消费者权益的行为</w:t>
            </w:r>
            <w:r>
              <w:rPr>
                <w:rFonts w:asciiTheme="minorEastAsia" w:hAnsiTheme="minorEastAsia" w:eastAsiaTheme="minorEastAsia"/>
                <w:sz w:val="18"/>
                <w:szCs w:val="18"/>
              </w:rPr>
              <w:t>;</w:t>
            </w:r>
            <w:r>
              <w:rPr>
                <w:rFonts w:hint="eastAsia" w:asciiTheme="minorEastAsia" w:hAnsiTheme="minorEastAsia" w:eastAsiaTheme="minorEastAsia"/>
                <w:sz w:val="18"/>
                <w:szCs w:val="18"/>
              </w:rPr>
              <w:t>督办处理消费者和经营者投诉举报；指导调解消费纠纷工作；保护消费者合法权益，维护经营者正当利益。</w:t>
            </w:r>
          </w:p>
        </w:tc>
        <w:tc>
          <w:tcPr>
            <w:tcW w:w="113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建立、健全消费者权益保护机制，将</w:t>
            </w:r>
            <w:r>
              <w:rPr>
                <w:rFonts w:asciiTheme="minorEastAsia" w:hAnsiTheme="minorEastAsia" w:eastAsiaTheme="minorEastAsia"/>
                <w:sz w:val="18"/>
                <w:szCs w:val="18"/>
              </w:rPr>
              <w:t>12318</w:t>
            </w:r>
            <w:r>
              <w:rPr>
                <w:rFonts w:hint="eastAsia" w:asciiTheme="minorEastAsia" w:hAnsiTheme="minorEastAsia" w:eastAsiaTheme="minorEastAsia"/>
                <w:sz w:val="18"/>
                <w:szCs w:val="18"/>
              </w:rPr>
              <w:t>建设成为政府与百姓沟通联系的桥梁，增强群众自我保护的消费维权意识，构建</w:t>
            </w:r>
            <w:r>
              <w:rPr>
                <w:rFonts w:hint="cs" w:asciiTheme="minorEastAsia" w:hAnsiTheme="minorEastAsia" w:eastAsiaTheme="minorEastAsia"/>
                <w:sz w:val="18"/>
                <w:szCs w:val="18"/>
              </w:rPr>
              <w:t>“</w:t>
            </w:r>
            <w:r>
              <w:rPr>
                <w:rFonts w:hint="eastAsia" w:asciiTheme="minorEastAsia" w:hAnsiTheme="minorEastAsia" w:eastAsiaTheme="minorEastAsia"/>
                <w:sz w:val="18"/>
                <w:szCs w:val="18"/>
              </w:rPr>
              <w:t>和谐社会</w:t>
            </w:r>
            <w:r>
              <w:rPr>
                <w:rFonts w:hint="cs" w:asciiTheme="minorEastAsia" w:hAnsiTheme="minorEastAsia" w:eastAsiaTheme="minorEastAsia"/>
                <w:sz w:val="18"/>
                <w:szCs w:val="18"/>
              </w:rPr>
              <w:t>”</w:t>
            </w:r>
            <w:r>
              <w:rPr>
                <w:rFonts w:hint="eastAsia" w:asciiTheme="minorEastAsia" w:hAnsiTheme="minorEastAsia" w:eastAsiaTheme="minorEastAsia"/>
                <w:sz w:val="18"/>
                <w:szCs w:val="18"/>
              </w:rPr>
              <w:t>。</w:t>
            </w:r>
          </w:p>
        </w:tc>
        <w:tc>
          <w:tcPr>
            <w:tcW w:w="708"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01</w:t>
            </w:r>
          </w:p>
        </w:tc>
        <w:tc>
          <w:tcPr>
            <w:tcW w:w="1276"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消保维权</w:t>
            </w:r>
          </w:p>
        </w:tc>
        <w:tc>
          <w:tcPr>
            <w:tcW w:w="4536"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建立、健全消费者权益保护机制，将</w:t>
            </w:r>
            <w:r>
              <w:rPr>
                <w:rFonts w:asciiTheme="minorEastAsia" w:hAnsiTheme="minorEastAsia" w:eastAsiaTheme="minorEastAsia"/>
                <w:sz w:val="18"/>
                <w:szCs w:val="18"/>
              </w:rPr>
              <w:t>12318</w:t>
            </w:r>
            <w:r>
              <w:rPr>
                <w:rFonts w:hint="eastAsia" w:asciiTheme="minorEastAsia" w:hAnsiTheme="minorEastAsia" w:eastAsiaTheme="minorEastAsia"/>
                <w:sz w:val="18"/>
                <w:szCs w:val="18"/>
              </w:rPr>
              <w:t>建设成为政府与百姓沟通联系的桥梁，增强群众自我保护的消费维权意识，构建</w:t>
            </w:r>
            <w:r>
              <w:rPr>
                <w:rFonts w:hint="cs" w:asciiTheme="minorEastAsia" w:hAnsiTheme="minorEastAsia" w:eastAsiaTheme="minorEastAsia"/>
                <w:sz w:val="18"/>
                <w:szCs w:val="18"/>
              </w:rPr>
              <w:t>“</w:t>
            </w:r>
            <w:r>
              <w:rPr>
                <w:rFonts w:hint="eastAsia" w:asciiTheme="minorEastAsia" w:hAnsiTheme="minorEastAsia" w:eastAsiaTheme="minorEastAsia"/>
                <w:sz w:val="18"/>
                <w:szCs w:val="18"/>
              </w:rPr>
              <w:t>和谐社会</w:t>
            </w:r>
            <w:r>
              <w:rPr>
                <w:rFonts w:hint="cs" w:asciiTheme="minorEastAsia" w:hAnsiTheme="minorEastAsia" w:eastAsiaTheme="minorEastAsia"/>
                <w:sz w:val="18"/>
                <w:szCs w:val="18"/>
              </w:rPr>
              <w:t>”</w:t>
            </w:r>
            <w:r>
              <w:rPr>
                <w:rFonts w:hint="eastAsia" w:asciiTheme="minorEastAsia" w:hAnsiTheme="minorEastAsia" w:eastAsiaTheme="minorEastAsia"/>
                <w:sz w:val="18"/>
                <w:szCs w:val="18"/>
              </w:rPr>
              <w:t>。</w:t>
            </w:r>
          </w:p>
        </w:tc>
        <w:tc>
          <w:tcPr>
            <w:tcW w:w="4337"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通过调研课题就经济省委住党和政府关注的问题，提出客观、有价值、有分量、有影响的意见建议，促进决策民主化和科学化。</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重点课题和专项调研完成率</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反映重点和专项课题调研计划完成上报情况</w:t>
            </w:r>
          </w:p>
        </w:tc>
        <w:tc>
          <w:tcPr>
            <w:tcW w:w="96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100%</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90%及以上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85%及以上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85%以下</w:t>
            </w:r>
          </w:p>
        </w:tc>
      </w:tr>
      <w:tr>
        <w:tblPrEx>
          <w:tblCellMar>
            <w:top w:w="0" w:type="dxa"/>
            <w:left w:w="108" w:type="dxa"/>
            <w:bottom w:w="0" w:type="dxa"/>
            <w:right w:w="108" w:type="dxa"/>
          </w:tblCellMar>
        </w:tblPrEx>
        <w:trPr>
          <w:trHeight w:val="900" w:hRule="atLeast"/>
        </w:trPr>
        <w:tc>
          <w:tcPr>
            <w:tcW w:w="851" w:type="dxa"/>
            <w:tcBorders>
              <w:top w:val="nil"/>
              <w:left w:val="single" w:color="auto" w:sz="6" w:space="0"/>
              <w:bottom w:val="nil"/>
              <w:right w:val="single" w:color="auto" w:sz="6" w:space="0"/>
              <w:tl2br w:val="nil"/>
              <w:tr2bl w:val="nil"/>
            </w:tcBorders>
          </w:tcPr>
          <w:p>
            <w:pPr>
              <w:jc w:val="left"/>
              <w:rPr>
                <w:rFonts w:asciiTheme="minorEastAsia" w:hAnsiTheme="minorEastAsia" w:eastAsiaTheme="minorEastAsia"/>
                <w:color w:val="000000"/>
                <w:sz w:val="18"/>
                <w:szCs w:val="18"/>
              </w:rPr>
            </w:pPr>
          </w:p>
        </w:tc>
        <w:tc>
          <w:tcPr>
            <w:tcW w:w="1843" w:type="dxa"/>
            <w:tcBorders>
              <w:top w:val="nil"/>
              <w:left w:val="single" w:color="auto" w:sz="6" w:space="0"/>
              <w:bottom w:val="nil"/>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唐山市曹妃甸区市场监督管理局第六分局</w:t>
            </w:r>
          </w:p>
        </w:tc>
        <w:tc>
          <w:tcPr>
            <w:tcW w:w="709"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04</w:t>
            </w:r>
          </w:p>
        </w:tc>
        <w:tc>
          <w:tcPr>
            <w:tcW w:w="992"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工商政务管理</w:t>
            </w:r>
          </w:p>
        </w:tc>
        <w:tc>
          <w:tcPr>
            <w:tcW w:w="354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加强基层队伍建设</w:t>
            </w:r>
            <w:r>
              <w:rPr>
                <w:rFonts w:asciiTheme="minorEastAsia" w:hAnsiTheme="minorEastAsia" w:eastAsiaTheme="minorEastAsia"/>
                <w:sz w:val="18"/>
                <w:szCs w:val="18"/>
              </w:rPr>
              <w:t>,</w:t>
            </w:r>
            <w:r>
              <w:rPr>
                <w:rFonts w:hint="eastAsia" w:asciiTheme="minorEastAsia" w:hAnsiTheme="minorEastAsia" w:eastAsiaTheme="minorEastAsia"/>
                <w:sz w:val="18"/>
                <w:szCs w:val="18"/>
              </w:rPr>
              <w:t>开展教育培训及法律服务工作，做好机关后勤保障等其他工作</w:t>
            </w:r>
            <w:r>
              <w:rPr>
                <w:rFonts w:hint="eastAsia" w:asciiTheme="minorEastAsia" w:hAnsiTheme="minorEastAsia" w:eastAsiaTheme="minorEastAsia"/>
                <w:color w:val="000000"/>
                <w:sz w:val="18"/>
                <w:szCs w:val="18"/>
              </w:rPr>
              <w:t>。</w:t>
            </w:r>
          </w:p>
        </w:tc>
        <w:tc>
          <w:tcPr>
            <w:tcW w:w="113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加强工商管理能力建设，完成各项工作任务。</w:t>
            </w:r>
          </w:p>
        </w:tc>
        <w:tc>
          <w:tcPr>
            <w:tcW w:w="708"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01</w:t>
            </w:r>
          </w:p>
        </w:tc>
        <w:tc>
          <w:tcPr>
            <w:tcW w:w="1276"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综合业务管理</w:t>
            </w:r>
          </w:p>
        </w:tc>
        <w:tc>
          <w:tcPr>
            <w:tcW w:w="4536"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组织开展全县工商系统人员宣传、教育、培训工作。进行工商行政执法、消保维权专题新闻报道和舆论监督，开展工商文化建设和科研工作，承担有关法律服务工作，指导各协会工作，承办县政府交办其他事项。</w:t>
            </w:r>
          </w:p>
        </w:tc>
        <w:tc>
          <w:tcPr>
            <w:tcW w:w="4337"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通过界别渠道密切联系群众，反映社情民意，努力做到协调关系、化解矛盾、理顺情绪，增进社会各阶层不同利益群体的和谐和稳定。</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社情民意反映率</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反映社情民意信息反映数量占采集数量的比率</w:t>
            </w:r>
          </w:p>
        </w:tc>
        <w:tc>
          <w:tcPr>
            <w:tcW w:w="96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80%及以上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70%及以上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50%及以上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50%以下</w:t>
            </w:r>
          </w:p>
        </w:tc>
      </w:tr>
      <w:tr>
        <w:tblPrEx>
          <w:tblCellMar>
            <w:top w:w="0" w:type="dxa"/>
            <w:left w:w="108" w:type="dxa"/>
            <w:bottom w:w="0" w:type="dxa"/>
            <w:right w:w="108" w:type="dxa"/>
          </w:tblCellMar>
        </w:tblPrEx>
        <w:trPr>
          <w:trHeight w:val="900" w:hRule="atLeast"/>
        </w:trPr>
        <w:tc>
          <w:tcPr>
            <w:tcW w:w="851" w:type="dxa"/>
            <w:tcBorders>
              <w:top w:val="nil"/>
              <w:left w:val="single" w:color="auto" w:sz="6" w:space="0"/>
              <w:bottom w:val="nil"/>
              <w:right w:val="single" w:color="auto" w:sz="6" w:space="0"/>
              <w:tl2br w:val="nil"/>
              <w:tr2bl w:val="nil"/>
            </w:tcBorders>
          </w:tcPr>
          <w:p>
            <w:pPr>
              <w:jc w:val="left"/>
              <w:rPr>
                <w:rFonts w:asciiTheme="minorEastAsia" w:hAnsiTheme="minorEastAsia" w:eastAsiaTheme="minorEastAsia"/>
                <w:color w:val="000000"/>
                <w:sz w:val="18"/>
                <w:szCs w:val="18"/>
              </w:rPr>
            </w:pPr>
          </w:p>
        </w:tc>
        <w:tc>
          <w:tcPr>
            <w:tcW w:w="1843" w:type="dxa"/>
            <w:tcBorders>
              <w:top w:val="nil"/>
              <w:left w:val="single" w:color="auto" w:sz="6" w:space="0"/>
              <w:bottom w:val="nil"/>
              <w:right w:val="single" w:color="auto" w:sz="6" w:space="0"/>
              <w:tl2br w:val="nil"/>
              <w:tr2bl w:val="nil"/>
            </w:tcBorders>
          </w:tcPr>
          <w:p>
            <w:pPr>
              <w:jc w:val="left"/>
              <w:rPr>
                <w:rFonts w:asciiTheme="minorEastAsia" w:hAnsiTheme="minorEastAsia" w:eastAsiaTheme="minorEastAsia"/>
                <w:color w:val="000000"/>
                <w:sz w:val="18"/>
                <w:szCs w:val="18"/>
              </w:rPr>
            </w:pPr>
          </w:p>
        </w:tc>
        <w:tc>
          <w:tcPr>
            <w:tcW w:w="709"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04</w:t>
            </w:r>
          </w:p>
        </w:tc>
        <w:tc>
          <w:tcPr>
            <w:tcW w:w="992"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工商政务管理</w:t>
            </w:r>
          </w:p>
        </w:tc>
        <w:tc>
          <w:tcPr>
            <w:tcW w:w="354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对县工商局部分楼宇设施进行运行维护，开展综合业务平台建设与维护工作，配发工商制服，进行设备购置，组织节能减排、车辆运行与管理、设备购置和管理、机关保安、保洁和环境绿化及养护等后勤服务。</w:t>
            </w:r>
          </w:p>
        </w:tc>
        <w:tc>
          <w:tcPr>
            <w:tcW w:w="113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提升保障能力及管理水平，完成各项工作任务。</w:t>
            </w:r>
          </w:p>
        </w:tc>
        <w:tc>
          <w:tcPr>
            <w:tcW w:w="708"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02</w:t>
            </w:r>
          </w:p>
        </w:tc>
        <w:tc>
          <w:tcPr>
            <w:tcW w:w="1276"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综合事务管理</w:t>
            </w:r>
          </w:p>
        </w:tc>
        <w:tc>
          <w:tcPr>
            <w:tcW w:w="4536"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对县工商局部分楼宇设施进行运行维护，开展综合业务平台建设与维护工作，配发工商制服，进行设备购置，组织节能减排、车辆运行与管理、设备购置和管理、机关保安、保洁和环境绿化及养护等后勤服务。</w:t>
            </w:r>
          </w:p>
        </w:tc>
        <w:tc>
          <w:tcPr>
            <w:tcW w:w="4337"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政协自身建设质量更加扎实，工作科学化水平进一步提升。文史资料的社会功能增强，理论研究成果服务履职作用明显。</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委员学习培训率</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反映委员培训人数占委员总数的比重</w:t>
            </w:r>
          </w:p>
        </w:tc>
        <w:tc>
          <w:tcPr>
            <w:tcW w:w="96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95%及以上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95%及以上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85%及以上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85%以下</w:t>
            </w:r>
          </w:p>
        </w:tc>
      </w:tr>
      <w:tr>
        <w:tblPrEx>
          <w:tblCellMar>
            <w:top w:w="0" w:type="dxa"/>
            <w:left w:w="108" w:type="dxa"/>
            <w:bottom w:w="0" w:type="dxa"/>
            <w:right w:w="108" w:type="dxa"/>
          </w:tblCellMar>
        </w:tblPrEx>
        <w:trPr>
          <w:trHeight w:val="1125" w:hRule="atLeast"/>
        </w:trPr>
        <w:tc>
          <w:tcPr>
            <w:tcW w:w="851" w:type="dxa"/>
            <w:tcBorders>
              <w:top w:val="nil"/>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p>
        </w:tc>
        <w:tc>
          <w:tcPr>
            <w:tcW w:w="1843" w:type="dxa"/>
            <w:tcBorders>
              <w:top w:val="nil"/>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唐山市曹妃甸区市场监督管理局第六分局</w:t>
            </w:r>
          </w:p>
        </w:tc>
        <w:tc>
          <w:tcPr>
            <w:tcW w:w="709"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05</w:t>
            </w:r>
          </w:p>
        </w:tc>
        <w:tc>
          <w:tcPr>
            <w:tcW w:w="992"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特种设备监察</w:t>
            </w:r>
          </w:p>
        </w:tc>
        <w:tc>
          <w:tcPr>
            <w:tcW w:w="354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Theme="minorEastAsia" w:hAnsiTheme="minorEastAsia" w:eastAsiaTheme="minorEastAsia" w:cstheme="minorEastAsia"/>
                <w:sz w:val="18"/>
                <w:szCs w:val="18"/>
              </w:rPr>
              <w:t>建立基层特种设备安全员队伍，乡镇、街道办事处、工业园区选任基层特种设备安全员</w:t>
            </w:r>
          </w:p>
        </w:tc>
        <w:tc>
          <w:tcPr>
            <w:tcW w:w="113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全区特种设备管理工作，推进建立基层特种设备安全员队伍建设，加强特种设备使用单位现场检查，确保特种设备定期检验，维护全区特种设备安全。</w:t>
            </w:r>
          </w:p>
        </w:tc>
        <w:tc>
          <w:tcPr>
            <w:tcW w:w="708"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01</w:t>
            </w:r>
          </w:p>
        </w:tc>
        <w:tc>
          <w:tcPr>
            <w:tcW w:w="1276"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特种设备监察</w:t>
            </w:r>
          </w:p>
        </w:tc>
        <w:tc>
          <w:tcPr>
            <w:tcW w:w="4536"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全区特种设备管理工作，加强特种设备安全监察，维护全区特种设备安全。</w:t>
            </w:r>
          </w:p>
        </w:tc>
        <w:tc>
          <w:tcPr>
            <w:tcW w:w="4337"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机关基本设施设备正常运转、信息化保障、老干部服务保障能力进一步提高。</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综合事务保障率</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反映机关正常运转和群众满意程度</w:t>
            </w:r>
          </w:p>
        </w:tc>
        <w:tc>
          <w:tcPr>
            <w:tcW w:w="96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95%及以上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90%及以上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85%及以上</w:t>
            </w: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85%以下</w:t>
            </w:r>
          </w:p>
        </w:tc>
      </w:tr>
      <w:tr>
        <w:tblPrEx>
          <w:tblCellMar>
            <w:top w:w="0" w:type="dxa"/>
            <w:left w:w="108" w:type="dxa"/>
            <w:bottom w:w="0" w:type="dxa"/>
            <w:right w:w="108" w:type="dxa"/>
          </w:tblCellMar>
        </w:tblPrEx>
        <w:trPr>
          <w:trHeight w:val="1125" w:hRule="atLeast"/>
        </w:trPr>
        <w:tc>
          <w:tcPr>
            <w:tcW w:w="851" w:type="dxa"/>
            <w:tcBorders>
              <w:top w:val="nil"/>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p>
        </w:tc>
        <w:tc>
          <w:tcPr>
            <w:tcW w:w="1843" w:type="dxa"/>
            <w:tcBorders>
              <w:top w:val="nil"/>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唐山市曹妃甸区市场监督管理局第六分局</w:t>
            </w:r>
          </w:p>
        </w:tc>
        <w:tc>
          <w:tcPr>
            <w:tcW w:w="709"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06</w:t>
            </w:r>
          </w:p>
        </w:tc>
        <w:tc>
          <w:tcPr>
            <w:tcW w:w="992"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宣传活动</w:t>
            </w:r>
          </w:p>
        </w:tc>
        <w:tc>
          <w:tcPr>
            <w:tcW w:w="354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产品质量、特种设备、计量器具、标准化宣传次数。</w:t>
            </w:r>
          </w:p>
        </w:tc>
        <w:tc>
          <w:tcPr>
            <w:tcW w:w="1134"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开展产品质量、特种设备、计量器具、标准化宣传，提升人民群众产品质量和安全意识。</w:t>
            </w:r>
          </w:p>
        </w:tc>
        <w:tc>
          <w:tcPr>
            <w:tcW w:w="708"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02</w:t>
            </w:r>
          </w:p>
        </w:tc>
        <w:tc>
          <w:tcPr>
            <w:tcW w:w="1276"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宣传活动</w:t>
            </w:r>
          </w:p>
        </w:tc>
        <w:tc>
          <w:tcPr>
            <w:tcW w:w="4536"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加强质监业务宣传</w:t>
            </w:r>
          </w:p>
        </w:tc>
        <w:tc>
          <w:tcPr>
            <w:tcW w:w="4337"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96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r>
      <w:tr>
        <w:tblPrEx>
          <w:tblCellMar>
            <w:top w:w="0" w:type="dxa"/>
            <w:left w:w="108" w:type="dxa"/>
            <w:bottom w:w="0" w:type="dxa"/>
            <w:right w:w="108" w:type="dxa"/>
          </w:tblCellMar>
        </w:tblPrEx>
        <w:trPr>
          <w:trHeight w:val="1125" w:hRule="atLeast"/>
        </w:trPr>
        <w:tc>
          <w:tcPr>
            <w:tcW w:w="851" w:type="dxa"/>
            <w:tcBorders>
              <w:top w:val="nil"/>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p>
        </w:tc>
        <w:tc>
          <w:tcPr>
            <w:tcW w:w="1843" w:type="dxa"/>
            <w:tcBorders>
              <w:top w:val="nil"/>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p>
        </w:tc>
        <w:tc>
          <w:tcPr>
            <w:tcW w:w="709"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06</w:t>
            </w:r>
          </w:p>
        </w:tc>
        <w:tc>
          <w:tcPr>
            <w:tcW w:w="992"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标准化管理</w:t>
            </w:r>
          </w:p>
        </w:tc>
        <w:tc>
          <w:tcPr>
            <w:tcW w:w="354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Theme="minorEastAsia" w:hAnsiTheme="minorEastAsia" w:eastAsiaTheme="minorEastAsia" w:cstheme="minorEastAsia"/>
                <w:sz w:val="18"/>
                <w:szCs w:val="18"/>
              </w:rPr>
              <w:t>强化标准化综合管理水平，推进标准化建设。</w:t>
            </w:r>
          </w:p>
        </w:tc>
        <w:tc>
          <w:tcPr>
            <w:tcW w:w="113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Theme="minorEastAsia" w:hAnsiTheme="minorEastAsia" w:eastAsiaTheme="minorEastAsia" w:cstheme="minorEastAsia"/>
                <w:sz w:val="18"/>
                <w:szCs w:val="18"/>
              </w:rPr>
              <w:t>标准化良好行为企业试点数量</w:t>
            </w:r>
          </w:p>
        </w:tc>
        <w:tc>
          <w:tcPr>
            <w:tcW w:w="708"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03</w:t>
            </w:r>
          </w:p>
        </w:tc>
        <w:tc>
          <w:tcPr>
            <w:tcW w:w="1276"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标准化管理</w:t>
            </w:r>
          </w:p>
        </w:tc>
        <w:tc>
          <w:tcPr>
            <w:tcW w:w="4536"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Theme="minorEastAsia" w:hAnsiTheme="minorEastAsia" w:eastAsiaTheme="minorEastAsia" w:cstheme="minorEastAsia"/>
                <w:sz w:val="18"/>
                <w:szCs w:val="18"/>
              </w:rPr>
              <w:t>统一管理全区标准化工作，宣传贯彻国家标准、行业标准和地方标准，并对标准的实施进行管理和监督。</w:t>
            </w:r>
          </w:p>
        </w:tc>
        <w:tc>
          <w:tcPr>
            <w:tcW w:w="4337"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96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r>
      <w:tr>
        <w:tblPrEx>
          <w:tblCellMar>
            <w:top w:w="0" w:type="dxa"/>
            <w:left w:w="108" w:type="dxa"/>
            <w:bottom w:w="0" w:type="dxa"/>
            <w:right w:w="108" w:type="dxa"/>
          </w:tblCellMar>
        </w:tblPrEx>
        <w:trPr>
          <w:trHeight w:val="1125" w:hRule="atLeast"/>
        </w:trPr>
        <w:tc>
          <w:tcPr>
            <w:tcW w:w="851" w:type="dxa"/>
            <w:tcBorders>
              <w:top w:val="nil"/>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p>
        </w:tc>
        <w:tc>
          <w:tcPr>
            <w:tcW w:w="1843" w:type="dxa"/>
            <w:tcBorders>
              <w:top w:val="nil"/>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p>
        </w:tc>
        <w:tc>
          <w:tcPr>
            <w:tcW w:w="709"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06</w:t>
            </w:r>
          </w:p>
        </w:tc>
        <w:tc>
          <w:tcPr>
            <w:tcW w:w="992"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产品质量监督抽查</w:t>
            </w:r>
          </w:p>
        </w:tc>
        <w:tc>
          <w:tcPr>
            <w:tcW w:w="354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Theme="minorEastAsia" w:hAnsiTheme="minorEastAsia" w:eastAsiaTheme="minorEastAsia" w:cstheme="minorEastAsia"/>
                <w:sz w:val="18"/>
                <w:szCs w:val="18"/>
              </w:rPr>
              <w:t>提高产品质量安全监督、检验检测水平</w:t>
            </w:r>
            <w:r>
              <w:rPr>
                <w:rFonts w:hint="eastAsia" w:ascii="方正书宋_GBK" w:eastAsia="方正书宋_GBK"/>
              </w:rPr>
              <w:t>。</w:t>
            </w:r>
          </w:p>
        </w:tc>
        <w:tc>
          <w:tcPr>
            <w:tcW w:w="113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抽检覆盖率</w:t>
            </w:r>
          </w:p>
        </w:tc>
        <w:tc>
          <w:tcPr>
            <w:tcW w:w="708"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04</w:t>
            </w:r>
          </w:p>
        </w:tc>
        <w:tc>
          <w:tcPr>
            <w:tcW w:w="1276"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产品质量监督抽查</w:t>
            </w:r>
          </w:p>
        </w:tc>
        <w:tc>
          <w:tcPr>
            <w:tcW w:w="4536"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Theme="minorEastAsia" w:hAnsiTheme="minorEastAsia" w:eastAsiaTheme="minorEastAsia" w:cstheme="minorEastAsia"/>
                <w:sz w:val="18"/>
                <w:szCs w:val="18"/>
              </w:rPr>
              <w:t>全区产品质量安全监督，管理全区产品质量安全强制检验、监督抽查等工作，承担纤维、工业产品、计量器具及设备、食品相关产品、特种设备检验检测。</w:t>
            </w:r>
          </w:p>
        </w:tc>
        <w:tc>
          <w:tcPr>
            <w:tcW w:w="4337"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96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r>
      <w:tr>
        <w:tblPrEx>
          <w:tblCellMar>
            <w:top w:w="0" w:type="dxa"/>
            <w:left w:w="108" w:type="dxa"/>
            <w:bottom w:w="0" w:type="dxa"/>
            <w:right w:w="108" w:type="dxa"/>
          </w:tblCellMar>
        </w:tblPrEx>
        <w:trPr>
          <w:trHeight w:val="1125" w:hRule="atLeast"/>
        </w:trPr>
        <w:tc>
          <w:tcPr>
            <w:tcW w:w="851" w:type="dxa"/>
            <w:tcBorders>
              <w:top w:val="nil"/>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p>
        </w:tc>
        <w:tc>
          <w:tcPr>
            <w:tcW w:w="1843" w:type="dxa"/>
            <w:tcBorders>
              <w:top w:val="nil"/>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p>
        </w:tc>
        <w:tc>
          <w:tcPr>
            <w:tcW w:w="709"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07</w:t>
            </w:r>
          </w:p>
        </w:tc>
        <w:tc>
          <w:tcPr>
            <w:tcW w:w="992"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打假办案</w:t>
            </w:r>
          </w:p>
        </w:tc>
        <w:tc>
          <w:tcPr>
            <w:tcW w:w="354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Theme="minorEastAsia" w:hAnsiTheme="minorEastAsia" w:eastAsiaTheme="minorEastAsia" w:cstheme="minorEastAsia"/>
                <w:sz w:val="18"/>
                <w:szCs w:val="18"/>
              </w:rPr>
              <w:t>加大执法力度，确保消费者权益。</w:t>
            </w:r>
          </w:p>
        </w:tc>
        <w:tc>
          <w:tcPr>
            <w:tcW w:w="113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Theme="minorEastAsia" w:hAnsiTheme="minorEastAsia" w:eastAsiaTheme="minorEastAsia" w:cstheme="minorEastAsia"/>
                <w:sz w:val="18"/>
                <w:szCs w:val="18"/>
              </w:rPr>
              <w:t>查处违法企业</w:t>
            </w:r>
          </w:p>
        </w:tc>
        <w:tc>
          <w:tcPr>
            <w:tcW w:w="708"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05</w:t>
            </w:r>
          </w:p>
        </w:tc>
        <w:tc>
          <w:tcPr>
            <w:tcW w:w="1276"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打假办案</w:t>
            </w:r>
          </w:p>
        </w:tc>
        <w:tc>
          <w:tcPr>
            <w:tcW w:w="4536"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查处生产和经销假冒伪劣商品活动中的质量、标准违法行为和流通领域中的计量违法行为，开展区域性产品整治，做好打假协调工作等打假办案。</w:t>
            </w:r>
          </w:p>
        </w:tc>
        <w:tc>
          <w:tcPr>
            <w:tcW w:w="4337"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96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r>
      <w:tr>
        <w:tblPrEx>
          <w:tblCellMar>
            <w:top w:w="0" w:type="dxa"/>
            <w:left w:w="108" w:type="dxa"/>
            <w:bottom w:w="0" w:type="dxa"/>
            <w:right w:w="108" w:type="dxa"/>
          </w:tblCellMar>
        </w:tblPrEx>
        <w:trPr>
          <w:trHeight w:val="1125" w:hRule="atLeast"/>
        </w:trPr>
        <w:tc>
          <w:tcPr>
            <w:tcW w:w="851" w:type="dxa"/>
            <w:tcBorders>
              <w:top w:val="nil"/>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p>
        </w:tc>
        <w:tc>
          <w:tcPr>
            <w:tcW w:w="1843" w:type="dxa"/>
            <w:tcBorders>
              <w:top w:val="nil"/>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olor w:val="000000"/>
                <w:sz w:val="18"/>
                <w:szCs w:val="18"/>
              </w:rPr>
            </w:pPr>
          </w:p>
        </w:tc>
        <w:tc>
          <w:tcPr>
            <w:tcW w:w="709"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07</w:t>
            </w:r>
          </w:p>
        </w:tc>
        <w:tc>
          <w:tcPr>
            <w:tcW w:w="992"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食品专项检查</w:t>
            </w:r>
          </w:p>
        </w:tc>
        <w:tc>
          <w:tcPr>
            <w:tcW w:w="354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szCs w:val="18"/>
              </w:rPr>
            </w:pPr>
            <w:r>
              <w:rPr>
                <w:rFonts w:hint="eastAsia" w:ascii="方正书宋_GBK"/>
                <w:sz w:val="18"/>
                <w:szCs w:val="18"/>
              </w:rPr>
              <w:t>加大执法力度，确保消费者权益。</w:t>
            </w:r>
          </w:p>
        </w:tc>
        <w:tc>
          <w:tcPr>
            <w:tcW w:w="113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szCs w:val="18"/>
              </w:rPr>
            </w:pPr>
            <w:r>
              <w:rPr>
                <w:rFonts w:hint="eastAsia" w:ascii="方正书宋_GBK"/>
                <w:sz w:val="18"/>
                <w:szCs w:val="18"/>
              </w:rPr>
              <w:t>查处违法企业</w:t>
            </w:r>
          </w:p>
        </w:tc>
        <w:tc>
          <w:tcPr>
            <w:tcW w:w="708"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06</w:t>
            </w:r>
          </w:p>
        </w:tc>
        <w:tc>
          <w:tcPr>
            <w:tcW w:w="1276"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r>
              <w:rPr>
                <w:rFonts w:hint="eastAsia" w:ascii="宋体" w:hAnsi="宋体"/>
                <w:color w:val="000000"/>
                <w:sz w:val="18"/>
              </w:rPr>
              <w:t>食品专项检查</w:t>
            </w:r>
          </w:p>
        </w:tc>
        <w:tc>
          <w:tcPr>
            <w:tcW w:w="4536" w:type="dxa"/>
            <w:tcBorders>
              <w:top w:val="single" w:color="auto" w:sz="6" w:space="0"/>
              <w:left w:val="single" w:color="auto" w:sz="6" w:space="0"/>
              <w:bottom w:val="single" w:color="auto" w:sz="6" w:space="0"/>
              <w:right w:val="single" w:color="auto" w:sz="6" w:space="0"/>
              <w:tl2br w:val="nil"/>
              <w:tr2bl w:val="nil"/>
            </w:tcBorders>
          </w:tcPr>
          <w:p>
            <w:pPr>
              <w:jc w:val="left"/>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负责全区食品（含食品添加剂、保健食品、酒类及调味品）研制、生产、流通、消费各环节的安全监督管理工作，监督执行不安全食品召回制度；负责全区食品包装材料、容器、食品生产经营工具等食品相关产品生产加工的监督管理。</w:t>
            </w:r>
          </w:p>
        </w:tc>
        <w:tc>
          <w:tcPr>
            <w:tcW w:w="4337"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96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c>
          <w:tcPr>
            <w:tcW w:w="1085"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18"/>
              </w:rPr>
            </w:pPr>
          </w:p>
        </w:tc>
      </w:tr>
    </w:tbl>
    <w:p>
      <w:pPr>
        <w:ind w:firstLine="562"/>
        <w:jc w:val="left"/>
        <w:rPr>
          <w:sz w:val="28"/>
        </w:rPr>
      </w:pPr>
    </w:p>
    <w:p>
      <w:pPr>
        <w:ind w:firstLine="562"/>
        <w:jc w:val="left"/>
        <w:rPr>
          <w:sz w:val="28"/>
        </w:rPr>
      </w:pPr>
    </w:p>
    <w:p>
      <w:pPr>
        <w:ind w:firstLine="562"/>
        <w:jc w:val="left"/>
        <w:rPr>
          <w:sz w:val="28"/>
        </w:rPr>
      </w:pPr>
    </w:p>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outlineLvl w:val="0"/>
        <w:rPr>
          <w:rFonts w:ascii="Times New Roman" w:hAnsi="Times New Roman" w:eastAsia="方正仿宋_GBK" w:cs="Times New Roman"/>
          <w:sz w:val="32"/>
          <w:szCs w:val="24"/>
        </w:rPr>
      </w:pPr>
      <w:r>
        <w:rPr>
          <w:rFonts w:ascii="Times New Roman" w:hAnsi="Times New Roman" w:eastAsia="方正仿宋_GBK" w:cs="Times New Roman"/>
          <w:sz w:val="32"/>
          <w:szCs w:val="24"/>
        </w:rPr>
        <w:t xml:space="preserve">   20</w:t>
      </w:r>
      <w:r>
        <w:rPr>
          <w:rFonts w:hint="eastAsia" w:ascii="Times New Roman" w:hAnsi="Times New Roman" w:eastAsia="方正仿宋_GBK" w:cs="Times New Roman"/>
          <w:sz w:val="32"/>
          <w:szCs w:val="24"/>
        </w:rPr>
        <w:t>22</w:t>
      </w:r>
      <w:r>
        <w:rPr>
          <w:rFonts w:ascii="Times New Roman" w:hAnsi="Times New Roman" w:eastAsia="方正仿宋_GBK" w:cs="Times New Roman"/>
          <w:sz w:val="32"/>
          <w:szCs w:val="24"/>
        </w:rPr>
        <w:t>年，</w:t>
      </w:r>
      <w:r>
        <w:rPr>
          <w:rFonts w:hint="eastAsia" w:ascii="Times New Roman" w:hAnsi="Times New Roman" w:eastAsia="方正仿宋_GBK" w:cs="Times New Roman"/>
          <w:sz w:val="32"/>
          <w:szCs w:val="24"/>
        </w:rPr>
        <w:t>未</w:t>
      </w:r>
      <w:r>
        <w:rPr>
          <w:rFonts w:ascii="Times New Roman" w:hAnsi="Times New Roman" w:eastAsia="方正仿宋_GBK" w:cs="Times New Roman"/>
          <w:sz w:val="32"/>
          <w:szCs w:val="24"/>
        </w:rPr>
        <w:t>安排政府采购。</w:t>
      </w:r>
    </w:p>
    <w:p>
      <w:pPr>
        <w:ind w:firstLine="562"/>
        <w:jc w:val="left"/>
      </w:pPr>
    </w:p>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本年初固定资产金额为51.66万元（详见下表）。</w:t>
      </w:r>
    </w:p>
    <w:p>
      <w:pPr>
        <w:ind w:firstLine="640"/>
        <w:rPr>
          <w:rFonts w:ascii="仿宋_GB2312" w:hAnsi="黑体" w:eastAsia="仿宋_GB2312" w:cs="Times New Roman"/>
          <w:color w:val="FF0000"/>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唐山市曹妃甸区市场监督管理局局第六分局固定资产占用情况表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编制部门：</w:t>
            </w:r>
          </w:p>
        </w:tc>
        <w:tc>
          <w:tcPr>
            <w:tcW w:w="5103"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xml:space="preserve">截止时间：2021年12月31日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51.66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0</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3、单价在20万元以上设备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51.66</w:t>
            </w:r>
          </w:p>
        </w:tc>
      </w:tr>
    </w:tbl>
    <w:p>
      <w:pPr>
        <w:rPr>
          <w:rFonts w:ascii="仿宋_GB2312" w:hAnsi="黑体" w:eastAsia="仿宋_GB2312" w:cs="Times New Roman"/>
          <w:sz w:val="32"/>
          <w:szCs w:val="32"/>
        </w:rPr>
      </w:pPr>
    </w:p>
    <w:p>
      <w:pPr>
        <w:numPr>
          <w:ilvl w:val="0"/>
          <w:numId w:val="3"/>
        </w:num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名词解释</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1、一般预算收入：省级财政当年拨付的资金。</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2、基本支出：为保障机构正常运转，完成日常工作任务，而发生的人员支出和公用支出。</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3、项目支出：是指在基本支出之外，为完成特定行政任务和事业发展目标，而发生的支出。</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机关运行费：是指为保证行政单位（包括参照公务员管理的事业单位）运行，用于购买货物和服务的各项资金。主要包括：办公费、印刷费，水费、电费、邮电费、福利费、日常维修费、办公物业服务费、公务车运行维护费等。</w:t>
      </w:r>
    </w:p>
    <w:p>
      <w:pPr>
        <w:autoSpaceDE w:val="0"/>
        <w:autoSpaceDN w:val="0"/>
        <w:adjustRightInd w:val="0"/>
        <w:ind w:left="420" w:leftChars="200" w:firstLine="643" w:firstLineChars="200"/>
        <w:jc w:val="left"/>
        <w:rPr>
          <w:rFonts w:ascii="宋体-方正超大字符集" w:hAnsi="宋体-方正超大字符集" w:eastAsia="宋体-方正超大字符集" w:cs="宋体-方正超大字符集"/>
          <w:b/>
          <w:bCs/>
          <w:sz w:val="32"/>
          <w:szCs w:val="32"/>
        </w:rPr>
      </w:pPr>
      <w:r>
        <w:rPr>
          <w:rFonts w:hint="eastAsia" w:ascii="宋体-方正超大字符集" w:hAnsi="宋体-方正超大字符集" w:eastAsia="宋体-方正超大字符集" w:cs="宋体-方正超大字符集"/>
          <w:b/>
          <w:bCs/>
          <w:sz w:val="32"/>
          <w:szCs w:val="32"/>
        </w:rPr>
        <w:t>九、其他需要说明的事项</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sectPr>
      <w:headerReference r:id="rId3" w:type="default"/>
      <w:footerReference r:id="rId4" w:type="default"/>
      <w:pgSz w:w="16838" w:h="11906" w:orient="landscape"/>
      <w:pgMar w:top="1803" w:right="1247"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宋体-方正超大字符集">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 xml:space="preserve">第 </w:t>
    </w:r>
    <w:r>
      <w:fldChar w:fldCharType="begin"/>
    </w:r>
    <w:r>
      <w:instrText xml:space="preserve">Page \* MERGEFORMAT</w:instrText>
    </w:r>
    <w:r>
      <w:fldChar w:fldCharType="separate"/>
    </w:r>
    <w:r>
      <w:t>18</w:t>
    </w:r>
    <w:r>
      <w:fldChar w:fldCharType="end"/>
    </w:r>
    <w:r>
      <w:rPr>
        <w:rFonts w:hint="eastAsia"/>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decimal"/>
      <w:suff w:val="nothing"/>
      <w:lvlText w:val="%1、"/>
      <w:lvlJc w:val="left"/>
    </w:lvl>
  </w:abstractNum>
  <w:abstractNum w:abstractNumId="1">
    <w:nsid w:val="0000000B"/>
    <w:multiLevelType w:val="singleLevel"/>
    <w:tmpl w:val="0000000B"/>
    <w:lvl w:ilvl="0" w:tentative="0">
      <w:start w:val="8"/>
      <w:numFmt w:val="chineseCounting"/>
      <w:suff w:val="nothing"/>
      <w:lvlText w:val="%1、"/>
      <w:lvlJc w:val="left"/>
    </w:lvl>
  </w:abstractNum>
  <w:abstractNum w:abstractNumId="2">
    <w:nsid w:val="5909A0EE"/>
    <w:multiLevelType w:val="singleLevel"/>
    <w:tmpl w:val="5909A0EE"/>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A4NzIyN2MxYTlmMzQ1NGE2MjU5NWRkMjhlOGMxYTAifQ=="/>
  </w:docVars>
  <w:rsids>
    <w:rsidRoot w:val="00172A27"/>
    <w:rsid w:val="00007A04"/>
    <w:rsid w:val="00007D5A"/>
    <w:rsid w:val="000336AF"/>
    <w:rsid w:val="00034DF8"/>
    <w:rsid w:val="00061BBB"/>
    <w:rsid w:val="00067855"/>
    <w:rsid w:val="00077ED4"/>
    <w:rsid w:val="00095BED"/>
    <w:rsid w:val="0009775C"/>
    <w:rsid w:val="000A4A2A"/>
    <w:rsid w:val="000A6B6E"/>
    <w:rsid w:val="000C149E"/>
    <w:rsid w:val="000C7219"/>
    <w:rsid w:val="00113962"/>
    <w:rsid w:val="00147B8C"/>
    <w:rsid w:val="00172194"/>
    <w:rsid w:val="00172A27"/>
    <w:rsid w:val="001A40A9"/>
    <w:rsid w:val="001B2917"/>
    <w:rsid w:val="001B6231"/>
    <w:rsid w:val="001E1A0B"/>
    <w:rsid w:val="001F3474"/>
    <w:rsid w:val="001F4930"/>
    <w:rsid w:val="001F7651"/>
    <w:rsid w:val="00257061"/>
    <w:rsid w:val="0026168B"/>
    <w:rsid w:val="00294457"/>
    <w:rsid w:val="00295EA1"/>
    <w:rsid w:val="002A4AC8"/>
    <w:rsid w:val="002B3263"/>
    <w:rsid w:val="00305719"/>
    <w:rsid w:val="003063BB"/>
    <w:rsid w:val="00313DE9"/>
    <w:rsid w:val="0034655D"/>
    <w:rsid w:val="00374A8E"/>
    <w:rsid w:val="003C461A"/>
    <w:rsid w:val="003D3857"/>
    <w:rsid w:val="003E2996"/>
    <w:rsid w:val="00450730"/>
    <w:rsid w:val="004514AC"/>
    <w:rsid w:val="00474B9E"/>
    <w:rsid w:val="004A5CCB"/>
    <w:rsid w:val="004F54AF"/>
    <w:rsid w:val="0050158F"/>
    <w:rsid w:val="00511DDE"/>
    <w:rsid w:val="00516F8C"/>
    <w:rsid w:val="00521195"/>
    <w:rsid w:val="00542AEF"/>
    <w:rsid w:val="00554BD4"/>
    <w:rsid w:val="005B3371"/>
    <w:rsid w:val="005D3B0F"/>
    <w:rsid w:val="005F6ED1"/>
    <w:rsid w:val="00611A40"/>
    <w:rsid w:val="00611CDD"/>
    <w:rsid w:val="00665F5E"/>
    <w:rsid w:val="00667D7D"/>
    <w:rsid w:val="0067735A"/>
    <w:rsid w:val="006A32E2"/>
    <w:rsid w:val="006D3B2B"/>
    <w:rsid w:val="007151B6"/>
    <w:rsid w:val="00715C80"/>
    <w:rsid w:val="007309A5"/>
    <w:rsid w:val="007341D2"/>
    <w:rsid w:val="00742630"/>
    <w:rsid w:val="00756C04"/>
    <w:rsid w:val="00765B0B"/>
    <w:rsid w:val="00787D54"/>
    <w:rsid w:val="007A2D43"/>
    <w:rsid w:val="007C371C"/>
    <w:rsid w:val="007D1381"/>
    <w:rsid w:val="008011A7"/>
    <w:rsid w:val="00810C47"/>
    <w:rsid w:val="0084030C"/>
    <w:rsid w:val="008458B2"/>
    <w:rsid w:val="008601A2"/>
    <w:rsid w:val="0086715E"/>
    <w:rsid w:val="0089358D"/>
    <w:rsid w:val="008A0D78"/>
    <w:rsid w:val="008C17CB"/>
    <w:rsid w:val="008E71FF"/>
    <w:rsid w:val="00902E6C"/>
    <w:rsid w:val="00906561"/>
    <w:rsid w:val="00906E38"/>
    <w:rsid w:val="0092362C"/>
    <w:rsid w:val="00930798"/>
    <w:rsid w:val="00937FE1"/>
    <w:rsid w:val="009673B4"/>
    <w:rsid w:val="00980CF4"/>
    <w:rsid w:val="009B1996"/>
    <w:rsid w:val="009B2B9F"/>
    <w:rsid w:val="009B467B"/>
    <w:rsid w:val="009C42D2"/>
    <w:rsid w:val="009D253E"/>
    <w:rsid w:val="009F09D9"/>
    <w:rsid w:val="00A14514"/>
    <w:rsid w:val="00A95161"/>
    <w:rsid w:val="00AB5E03"/>
    <w:rsid w:val="00AC34E4"/>
    <w:rsid w:val="00AC3954"/>
    <w:rsid w:val="00AF0C4C"/>
    <w:rsid w:val="00AF0DD2"/>
    <w:rsid w:val="00B25D96"/>
    <w:rsid w:val="00B4227B"/>
    <w:rsid w:val="00B863A3"/>
    <w:rsid w:val="00B911D0"/>
    <w:rsid w:val="00BA612E"/>
    <w:rsid w:val="00BC16D5"/>
    <w:rsid w:val="00BF56F8"/>
    <w:rsid w:val="00C524FC"/>
    <w:rsid w:val="00C612D7"/>
    <w:rsid w:val="00C62515"/>
    <w:rsid w:val="00C71690"/>
    <w:rsid w:val="00C7304A"/>
    <w:rsid w:val="00C73B00"/>
    <w:rsid w:val="00CE0C12"/>
    <w:rsid w:val="00D34729"/>
    <w:rsid w:val="00D47CF6"/>
    <w:rsid w:val="00D61762"/>
    <w:rsid w:val="00D67E95"/>
    <w:rsid w:val="00D832B4"/>
    <w:rsid w:val="00D86FDE"/>
    <w:rsid w:val="00DA1EC2"/>
    <w:rsid w:val="00DB349A"/>
    <w:rsid w:val="00DB5C17"/>
    <w:rsid w:val="00DD6FBD"/>
    <w:rsid w:val="00DF5029"/>
    <w:rsid w:val="00E0483F"/>
    <w:rsid w:val="00E16137"/>
    <w:rsid w:val="00E223D7"/>
    <w:rsid w:val="00E32519"/>
    <w:rsid w:val="00E3452F"/>
    <w:rsid w:val="00E65C40"/>
    <w:rsid w:val="00E72421"/>
    <w:rsid w:val="00E74A34"/>
    <w:rsid w:val="00E845DD"/>
    <w:rsid w:val="00EA4CE1"/>
    <w:rsid w:val="00EB3D40"/>
    <w:rsid w:val="00EC0D42"/>
    <w:rsid w:val="00EC7C3E"/>
    <w:rsid w:val="00ED3A97"/>
    <w:rsid w:val="00EE2B9E"/>
    <w:rsid w:val="00F163E5"/>
    <w:rsid w:val="00F35E18"/>
    <w:rsid w:val="00F7370C"/>
    <w:rsid w:val="00F75C23"/>
    <w:rsid w:val="00F7662B"/>
    <w:rsid w:val="00F91BFF"/>
    <w:rsid w:val="00F91EA6"/>
    <w:rsid w:val="00F9538A"/>
    <w:rsid w:val="00F97780"/>
    <w:rsid w:val="00FB3BBF"/>
    <w:rsid w:val="00FC4C00"/>
    <w:rsid w:val="02335EF2"/>
    <w:rsid w:val="081465EC"/>
    <w:rsid w:val="08B872E5"/>
    <w:rsid w:val="0D3D7863"/>
    <w:rsid w:val="11B14DCE"/>
    <w:rsid w:val="11BD51BB"/>
    <w:rsid w:val="13FE75A2"/>
    <w:rsid w:val="173E1959"/>
    <w:rsid w:val="17B27C12"/>
    <w:rsid w:val="182B5206"/>
    <w:rsid w:val="18E406CF"/>
    <w:rsid w:val="1A6C0E84"/>
    <w:rsid w:val="1A7C3068"/>
    <w:rsid w:val="1B6C046B"/>
    <w:rsid w:val="1C6D28A3"/>
    <w:rsid w:val="1CC5044C"/>
    <w:rsid w:val="1DC43078"/>
    <w:rsid w:val="1F436A91"/>
    <w:rsid w:val="20490F69"/>
    <w:rsid w:val="20880B42"/>
    <w:rsid w:val="20D06600"/>
    <w:rsid w:val="253476E6"/>
    <w:rsid w:val="2573511A"/>
    <w:rsid w:val="26A175C9"/>
    <w:rsid w:val="26B55F79"/>
    <w:rsid w:val="2B2D036C"/>
    <w:rsid w:val="2C343CEB"/>
    <w:rsid w:val="2C973BA3"/>
    <w:rsid w:val="2CD91EE1"/>
    <w:rsid w:val="2D3D47D0"/>
    <w:rsid w:val="2D9F209F"/>
    <w:rsid w:val="2DFA07EA"/>
    <w:rsid w:val="2FAF2DC0"/>
    <w:rsid w:val="37346343"/>
    <w:rsid w:val="376059F1"/>
    <w:rsid w:val="39B624A1"/>
    <w:rsid w:val="3B9D05E2"/>
    <w:rsid w:val="3B9D3F7B"/>
    <w:rsid w:val="3BC06A63"/>
    <w:rsid w:val="3F675A63"/>
    <w:rsid w:val="417B1318"/>
    <w:rsid w:val="42646472"/>
    <w:rsid w:val="460974D0"/>
    <w:rsid w:val="477E5776"/>
    <w:rsid w:val="47E52DBD"/>
    <w:rsid w:val="4D667939"/>
    <w:rsid w:val="4F762266"/>
    <w:rsid w:val="507B57E7"/>
    <w:rsid w:val="516D3442"/>
    <w:rsid w:val="525A132C"/>
    <w:rsid w:val="52F74406"/>
    <w:rsid w:val="53934B54"/>
    <w:rsid w:val="5454697E"/>
    <w:rsid w:val="56412769"/>
    <w:rsid w:val="56A439CF"/>
    <w:rsid w:val="588958A6"/>
    <w:rsid w:val="5C5C3E00"/>
    <w:rsid w:val="5CF32068"/>
    <w:rsid w:val="67C9021A"/>
    <w:rsid w:val="6BDC690F"/>
    <w:rsid w:val="6BF81301"/>
    <w:rsid w:val="6F123BFA"/>
    <w:rsid w:val="712552E9"/>
    <w:rsid w:val="779F354D"/>
    <w:rsid w:val="7944331F"/>
    <w:rsid w:val="7AEC23D6"/>
    <w:rsid w:val="7BBC722B"/>
    <w:rsid w:val="7C9A7756"/>
    <w:rsid w:val="7F752A3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toc 2"/>
    <w:basedOn w:val="1"/>
    <w:next w:val="1"/>
    <w:qFormat/>
    <w:uiPriority w:val="0"/>
    <w:pPr>
      <w:ind w:left="420" w:leftChars="200"/>
    </w:pPr>
    <w:rPr>
      <w:rFonts w:ascii="Times New Roman" w:hAnsi="Times New Roman" w:cs="Times New Roman"/>
      <w:szCs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qFormat/>
    <w:uiPriority w:val="0"/>
    <w:pPr>
      <w:spacing w:before="240" w:after="60"/>
      <w:jc w:val="center"/>
      <w:outlineLvl w:val="0"/>
    </w:pPr>
    <w:rPr>
      <w:rFonts w:ascii="Cambria" w:hAnsi="Cambria" w:cs="Times New Roman"/>
      <w:b/>
      <w:bCs/>
      <w:sz w:val="32"/>
      <w:szCs w:val="32"/>
    </w:rPr>
  </w:style>
  <w:style w:type="character" w:styleId="11">
    <w:name w:val="Hyperlink"/>
    <w:autoRedefine/>
    <w:qFormat/>
    <w:uiPriority w:val="0"/>
    <w:rPr>
      <w:color w:val="0000FF"/>
      <w:u w:val="single"/>
    </w:rPr>
  </w:style>
  <w:style w:type="character" w:customStyle="1" w:styleId="12">
    <w:name w:val="页脚 Char"/>
    <w:basedOn w:val="10"/>
    <w:link w:val="3"/>
    <w:autoRedefine/>
    <w:semiHidden/>
    <w:qFormat/>
    <w:uiPriority w:val="0"/>
    <w:rPr>
      <w:rFonts w:ascii="Times New Roman" w:hAnsi="Times New Roman" w:eastAsia="宋体" w:cs="Times New Roman"/>
      <w:sz w:val="18"/>
      <w:szCs w:val="18"/>
    </w:rPr>
  </w:style>
  <w:style w:type="character" w:customStyle="1" w:styleId="13">
    <w:name w:val="页眉 Char"/>
    <w:basedOn w:val="10"/>
    <w:link w:val="4"/>
    <w:autoRedefine/>
    <w:semiHidden/>
    <w:qFormat/>
    <w:uiPriority w:val="0"/>
    <w:rPr>
      <w:rFonts w:ascii="Times New Roman" w:hAnsi="Times New Roman" w:eastAsia="宋体" w:cs="Times New Roman"/>
      <w:sz w:val="18"/>
      <w:szCs w:val="18"/>
    </w:rPr>
  </w:style>
  <w:style w:type="character" w:customStyle="1" w:styleId="14">
    <w:name w:val="页码1"/>
    <w:basedOn w:val="10"/>
    <w:autoRedefine/>
    <w:qFormat/>
    <w:uiPriority w:val="0"/>
  </w:style>
  <w:style w:type="character" w:customStyle="1" w:styleId="15">
    <w:name w:val="font11"/>
    <w:basedOn w:val="10"/>
    <w:autoRedefine/>
    <w:qFormat/>
    <w:uiPriority w:val="0"/>
    <w:rPr>
      <w:rFonts w:hint="eastAsia" w:ascii="宋体" w:hAnsi="宋体" w:eastAsia="宋体" w:cs="宋体"/>
      <w:color w:val="000000"/>
      <w:sz w:val="18"/>
      <w:szCs w:val="18"/>
      <w:u w:val="none"/>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18">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0B64-1AE3-49F4-AD8C-92EE825BE1E8}">
  <ds:schemaRefs/>
</ds:datastoreItem>
</file>

<file path=docProps/app.xml><?xml version="1.0" encoding="utf-8"?>
<Properties xmlns="http://schemas.openxmlformats.org/officeDocument/2006/extended-properties" xmlns:vt="http://schemas.openxmlformats.org/officeDocument/2006/docPropsVTypes">
  <Template>Normal</Template>
  <Pages>19</Pages>
  <Words>1470</Words>
  <Characters>8385</Characters>
  <Lines>69</Lines>
  <Paragraphs>19</Paragraphs>
  <TotalTime>547</TotalTime>
  <ScaleCrop>false</ScaleCrop>
  <LinksUpToDate>false</LinksUpToDate>
  <CharactersWithSpaces>9836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2017-01-22T17:29:00Z</dcterms:created>
  <dc:creator>guest</dc:creator>
  <cp:lastModifiedBy>小志</cp:lastModifiedBy>
  <cp:lastPrinted>2020-07-22T01:51:00Z</cp:lastPrinted>
  <dcterms:modified xsi:type="dcterms:W3CDTF">2024-03-18T12:41:01Z</dcterms:modified>
  <dc:title>Administrator</dc:title>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45DD4A50F65E462CAC68BF9FD1CC290F_12</vt:lpwstr>
  </property>
</Properties>
</file>