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72"/>
        </w:rPr>
        <w:t>唐山市南堡经济技术开发区污水处理厂</w:t>
      </w:r>
    </w:p>
    <w:p>
      <w:pPr>
        <w:spacing w:before="0" w:after="0" w:line="240" w:lineRule="auto"/>
        <w:ind w:firstLine="0"/>
        <w:jc w:val="center"/>
      </w:pP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区环境保护局编制</w:t>
      </w:r>
    </w:p>
    <w:p>
      <w:pPr>
        <w:jc w:val="center"/>
        <w:rPr>
          <w:rFonts w:hint="eastAsia"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南堡开发区财政局审核</w:t>
      </w:r>
    </w:p>
    <w:p>
      <w:pPr>
        <w:spacing w:before="0" w:after="0"/>
        <w:ind w:firstLine="0"/>
        <w:jc w:val="center"/>
        <w:sectPr>
          <w:pgSz w:w="11900" w:h="16840"/>
          <w:pgMar w:top="1531" w:right="1134" w:bottom="1474" w:left="113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fldChar w:fldCharType="begin"/>
      </w:r>
      <w:r>
        <w:instrText xml:space="preserve">PAGEREF _Toc_2_2_0000000004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fldChar w:fldCharType="begin"/>
      </w:r>
      <w:r>
        <w:instrText xml:space="preserve">PAGEREF _Toc_2_2_0000000005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"_Toc_2_2_0000000006" </w:instrText>
      </w:r>
      <w:r>
        <w:fldChar w:fldCharType="separate"/>
      </w:r>
      <w:r>
        <w:t>部门“三公”及会议培训经费预算</w:t>
      </w:r>
      <w:r>
        <w:tab/>
      </w:r>
      <w:r>
        <w:fldChar w:fldCharType="begin"/>
      </w:r>
      <w:r>
        <w:instrText xml:space="preserve">PAGEREF _Toc_2_2_0000000006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部门基本情况表</w:t>
      </w:r>
      <w:r>
        <w:tab/>
      </w:r>
      <w:r>
        <w:fldChar w:fldCharType="begin"/>
      </w:r>
      <w:r>
        <w:instrText xml:space="preserve">PAGEREF _Toc_2_2_0000000007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一、唐山市南堡经济技术开发区污水处理厂收支预算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ectPr>
          <w:footerReference r:id="rId3" w:type="default"/>
          <w:footerReference r:id="rId4" w:type="even"/>
          <w:pgSz w:w="11900" w:h="16840"/>
          <w:pgMar w:top="1531" w:right="1134" w:bottom="1474" w:left="1134" w:header="720" w:footer="720" w:gutter="0"/>
          <w:pgNumType w:start="1"/>
          <w:cols w:space="720" w:num="1"/>
        </w:sectPr>
      </w:pPr>
      <w:r>
        <w:br w:type="page"/>
      </w:r>
    </w:p>
    <w:p>
      <w:pPr>
        <w:spacing w:before="0" w:after="0"/>
        <w:ind w:firstLine="0"/>
        <w:jc w:val="both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  <w:bookmarkStart w:id="8" w:name="_GoBack"/>
      <w:bookmarkEnd w:id="8"/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widowControl w:val="0"/>
        <w:spacing w:line="360" w:lineRule="auto"/>
        <w:ind w:firstLine="643" w:firstLineChars="200"/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  <w:bookmarkStart w:id="0" w:name="_Toc_2_2_0000000001"/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部 门 职 责</w:t>
      </w:r>
      <w:bookmarkEnd w:id="0"/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1、贯彻执行国家、省、市人民政府有关环境保护的规定、制度、办法，依据《城镇污水处理厂污染物排放标准》等相关的国家标准，确保污水厂出水达标，正常运行，并依照相关法规进行处理。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2、在资金保证、供电正常的情况下，全年污水处理量达到年度处理量标准，水质合格率达到100％。全年电耗、药耗等用量正常情况下不超过计划指标。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3、严格按照生产管理制度及操作规程进行管理和操作，保证值班原始记录完整齐全、保证厂内每周工艺分析记录及时完成，每月报表按时完成。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4、做好设备养护工作，设备资料保存规范、完整，档案记录登记齐全。严格执行设备经费计划。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5、认真执行财务管理制度，财务账目清晰全面。确保无违反财务制度的现象发生。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6、工作场所干净整洁，厂区环境自然优美，绿化达标。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7、执行安全生产目标管理制度，狠抓安全生产制度的完善和落实工作，定期开展安全检查，积极参加上级组织的安全培训工作，组织本单位职工安全培训学习，相关档案资料齐全，严格遵守安全制度和操作规程，杜绝生产工程中的各种隐患和安全责任事故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8、汛期时，积极配合协调上、下游单位，确保在正常运行情况下不发生污水外溢的污染事故。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9、负责本单位职工的政治思想教育和业务建设，加强职工岗位技能培训，提高职工队伍的整体素质，保证各项生产任务的完成。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10、负责厂内现有资源的合理使用的管理。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11、完成领导交办的其他任务和临时任务。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二、实现年度发展规划目标的保障措施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保障措施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1、做好设备设施维修维护工作，保证正常运转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随着区内排水企业的不断增多，区内工业和生活污水全部进厂处理，工业废水水量多，水质变化大。污水处理厂设备老化现象严重，维修维护工作量逐年增加，为减少维修抢修次数，定期组织人员对现场设备进行维护保养，加强设备巡视工作，做到设备故障早发现、早排除，防止设备带病运行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2、落实安全环保事项，做好员工培训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为进一步落实“创新、协调、绿色、开放、共享”五大发展理念，建立绿色、低碳、循环发展产业体系，加强企业安全环境自律管理，组织相关部门职工进行相关专业培训，保障各项生产工作的顺利开展。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3、强化措施，确保稳定运行不出污染事故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uk-UA"/>
        </w:rPr>
        <w:t>采取积极有效措施保证不出现污染事故，通过深入排污企业及时掌握企业排污状态，与排污企业沟通并宣传环境保护法规，做好水质检查和监督工作；对管网污水定期采样化验、不定期抽查化验，同时与在线监控系统相结合，准确了解各区域排污状态；完善水质在线监控系统，能够对超标污水及时做出反应以保证出水达标，确保稳定运行不出污染事故。</w:t>
      </w:r>
    </w:p>
    <w:p>
      <w:pPr>
        <w:widowControl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sectPr>
          <w:pgSz w:w="11900" w:h="16840"/>
          <w:pgMar w:top="1361" w:right="1020" w:bottom="1361" w:left="1020" w:header="720" w:footer="720" w:gutter="0"/>
          <w:pgNumType w:start="1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1" w:name="_Toc_2_2_0000000002"/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3286"/>
        <w:gridCol w:w="3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467区环境保护局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  <w:insideV w:val="single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11479.11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11479.11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4433.11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4433.11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7046.00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7046.00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11479.11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613.85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589.86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23.99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10865.26</w:t>
            </w:r>
          </w:p>
        </w:tc>
      </w:tr>
    </w:tbl>
    <w:p>
      <w:pPr>
        <w:sectPr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2" w:name="_Toc_2_2_0000000003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566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467区环境保护局</w:t>
            </w:r>
          </w:p>
        </w:tc>
        <w:tc>
          <w:tcPr>
            <w:tcW w:w="873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8731" w:type="dxa"/>
            <w:gridSpan w:val="7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4535" w:type="dxa"/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3" w:name="_Toc_2_2_0000000004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467区环境保护局</w:t>
            </w:r>
          </w:p>
        </w:tc>
        <w:tc>
          <w:tcPr>
            <w:tcW w:w="731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1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9751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continue"/>
          </w:tcPr>
          <w:p/>
        </w:tc>
        <w:tc>
          <w:tcPr>
            <w:tcW w:w="1621" w:type="dxa"/>
            <w:vMerge w:val="continue"/>
          </w:tcPr>
          <w:p/>
        </w:tc>
        <w:tc>
          <w:tcPr>
            <w:tcW w:w="1032" w:type="dxa"/>
            <w:vMerge w:val="continue"/>
          </w:tcPr>
          <w:p/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621" w:type="dxa"/>
            <w:vAlign w:val="center"/>
          </w:tcPr>
          <w:p>
            <w:pPr>
              <w:pStyle w:val="16"/>
            </w:pPr>
          </w:p>
        </w:tc>
        <w:tc>
          <w:tcPr>
            <w:tcW w:w="1032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10865.26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3819.26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7046.00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7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>
            <w:pPr>
              <w:pStyle w:val="16"/>
            </w:pPr>
          </w:p>
        </w:tc>
        <w:tc>
          <w:tcPr>
            <w:tcW w:w="1032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10865.26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3819.26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7046.00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1、2022基金预算特定项目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唐山市南堡经济技术开发区污水处理厂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2121401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3"/>
            </w:pPr>
            <w:r>
              <w:t>2、2022一般预算特定项目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2110307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126.77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126.77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2111102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10.50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2、2022一般预算特定项目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</w:p>
        </w:tc>
        <w:tc>
          <w:tcPr>
            <w:tcW w:w="1032" w:type="dxa"/>
            <w:vAlign w:val="center"/>
          </w:tcPr>
          <w:p>
            <w:pPr>
              <w:pStyle w:val="13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3681.99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3681.99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——改扩建项目（二期）工程款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唐山市南堡经济技术开发区污水处理厂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——提标改造项目运营费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唐山市南堡经济技术开发区污水处理厂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921.60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921.60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3"/>
            </w:pPr>
            <w:r>
              <w:t xml:space="preserve">      ——污水二厂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3"/>
            </w:pPr>
            <w:r>
              <w:t>唐山市南堡经济技术开发区污水处理厂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Merge w:val="continue"/>
            <w:vAlign w:val="center"/>
          </w:tcPr>
          <w:p/>
        </w:tc>
        <w:tc>
          <w:tcPr>
            <w:tcW w:w="1621" w:type="dxa"/>
            <w:vMerge w:val="continue"/>
            <w:vAlign w:val="center"/>
          </w:tcPr>
          <w:p/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200.00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200.00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——西区管网及升级改造项目工程款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唐山市南堡经济技术开发区污水处理厂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37.80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37.80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——2021南堡（化工集中区）安全风险评估（回头看）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——“执法+专家的三位一体”执法工作专家费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13.70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13.70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——安全生产事故应急综合预案和专项预案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——安全生产月活动经费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——电子围栏、危化品车辆管理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580.00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580.00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——高空瞭望系统+应急预警平台接入费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125.70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125.70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——购置消防车辆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2240204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47.57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47.57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——河北唐山南堡经济开发区（化工集中区）周边防护目标风险评估报告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4.90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4.90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——化工生产企业重大危险源及化学品罐区专项检查所需经费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——全区“小化工”行业安全生产“再检查”专项行动费用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——人员培训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——三年专项行动抽评费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4.80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——事故处理费用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——四个季度专家会诊费用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——危险化学品安全生产风险监测预警系统平台费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6.34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6.34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——消防车及消防器材购置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2240204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296.60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296.60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——协会安全管家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234.00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234.00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——修建消防水鹤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2240204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19.30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19.30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——一般化工企业专项摸排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7.02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7.02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——应急避难场所标识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——应急演练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——应急专项专家检查费用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——智慧化平台软件升级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325.00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325.00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——智慧化应急平台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413.00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413.00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——专项检查费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2240106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——2022年鸟类跟踪监测费用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2110199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——废水监测费用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2111101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0.78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0.78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——海洋环境跟踪监测费用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2111101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40.00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——环境跟踪监测费用（大气、地下水、地表水、土壤、声环境）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2111101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30.00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——南堡经济开发区大气污染治理“一园一策”方案编制费用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2110199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28.49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28.49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——企业污水排放管家项目费用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119.16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119.16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——唐山相林晓昌皮革有限公司污染地块土壤修复项目监理服务费用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2110199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5.18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5.18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 xml:space="preserve">      ——唐山相林晓昌皮革有限公司污染地块土壤修复项目验收服务费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2110199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9.25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9.25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4" w:name="_Toc_2_2_0000000005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467区环境保护局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11479.11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4433.11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7046.00</w:t>
            </w: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399.03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399.03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759.73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759.73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1815.01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1815.01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191.80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191.80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1267.40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1267.40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0.13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5" w:name="_Toc_2_2_0000000006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467区环境保护局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3.90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3.90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0.90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3.00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6" w:name="_Toc_2_2_0000000007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6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467区环境保护局</w:t>
            </w:r>
          </w:p>
        </w:tc>
        <w:tc>
          <w:tcPr>
            <w:tcW w:w="425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1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1"/>
            </w:pPr>
            <w:r>
              <w:t>车辆实有数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11"/>
            </w:pPr>
            <w:r>
              <w:t>编制人数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11"/>
            </w:pPr>
            <w:r>
              <w:t>在职人数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11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2353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5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2353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34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唐山市南堡经济技术开发区污水处理厂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河北唐山南堡经济开发区应急管理局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28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南堡环境污染防治工作领导小组办公室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行政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134" w:right="1134" w:bottom="1134" w:left="113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spacing w:before="0" w:after="0"/>
        <w:ind w:firstLine="0"/>
        <w:jc w:val="center"/>
        <w:outlineLvl w:val="3"/>
      </w:pPr>
      <w:bookmarkStart w:id="7" w:name="_Toc_4_4_0000000008"/>
      <w:r>
        <w:rPr>
          <w:rFonts w:ascii="方正小标宋_GBK" w:hAnsi="方正小标宋_GBK" w:eastAsia="方正小标宋_GBK" w:cs="方正小标宋_GBK"/>
          <w:color w:val="000000"/>
          <w:sz w:val="44"/>
        </w:rPr>
        <w:t>一、唐山市南堡经济技术开发区污水处理厂收支预算</w:t>
      </w:r>
      <w:bookmarkEnd w:id="7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467002唐山市南堡经济技术开发区污水处理厂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8384.91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8384.91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1338.91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1338.91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7046.00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7046.00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8384.91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70.41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8313.40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467002唐山市南堡经济技术开发区污水处理厂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8313.40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1267.40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7046.00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改扩建项目（二期）工程款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8.00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西区管网及升级改造项目工程款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37.80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37.80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提标改造项目运营费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921.60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921.60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污水厂运营费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2121401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3"/>
            </w:pPr>
            <w:r>
              <w:t>污水二厂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200.00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200.00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Merge w:val="continue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2110302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467002唐山市南堡经济技术开发区污水处理厂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8384.91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1338.91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7046.00</w:t>
            </w: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1267.40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1267.40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7046.00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/>
    <w:sectPr>
      <w:pgSz w:w="16840" w:h="11900" w:orient="landscape"/>
      <w:pgMar w:top="1361" w:right="1020" w:bottom="1361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4ZDE5MzU1NzFkNjJiZDRlMjVlMWZiOTdkNTc5NWEifQ=="/>
  </w:docVars>
  <w:rsids>
    <w:rsidRoot w:val="00000000"/>
    <w:rsid w:val="44FB2DB9"/>
    <w:rsid w:val="56580536"/>
    <w:rsid w:val="5EA54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0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1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2022-06-08T18:15:53Z</dcterms:created>
  <dcterms:modified xsi:type="dcterms:W3CDTF">2022-06-08T10:15:53Z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2022-06-08T18:15:50Z</dcterms:created>
  <dcterms:modified xsi:type="dcterms:W3CDTF">2022-06-08T10:15:50Z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2022-06-08T18:15:52Z</dcterms:created>
  <dcterms:modified xsi:type="dcterms:W3CDTF">2022-06-08T10:15:52Z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2022-06-08T18:15:51Z</dcterms:created>
  <dcterms:modified xsi:type="dcterms:W3CDTF">2022-06-08T10:15:51Z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2022-06-08T18:15:50Z</dcterms:created>
  <dcterms:modified xsi:type="dcterms:W3CDTF">2022-06-08T10:15:50Z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9803fd22-75b5-416e-8a39-90e6e8cc9e4a}">
  <ds:schemaRefs/>
</ds:datastoreItem>
</file>

<file path=customXml/itemProps10.xml><?xml version="1.0" encoding="utf-8"?>
<ds:datastoreItem xmlns:ds="http://schemas.openxmlformats.org/officeDocument/2006/customXml" ds:itemID="{56aa7f4c-a32e-454d-959d-4c9315714db0}">
  <ds:schemaRefs/>
</ds:datastoreItem>
</file>

<file path=customXml/itemProps2.xml><?xml version="1.0" encoding="utf-8"?>
<ds:datastoreItem xmlns:ds="http://schemas.openxmlformats.org/officeDocument/2006/customXml" ds:itemID="{84465017-869d-40ef-9f7e-625097eae4c0}">
  <ds:schemaRefs/>
</ds:datastoreItem>
</file>

<file path=customXml/itemProps3.xml><?xml version="1.0" encoding="utf-8"?>
<ds:datastoreItem xmlns:ds="http://schemas.openxmlformats.org/officeDocument/2006/customXml" ds:itemID="{7c8e20f0-3d9b-4200-a3aa-aeae445296a7}">
  <ds:schemaRefs/>
</ds:datastoreItem>
</file>

<file path=customXml/itemProps4.xml><?xml version="1.0" encoding="utf-8"?>
<ds:datastoreItem xmlns:ds="http://schemas.openxmlformats.org/officeDocument/2006/customXml" ds:itemID="{6d7d41f8-7ef0-420c-b7b3-5bdb209c4844}">
  <ds:schemaRefs/>
</ds:datastoreItem>
</file>

<file path=customXml/itemProps5.xml><?xml version="1.0" encoding="utf-8"?>
<ds:datastoreItem xmlns:ds="http://schemas.openxmlformats.org/officeDocument/2006/customXml" ds:itemID="{5acaa2d3-72b9-4599-975a-7d6581efc441}">
  <ds:schemaRefs/>
</ds:datastoreItem>
</file>

<file path=customXml/itemProps6.xml><?xml version="1.0" encoding="utf-8"?>
<ds:datastoreItem xmlns:ds="http://schemas.openxmlformats.org/officeDocument/2006/customXml" ds:itemID="{80245055-f983-4a18-9cdb-837c68fcd581}">
  <ds:schemaRefs/>
</ds:datastoreItem>
</file>

<file path=customXml/itemProps7.xml><?xml version="1.0" encoding="utf-8"?>
<ds:datastoreItem xmlns:ds="http://schemas.openxmlformats.org/officeDocument/2006/customXml" ds:itemID="{34b72ccf-566e-4d43-b474-15e8684b2548}">
  <ds:schemaRefs/>
</ds:datastoreItem>
</file>

<file path=customXml/itemProps8.xml><?xml version="1.0" encoding="utf-8"?>
<ds:datastoreItem xmlns:ds="http://schemas.openxmlformats.org/officeDocument/2006/customXml" ds:itemID="{9b6cfb8b-538a-4a15-8612-fd716ec49d15}">
  <ds:schemaRefs/>
</ds:datastoreItem>
</file>

<file path=customXml/itemProps9.xml><?xml version="1.0" encoding="utf-8"?>
<ds:datastoreItem xmlns:ds="http://schemas.openxmlformats.org/officeDocument/2006/customXml" ds:itemID="{9ef6eae7-7932-4cb9-8f8e-0c687c795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48</Pages>
  <Words>4394</Words>
  <Characters>5521</Characters>
  <TotalTime>3</TotalTime>
  <ScaleCrop>false</ScaleCrop>
  <LinksUpToDate>false</LinksUpToDate>
  <CharactersWithSpaces>6194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2022-06-08T18:15:00Z</dcterms:created>
  <dc:creator>Administrator</dc:creator>
  <cp:lastModifiedBy>鲸鱼</cp:lastModifiedBy>
  <dcterms:modified xsi:type="dcterms:W3CDTF">2022-06-09T01:27:47Z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DE4846234E0D4B049594206C0860F265</vt:lpwstr>
  </property>
</Properties>
</file>