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000000" w:themeColor="text1"/>
          <w:sz w:val="36"/>
          <w:szCs w:val="36"/>
        </w:rPr>
      </w:pPr>
      <w:r>
        <w:rPr>
          <w:rFonts w:hint="eastAsia"/>
          <w:b/>
          <w:color w:val="000000" w:themeColor="text1"/>
          <w:sz w:val="36"/>
          <w:szCs w:val="36"/>
        </w:rPr>
        <w:t>湖南湖大土木建筑工程检测有限公司</w:t>
      </w:r>
    </w:p>
    <w:p>
      <w:pPr>
        <w:spacing w:line="360" w:lineRule="auto"/>
        <w:ind w:firstLine="180" w:firstLineChars="50"/>
        <w:jc w:val="center"/>
        <w:rPr>
          <w:rFonts w:ascii="黑体" w:eastAsia="黑体"/>
          <w:color w:val="000000" w:themeColor="text1"/>
          <w:sz w:val="36"/>
          <w:szCs w:val="36"/>
        </w:rPr>
      </w:pPr>
      <w:r>
        <w:rPr>
          <w:rFonts w:hint="eastAsia" w:ascii="黑体" w:eastAsia="黑体"/>
          <w:color w:val="000000" w:themeColor="text1"/>
          <w:sz w:val="36"/>
          <w:szCs w:val="36"/>
        </w:rPr>
        <w:t>合同评审记录</w:t>
      </w:r>
    </w:p>
    <w:p>
      <w:pPr>
        <w:adjustRightInd w:val="0"/>
        <w:snapToGrid w:val="0"/>
        <w:spacing w:line="500" w:lineRule="exact"/>
        <w:ind w:left="-426" w:leftChars="-213" w:right="-476" w:rightChars="-238"/>
        <w:rPr>
          <w:rFonts w:ascii="宋体" w:hAnsi="宋体"/>
          <w:color w:val="000000" w:themeColor="text1"/>
          <w:sz w:val="24"/>
        </w:rPr>
      </w:pPr>
      <w:r>
        <w:rPr>
          <w:rFonts w:hint="eastAsia" w:ascii="宋体" w:hAnsi="宋体"/>
          <w:color w:val="000000" w:themeColor="text1"/>
          <w:sz w:val="24"/>
        </w:rPr>
        <w:t>编  号：</w:t>
      </w:r>
      <w:r>
        <w:rPr>
          <w:rFonts w:ascii="宋体" w:hAnsi="宋体"/>
          <w:color w:val="000000" w:themeColor="text1"/>
          <w:sz w:val="24"/>
        </w:rPr>
        <w:t xml:space="preserve">                                 </w:t>
      </w:r>
      <w:r>
        <w:rPr>
          <w:rFonts w:hint="eastAsia" w:ascii="宋体" w:hAnsi="宋体"/>
          <w:color w:val="000000" w:themeColor="text1"/>
          <w:sz w:val="24"/>
        </w:rPr>
        <w:t xml:space="preserve">          管理编号：</w:t>
      </w:r>
      <w:r>
        <w:rPr>
          <w:rFonts w:ascii="宋体" w:hAnsi="宋体"/>
          <w:color w:val="000000" w:themeColor="text1"/>
          <w:sz w:val="24"/>
        </w:rPr>
        <w:t>HDJC</w:t>
      </w:r>
      <w:r>
        <w:rPr>
          <w:rFonts w:hint="eastAsia" w:ascii="宋体" w:hAnsi="宋体"/>
          <w:color w:val="000000" w:themeColor="text1"/>
          <w:sz w:val="24"/>
        </w:rPr>
        <w:t>-Ⅱ-</w:t>
      </w:r>
      <w:r>
        <w:rPr>
          <w:rFonts w:ascii="宋体" w:hAnsi="宋体"/>
          <w:color w:val="000000" w:themeColor="text1"/>
          <w:sz w:val="24"/>
        </w:rPr>
        <w:t xml:space="preserve"> </w:t>
      </w:r>
      <w:r>
        <w:rPr>
          <w:rFonts w:hint="eastAsia" w:ascii="宋体" w:hAnsi="宋体"/>
          <w:color w:val="000000" w:themeColor="text1"/>
          <w:sz w:val="24"/>
        </w:rPr>
        <w:t>13.2</w:t>
      </w:r>
      <w:r>
        <w:rPr>
          <w:rFonts w:ascii="宋体" w:hAnsi="宋体"/>
          <w:color w:val="000000" w:themeColor="text1"/>
          <w:sz w:val="24"/>
        </w:rPr>
        <w:t>/</w:t>
      </w:r>
      <w:r>
        <w:rPr>
          <w:rFonts w:hint="eastAsia" w:ascii="宋体" w:hAnsi="宋体"/>
          <w:color w:val="000000" w:themeColor="text1"/>
          <w:sz w:val="24"/>
        </w:rPr>
        <w:t>0</w:t>
      </w:r>
    </w:p>
    <w:tbl>
      <w:tblPr>
        <w:tblStyle w:val="5"/>
        <w:tblW w:w="931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"/>
        <w:gridCol w:w="1174"/>
        <w:gridCol w:w="2591"/>
        <w:gridCol w:w="1087"/>
        <w:gridCol w:w="149"/>
        <w:gridCol w:w="1276"/>
        <w:gridCol w:w="1375"/>
        <w:gridCol w:w="1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9" w:hRule="atLeast"/>
          <w:jc w:val="center"/>
        </w:trPr>
        <w:tc>
          <w:tcPr>
            <w:tcW w:w="1539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合同名称</w:t>
            </w:r>
          </w:p>
        </w:tc>
        <w:tc>
          <w:tcPr>
            <w:tcW w:w="7774" w:type="dxa"/>
            <w:gridSpan w:val="6"/>
            <w:tcMar>
              <w:left w:w="57" w:type="dxa"/>
              <w:right w:w="57" w:type="dxa"/>
            </w:tcMar>
            <w:vAlign w:val="center"/>
          </w:tcPr>
          <w:p>
            <w:pPr>
              <w:tabs>
                <w:tab w:val="left" w:pos="0"/>
              </w:tabs>
              <w:jc w:val="center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/>
                <w:sz w:val="24"/>
                <w:szCs w:val="24"/>
                <w:u w:val="none"/>
                <w:lang w:val="en-US" w:eastAsia="zh-CN"/>
              </w:rPr>
              <w:t>湘阴县宗堂社区原肉食品公司宿舍危房评定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4" w:hRule="atLeast"/>
          <w:jc w:val="center"/>
        </w:trPr>
        <w:tc>
          <w:tcPr>
            <w:tcW w:w="1539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委托单位</w:t>
            </w:r>
          </w:p>
        </w:tc>
        <w:tc>
          <w:tcPr>
            <w:tcW w:w="7774" w:type="dxa"/>
            <w:gridSpan w:val="6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u w:val="none"/>
                <w:lang w:val="en-US" w:eastAsia="zh-CN"/>
              </w:rPr>
              <w:t>湘阴县城区危旧房改造工作领导小组办公室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3" w:hRule="atLeast"/>
          <w:jc w:val="center"/>
        </w:trPr>
        <w:tc>
          <w:tcPr>
            <w:tcW w:w="1539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项目类型</w:t>
            </w:r>
          </w:p>
        </w:tc>
        <w:tc>
          <w:tcPr>
            <w:tcW w:w="3827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rPr>
                <w:rFonts w:ascii="宋体" w:hAnsi="宋体"/>
                <w:b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</w:rPr>
              <w:t>□建筑市政 □道路交通 □桥隧专项</w:t>
            </w:r>
          </w:p>
          <w:p>
            <w:pPr>
              <w:adjustRightInd w:val="0"/>
              <w:snapToGrid w:val="0"/>
              <w:spacing w:beforeLines="50" w:afterLines="50"/>
              <w:rPr>
                <w:rFonts w:ascii="宋体" w:hAnsi="宋体"/>
                <w:b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</w:rPr>
              <w:t>□投标项目 □常规项目 □特殊项目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项目性质</w:t>
            </w:r>
          </w:p>
        </w:tc>
        <w:tc>
          <w:tcPr>
            <w:tcW w:w="2671" w:type="dxa"/>
            <w:gridSpan w:val="2"/>
            <w:vAlign w:val="center"/>
          </w:tcPr>
          <w:p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Lines="50" w:afterLines="50"/>
              <w:jc w:val="both"/>
              <w:rPr>
                <w:rFonts w:ascii="宋体" w:hAnsi="宋体"/>
                <w:b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</w:rPr>
              <w:t>检测 □检查</w:t>
            </w:r>
          </w:p>
          <w:p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Lines="50" w:afterLines="50"/>
              <w:jc w:val="both"/>
              <w:rPr>
                <w:rFonts w:ascii="宋体" w:hAnsi="宋体"/>
                <w:b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</w:rPr>
              <w:t>属    办事处项目</w:t>
            </w:r>
          </w:p>
          <w:p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beforeLines="50" w:afterLines="50"/>
              <w:jc w:val="both"/>
              <w:rPr>
                <w:rFonts w:ascii="宋体" w:hAnsi="宋体"/>
                <w:b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</w:rPr>
              <w:t>属检测业务室专管项目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39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项目规模</w:t>
            </w:r>
          </w:p>
        </w:tc>
        <w:tc>
          <w:tcPr>
            <w:tcW w:w="3827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rPr>
                <w:rFonts w:ascii="宋体" w:hAnsi="宋体"/>
                <w:b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</w:rPr>
              <w:t>□重大项目 □大型项目 □一般项目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是否会审</w:t>
            </w:r>
          </w:p>
        </w:tc>
        <w:tc>
          <w:tcPr>
            <w:tcW w:w="2671" w:type="dxa"/>
            <w:gridSpan w:val="2"/>
            <w:vAlign w:val="center"/>
          </w:tcPr>
          <w:p>
            <w:pPr>
              <w:adjustRightInd w:val="0"/>
              <w:snapToGrid w:val="0"/>
              <w:spacing w:beforeLines="50" w:afterLines="50"/>
              <w:rPr>
                <w:rFonts w:ascii="宋体" w:hAnsi="宋体"/>
                <w:b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</w:rPr>
              <w:t>□是 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1" w:hRule="atLeast"/>
          <w:jc w:val="center"/>
        </w:trPr>
        <w:tc>
          <w:tcPr>
            <w:tcW w:w="1539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 w:line="24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项目负责人</w:t>
            </w:r>
          </w:p>
        </w:tc>
        <w:tc>
          <w:tcPr>
            <w:tcW w:w="2591" w:type="dxa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罗刚</w:t>
            </w:r>
          </w:p>
        </w:tc>
        <w:tc>
          <w:tcPr>
            <w:tcW w:w="1236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exac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是否需要</w:t>
            </w:r>
          </w:p>
          <w:p>
            <w:pPr>
              <w:adjustRightInd w:val="0"/>
              <w:snapToGrid w:val="0"/>
              <w:spacing w:line="240" w:lineRule="exac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检测方案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spacing w:line="240" w:lineRule="exact"/>
              <w:ind w:left="-18" w:leftChars="-54" w:right="-108" w:rightChars="-54" w:hanging="90" w:hangingChars="45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</w:rPr>
              <w:t>□是  □否</w:t>
            </w:r>
          </w:p>
        </w:tc>
        <w:tc>
          <w:tcPr>
            <w:tcW w:w="1375" w:type="dxa"/>
            <w:vAlign w:val="center"/>
          </w:tcPr>
          <w:p>
            <w:pPr>
              <w:adjustRightInd w:val="0"/>
              <w:snapToGrid w:val="0"/>
              <w:spacing w:line="240" w:lineRule="exact"/>
              <w:ind w:left="-108" w:leftChars="-54" w:right="-150" w:rightChars="-75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检测方案</w:t>
            </w:r>
          </w:p>
          <w:p>
            <w:pPr>
              <w:adjustRightInd w:val="0"/>
              <w:snapToGrid w:val="0"/>
              <w:spacing w:line="240" w:lineRule="exact"/>
              <w:ind w:left="-108" w:leftChars="-54" w:right="-150" w:rightChars="-75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符合要求</w:t>
            </w:r>
          </w:p>
        </w:tc>
        <w:tc>
          <w:tcPr>
            <w:tcW w:w="1296" w:type="dxa"/>
            <w:vAlign w:val="center"/>
          </w:tcPr>
          <w:p>
            <w:pPr>
              <w:adjustRightInd w:val="0"/>
              <w:snapToGrid w:val="0"/>
              <w:spacing w:beforeLines="50" w:afterLines="50" w:line="240" w:lineRule="exact"/>
              <w:rPr>
                <w:rFonts w:ascii="宋体" w:hAnsi="宋体"/>
                <w:b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</w:rPr>
              <w:t>□是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365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合同简况</w:t>
            </w:r>
          </w:p>
        </w:tc>
        <w:tc>
          <w:tcPr>
            <w:tcW w:w="8948" w:type="dxa"/>
            <w:gridSpan w:val="7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adjustRightInd w:val="0"/>
              <w:snapToGrid w:val="0"/>
              <w:spacing w:beforeLines="50" w:afterLines="50"/>
              <w:ind w:left="1050" w:hanging="1050" w:hangingChars="500"/>
              <w:rPr>
                <w:rFonts w:asciiTheme="minorEastAsia" w:hAnsiTheme="minorEastAsia" w:eastAsiaTheme="minorEastAsia"/>
                <w:color w:val="000000" w:themeColor="text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</w:rPr>
              <w:t>项目内容：</w:t>
            </w:r>
            <w:r>
              <w:rPr>
                <w:rFonts w:hint="eastAsia"/>
              </w:rPr>
              <w:t>对</w:t>
            </w:r>
            <w:r>
              <w:rPr>
                <w:rFonts w:hint="eastAsia"/>
                <w:sz w:val="20"/>
                <w:szCs w:val="20"/>
                <w:u w:val="none"/>
                <w:lang w:val="en-US" w:eastAsia="zh-CN"/>
              </w:rPr>
              <w:t>湘阴县宗堂社区原肉食品公司宿舍危房评定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9" w:hRule="atLeast"/>
          <w:jc w:val="center"/>
        </w:trPr>
        <w:tc>
          <w:tcPr>
            <w:tcW w:w="365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8948" w:type="dxa"/>
            <w:gridSpan w:val="7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 w:val="0"/>
              <w:jc w:val="both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依据的标准规范：</w:t>
            </w:r>
            <w:r>
              <w:rPr>
                <w:rFonts w:ascii="宋体" w:hAnsi="宋体"/>
                <w:color w:val="000000" w:themeColor="text1"/>
                <w:szCs w:val="21"/>
              </w:rPr>
              <w:t>《建筑结构检测技术标准》GB/T 50344</w:t>
            </w:r>
            <w:r>
              <w:rPr>
                <w:rFonts w:hint="eastAsia" w:ascii="宋体" w:hAnsi="宋体"/>
                <w:color w:val="000000" w:themeColor="text1"/>
                <w:szCs w:val="21"/>
              </w:rPr>
              <w:t>－</w:t>
            </w:r>
            <w:r>
              <w:rPr>
                <w:rFonts w:ascii="宋体" w:hAnsi="宋体"/>
                <w:color w:val="000000" w:themeColor="text1"/>
                <w:szCs w:val="21"/>
              </w:rPr>
              <w:t>2004</w:t>
            </w:r>
            <w:r>
              <w:rPr>
                <w:rFonts w:hint="eastAsia" w:ascii="宋体" w:hAnsi="宋体"/>
                <w:color w:val="000000" w:themeColor="text1"/>
                <w:szCs w:val="21"/>
              </w:rPr>
              <w:t>；</w:t>
            </w:r>
          </w:p>
          <w:p>
            <w:pPr>
              <w:widowControl w:val="0"/>
              <w:jc w:val="both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 xml:space="preserve">                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/>
              </w:rPr>
              <w:t>《砌体工程现场检测技术标准》</w:t>
            </w:r>
            <w:r>
              <w:rPr>
                <w:rFonts w:asciiTheme="minorEastAsia" w:hAnsiTheme="minorEastAsia" w:eastAsiaTheme="minorEastAsia"/>
              </w:rPr>
              <w:t>GB/T 50315</w:t>
            </w:r>
            <w:r>
              <w:rPr>
                <w:rFonts w:hint="eastAsia" w:asciiTheme="minorEastAsia" w:hAnsiTheme="minorEastAsia" w:eastAsiaTheme="minorEastAsia"/>
              </w:rPr>
              <w:t>－</w:t>
            </w:r>
            <w:r>
              <w:rPr>
                <w:rFonts w:asciiTheme="minorEastAsia" w:hAnsiTheme="minorEastAsia" w:eastAsiaTheme="minorEastAsia"/>
              </w:rPr>
              <w:t>2011</w:t>
            </w:r>
            <w:r>
              <w:rPr>
                <w:rFonts w:hint="eastAsia" w:asciiTheme="minorEastAsia" w:hAnsiTheme="minorEastAsia" w:eastAsiaTheme="minorEastAsia"/>
              </w:rPr>
              <w:t>；</w:t>
            </w:r>
          </w:p>
          <w:p>
            <w:pPr>
              <w:widowControl w:val="0"/>
              <w:ind w:firstLine="1600" w:firstLineChars="800"/>
              <w:jc w:val="both"/>
              <w:rPr>
                <w:rFonts w:ascii="宋体" w:hAnsi="宋体"/>
                <w:color w:val="000000"/>
              </w:rPr>
            </w:pPr>
            <w:r>
              <w:rPr>
                <w:rFonts w:asciiTheme="minorEastAsia" w:hAnsiTheme="minorEastAsia" w:eastAsiaTheme="minorEastAsia"/>
              </w:rPr>
              <w:t>《</w:t>
            </w:r>
            <w:r>
              <w:rPr>
                <w:rFonts w:hint="eastAsia" w:asciiTheme="minorEastAsia" w:hAnsiTheme="minorEastAsia" w:eastAsiaTheme="minorEastAsia"/>
              </w:rPr>
              <w:t>危险房屋鉴定标准</w:t>
            </w:r>
            <w:r>
              <w:rPr>
                <w:rFonts w:asciiTheme="minorEastAsia" w:hAnsiTheme="minorEastAsia" w:eastAsiaTheme="minorEastAsia"/>
              </w:rPr>
              <w:t>》JGJ</w:t>
            </w:r>
            <w:r>
              <w:rPr>
                <w:rFonts w:hint="eastAsia" w:asciiTheme="minorEastAsia" w:hAnsiTheme="minorEastAsia" w:eastAsiaTheme="minorEastAsia"/>
              </w:rPr>
              <w:t>125</w:t>
            </w:r>
            <w:r>
              <w:rPr>
                <w:rFonts w:asciiTheme="minorEastAsia" w:hAnsiTheme="minorEastAsia" w:eastAsiaTheme="minorEastAsia"/>
              </w:rPr>
              <w:t>-</w:t>
            </w:r>
            <w:r>
              <w:rPr>
                <w:rFonts w:hint="eastAsia" w:asciiTheme="minorEastAsia" w:hAnsiTheme="minorEastAsia" w:eastAsiaTheme="minorEastAsia"/>
              </w:rPr>
              <w:t>2016。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atLeast"/>
          <w:jc w:val="center"/>
        </w:trPr>
        <w:tc>
          <w:tcPr>
            <w:tcW w:w="365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4852" w:type="dxa"/>
            <w:gridSpan w:val="3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履约/投标期限：2016年12月31日</w:t>
            </w:r>
          </w:p>
        </w:tc>
        <w:tc>
          <w:tcPr>
            <w:tcW w:w="4096" w:type="dxa"/>
            <w:gridSpan w:val="4"/>
            <w:tcBorders>
              <w:bottom w:val="single" w:color="auto" w:sz="4" w:space="0"/>
            </w:tcBorders>
          </w:tcPr>
          <w:p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合同/投标金额：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</w:rPr>
              <w:t>0.98</w:t>
            </w:r>
            <w:r>
              <w:rPr>
                <w:rFonts w:hint="eastAsia" w:ascii="宋体" w:hAnsi="宋体"/>
                <w:color w:val="000000" w:themeColor="text1"/>
                <w:szCs w:val="21"/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atLeast"/>
          <w:jc w:val="center"/>
        </w:trPr>
        <w:tc>
          <w:tcPr>
            <w:tcW w:w="365" w:type="dxa"/>
            <w:vMerge w:val="continue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8948" w:type="dxa"/>
            <w:gridSpan w:val="7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有何特定要求：无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8" w:hRule="atLeast"/>
          <w:jc w:val="center"/>
        </w:trPr>
        <w:tc>
          <w:tcPr>
            <w:tcW w:w="36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审核人意见</w:t>
            </w:r>
          </w:p>
        </w:tc>
        <w:tc>
          <w:tcPr>
            <w:tcW w:w="8948" w:type="dxa"/>
            <w:gridSpan w:val="7"/>
            <w:tcMar>
              <w:left w:w="57" w:type="dxa"/>
              <w:right w:w="57" w:type="dxa"/>
            </w:tcMar>
          </w:tcPr>
          <w:p>
            <w:pPr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（检测室能力/资源满足要求否，人员及设备如何组织，应注意那些问题，能否承接等。）</w:t>
            </w:r>
          </w:p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ind w:firstLine="2760" w:firstLineChars="1150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审核人：                     日期：</w:t>
            </w:r>
            <w:r>
              <w:rPr>
                <w:rFonts w:hint="eastAsia" w:ascii="宋体" w:hAnsi="宋体"/>
                <w:color w:val="000000" w:themeColor="text1"/>
                <w:szCs w:val="21"/>
              </w:rPr>
              <w:t xml:space="preserve">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  <w:jc w:val="center"/>
        </w:trPr>
        <w:tc>
          <w:tcPr>
            <w:tcW w:w="36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w w:val="120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技术小组意见</w:t>
            </w:r>
          </w:p>
        </w:tc>
        <w:tc>
          <w:tcPr>
            <w:tcW w:w="8948" w:type="dxa"/>
            <w:gridSpan w:val="7"/>
            <w:tcMar>
              <w:left w:w="57" w:type="dxa"/>
              <w:right w:w="57" w:type="dxa"/>
            </w:tcMar>
          </w:tcPr>
          <w:p>
            <w:pPr>
              <w:spacing w:line="280" w:lineRule="exac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（是否同意检测室意见，还应注意那些问题，评审建议等。）</w:t>
            </w:r>
          </w:p>
          <w:p>
            <w:pPr>
              <w:spacing w:line="280" w:lineRule="exact"/>
              <w:rPr>
                <w:rFonts w:ascii="楷体_GB2312" w:hAnsi="宋体" w:eastAsia="楷体_GB2312"/>
                <w:b/>
                <w:color w:val="000000" w:themeColor="text1"/>
                <w:sz w:val="24"/>
              </w:rPr>
            </w:pPr>
            <w:r>
              <w:rPr>
                <w:rFonts w:hint="eastAsia" w:ascii="楷体_GB2312" w:hAnsi="宋体" w:eastAsia="楷体_GB2312"/>
                <w:b/>
                <w:color w:val="000000" w:themeColor="text1"/>
                <w:sz w:val="24"/>
              </w:rPr>
              <w:t>（仅当重大、特大项目和有特殊要求的合同时需要填写此栏）</w:t>
            </w:r>
          </w:p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rPr>
                <w:rFonts w:ascii="宋体" w:hAnsi="宋体"/>
                <w:color w:val="000000" w:themeColor="text1"/>
                <w:sz w:val="24"/>
              </w:rPr>
            </w:pPr>
          </w:p>
          <w:p>
            <w:pPr>
              <w:ind w:firstLine="2760" w:firstLineChars="1150"/>
              <w:rPr>
                <w:rFonts w:ascii="宋体" w:hAnsi="宋体"/>
                <w:color w:val="000000" w:themeColor="text1"/>
                <w:w w:val="150"/>
                <w:sz w:val="18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技术小组：                   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  <w:jc w:val="center"/>
        </w:trPr>
        <w:tc>
          <w:tcPr>
            <w:tcW w:w="36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w w:val="120"/>
                <w:sz w:val="24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>审批人意见</w:t>
            </w:r>
          </w:p>
        </w:tc>
        <w:tc>
          <w:tcPr>
            <w:tcW w:w="8948" w:type="dxa"/>
            <w:gridSpan w:val="7"/>
            <w:tcMar>
              <w:left w:w="57" w:type="dxa"/>
              <w:right w:w="57" w:type="dxa"/>
            </w:tcMar>
          </w:tcPr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rPr>
                <w:rFonts w:ascii="宋体" w:hAnsi="宋体"/>
                <w:color w:val="000000" w:themeColor="text1"/>
                <w:szCs w:val="21"/>
              </w:rPr>
            </w:pPr>
          </w:p>
          <w:p>
            <w:pPr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color w:val="000000" w:themeColor="text1"/>
                <w:sz w:val="24"/>
              </w:rPr>
              <w:t xml:space="preserve">                       审批人：                     日期：</w:t>
            </w:r>
          </w:p>
        </w:tc>
      </w:tr>
    </w:tbl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注：本记录原件留存综合办公室 ，会审项目需另附上会议记录。</w:t>
      </w:r>
    </w:p>
    <w:sectPr>
      <w:headerReference r:id="rId5" w:type="first"/>
      <w:headerReference r:id="rId3" w:type="default"/>
      <w:headerReference r:id="rId4" w:type="even"/>
      <w:pgSz w:w="11906" w:h="16838"/>
      <w:pgMar w:top="1440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7990654" o:spid="_x0000_s2051" o:spt="75" type="#_x0000_t75" style="position:absolute;left:0pt;height:841.8pt;width:59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公司徽标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7990653" o:spid="_x0000_s2050" o:spt="75" type="#_x0000_t75" style="position:absolute;left:0pt;height:841.8pt;width:59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公司徽标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7990652" o:spid="_x0000_s2049" o:spt="75" type="#_x0000_t75" style="position:absolute;left:0pt;height:841.8pt;width:59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公司徽标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61D78"/>
    <w:multiLevelType w:val="multilevel"/>
    <w:tmpl w:val="65861D78"/>
    <w:lvl w:ilvl="0" w:tentative="0">
      <w:start w:val="0"/>
      <w:numFmt w:val="bullet"/>
      <w:lvlText w:val="□"/>
      <w:lvlJc w:val="left"/>
      <w:pPr>
        <w:tabs>
          <w:tab w:val="left" w:pos="360"/>
        </w:tabs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74A1"/>
    <w:rsid w:val="00064869"/>
    <w:rsid w:val="000B56A5"/>
    <w:rsid w:val="000C5C05"/>
    <w:rsid w:val="000D7C47"/>
    <w:rsid w:val="00100302"/>
    <w:rsid w:val="00131114"/>
    <w:rsid w:val="0014262C"/>
    <w:rsid w:val="001A5010"/>
    <w:rsid w:val="001B3062"/>
    <w:rsid w:val="002074A1"/>
    <w:rsid w:val="00235952"/>
    <w:rsid w:val="00277F99"/>
    <w:rsid w:val="002931DF"/>
    <w:rsid w:val="002C4041"/>
    <w:rsid w:val="003567BB"/>
    <w:rsid w:val="00362D9B"/>
    <w:rsid w:val="00373312"/>
    <w:rsid w:val="003A6200"/>
    <w:rsid w:val="003C5F25"/>
    <w:rsid w:val="003D4300"/>
    <w:rsid w:val="003D6BC1"/>
    <w:rsid w:val="00443D72"/>
    <w:rsid w:val="00452F0D"/>
    <w:rsid w:val="004543CE"/>
    <w:rsid w:val="00461F4B"/>
    <w:rsid w:val="00463000"/>
    <w:rsid w:val="00463E1D"/>
    <w:rsid w:val="00487E5A"/>
    <w:rsid w:val="004940F1"/>
    <w:rsid w:val="00494A8C"/>
    <w:rsid w:val="004B0FAB"/>
    <w:rsid w:val="004D2674"/>
    <w:rsid w:val="004E4BA4"/>
    <w:rsid w:val="005344EA"/>
    <w:rsid w:val="00561ECD"/>
    <w:rsid w:val="005742CE"/>
    <w:rsid w:val="005A2B96"/>
    <w:rsid w:val="005B76AC"/>
    <w:rsid w:val="005D2953"/>
    <w:rsid w:val="005F72A3"/>
    <w:rsid w:val="006109D3"/>
    <w:rsid w:val="006221C5"/>
    <w:rsid w:val="0065274D"/>
    <w:rsid w:val="00694883"/>
    <w:rsid w:val="006A202E"/>
    <w:rsid w:val="006C0C03"/>
    <w:rsid w:val="006D0BFD"/>
    <w:rsid w:val="00711E9D"/>
    <w:rsid w:val="00724E3A"/>
    <w:rsid w:val="00756C11"/>
    <w:rsid w:val="00766884"/>
    <w:rsid w:val="007A573C"/>
    <w:rsid w:val="00811A05"/>
    <w:rsid w:val="0083599C"/>
    <w:rsid w:val="00843502"/>
    <w:rsid w:val="008947C7"/>
    <w:rsid w:val="008F7650"/>
    <w:rsid w:val="009010BA"/>
    <w:rsid w:val="00903D30"/>
    <w:rsid w:val="00912BB6"/>
    <w:rsid w:val="00960195"/>
    <w:rsid w:val="009C6CF6"/>
    <w:rsid w:val="009F6EB0"/>
    <w:rsid w:val="00A1125A"/>
    <w:rsid w:val="00A13137"/>
    <w:rsid w:val="00AA0E4D"/>
    <w:rsid w:val="00AC4C1C"/>
    <w:rsid w:val="00AE3B3D"/>
    <w:rsid w:val="00B055A5"/>
    <w:rsid w:val="00B1549F"/>
    <w:rsid w:val="00B44883"/>
    <w:rsid w:val="00BA6BCC"/>
    <w:rsid w:val="00BD05B1"/>
    <w:rsid w:val="00BD4CB6"/>
    <w:rsid w:val="00C14377"/>
    <w:rsid w:val="00C341AC"/>
    <w:rsid w:val="00C479F5"/>
    <w:rsid w:val="00C747BD"/>
    <w:rsid w:val="00C9335D"/>
    <w:rsid w:val="00CB5B8B"/>
    <w:rsid w:val="00D80429"/>
    <w:rsid w:val="00DF48C8"/>
    <w:rsid w:val="00E04B19"/>
    <w:rsid w:val="00E1615F"/>
    <w:rsid w:val="00E37989"/>
    <w:rsid w:val="00E42CF3"/>
    <w:rsid w:val="00E64F2D"/>
    <w:rsid w:val="00E70744"/>
    <w:rsid w:val="00E92F90"/>
    <w:rsid w:val="00EA0964"/>
    <w:rsid w:val="00EA3429"/>
    <w:rsid w:val="00EC3B97"/>
    <w:rsid w:val="00EC5406"/>
    <w:rsid w:val="00ED7C18"/>
    <w:rsid w:val="00F16EDC"/>
    <w:rsid w:val="00F5178C"/>
    <w:rsid w:val="00F94CF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8">
    <w:name w:val="页脚 Char"/>
    <w:basedOn w:val="4"/>
    <w:link w:val="2"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9">
    <w:name w:val="Char Char Char Char1 Char Char Char"/>
    <w:basedOn w:val="1"/>
    <w:uiPriority w:val="0"/>
    <w:pPr>
      <w:widowControl w:val="0"/>
      <w:jc w:val="both"/>
    </w:pPr>
    <w:rPr>
      <w:rFonts w:ascii="Tahoma" w:hAnsi="Tahoma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8332E2-EBB2-4067-8C82-075D1CDBFC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1</Pages>
  <Words>113</Words>
  <Characters>649</Characters>
  <Lines>5</Lines>
  <Paragraphs>1</Paragraphs>
  <TotalTime>0</TotalTime>
  <ScaleCrop>false</ScaleCrop>
  <LinksUpToDate>false</LinksUpToDate>
  <CharactersWithSpaces>761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2016-05-13T01:46:00Z</dcterms:created>
  <dc:creator>Administrator</dc:creator>
  <cp:lastModifiedBy>Administrator</cp:lastModifiedBy>
  <cp:lastPrinted>2016-11-17T02:12:39Z</cp:lastPrinted>
  <dcterms:modified xsi:type="dcterms:W3CDTF">2016-11-17T03:49:25Z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