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cs="宋体"/>
          <w:b/>
          <w:color w:val="auto"/>
          <w:sz w:val="28"/>
          <w:szCs w:val="28"/>
        </w:rPr>
      </w:pPr>
      <w:r>
        <w:rPr>
          <w:rFonts w:hint="eastAsia" w:ascii="宋体" w:hAnsi="宋体" w:cs="宋体"/>
          <w:b/>
          <w:color w:val="auto"/>
          <w:sz w:val="28"/>
          <w:szCs w:val="28"/>
        </w:rPr>
        <w:t>明光市中医院扩建项目智能化项目第八包自助获取影像数据项目</w:t>
      </w:r>
    </w:p>
    <w:p>
      <w:pPr>
        <w:spacing w:line="360" w:lineRule="auto"/>
        <w:jc w:val="center"/>
        <w:outlineLvl w:val="0"/>
        <w:rPr>
          <w:rFonts w:hint="eastAsia" w:ascii="宋体" w:hAnsi="宋体" w:cs="宋体"/>
          <w:b/>
          <w:color w:val="auto"/>
          <w:sz w:val="28"/>
          <w:szCs w:val="28"/>
        </w:rPr>
      </w:pPr>
      <w:r>
        <w:rPr>
          <w:rFonts w:hint="eastAsia" w:ascii="宋体" w:hAnsi="宋体" w:cs="宋体"/>
          <w:b/>
          <w:color w:val="auto"/>
          <w:sz w:val="28"/>
          <w:szCs w:val="28"/>
        </w:rPr>
        <w:t>交易公告</w:t>
      </w:r>
    </w:p>
    <w:p>
      <w:pPr>
        <w:spacing w:line="440" w:lineRule="exact"/>
        <w:ind w:firstLine="422" w:firstLineChars="200"/>
        <w:jc w:val="left"/>
        <w:textAlignment w:val="auto"/>
        <w:rPr>
          <w:rFonts w:hint="eastAsia" w:ascii="黑体" w:hAnsi="黑体" w:eastAsia="黑体" w:cs="黑体"/>
          <w:b/>
          <w:bCs/>
          <w:color w:val="auto"/>
          <w:szCs w:val="21"/>
        </w:rPr>
      </w:pPr>
      <w:bookmarkStart w:id="0" w:name="_Toc35393629"/>
      <w:bookmarkStart w:id="1" w:name="_Toc35393798"/>
      <w:bookmarkStart w:id="2" w:name="_Toc28359089"/>
      <w:bookmarkStart w:id="3" w:name="_Toc28359012"/>
    </w:p>
    <w:bookmarkEnd w:id="0"/>
    <w:bookmarkEnd w:id="1"/>
    <w:bookmarkEnd w:id="2"/>
    <w:bookmarkEnd w:id="3"/>
    <w:p>
      <w:pPr>
        <w:keepNext/>
        <w:keepLines/>
        <w:widowControl w:val="0"/>
        <w:spacing w:before="260" w:after="260" w:line="240" w:lineRule="auto"/>
        <w:textAlignment w:val="auto"/>
        <w:rPr>
          <w:rFonts w:hint="eastAsia" w:ascii="黑体" w:hAnsi="黑体" w:eastAsia="黑体" w:cs="黑体"/>
          <w:color w:val="auto"/>
          <w:sz w:val="28"/>
          <w:szCs w:val="28"/>
        </w:rPr>
      </w:pPr>
      <w:bookmarkStart w:id="4" w:name="_Toc28359090"/>
      <w:bookmarkStart w:id="5" w:name="_Toc35393630"/>
      <w:bookmarkStart w:id="6" w:name="_Toc28359013"/>
      <w:bookmarkStart w:id="7" w:name="_Toc35393799"/>
      <w:r>
        <w:rPr>
          <w:rFonts w:hint="eastAsia" w:ascii="黑体" w:hAnsi="黑体" w:eastAsia="黑体" w:cs="黑体"/>
          <w:color w:val="auto"/>
          <w:sz w:val="28"/>
          <w:szCs w:val="28"/>
        </w:rPr>
        <w:t>一、项目基本情况</w:t>
      </w:r>
      <w:bookmarkStart w:id="12" w:name="_GoBack"/>
      <w:bookmarkEnd w:id="12"/>
    </w:p>
    <w:p>
      <w:pPr>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项目名称：明光市中医院扩建项目智能化项目第八包自助获取影像数据项目</w:t>
      </w:r>
    </w:p>
    <w:p>
      <w:pPr>
        <w:spacing w:line="240" w:lineRule="auto"/>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预算金额：6万元；</w:t>
      </w:r>
    </w:p>
    <w:p>
      <w:pPr>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最高投标限价：6万元；</w:t>
      </w:r>
    </w:p>
    <w:p>
      <w:pPr>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供应商报价不得高于最高投标限价，否则响应文件按无效处理。</w:t>
      </w:r>
    </w:p>
    <w:p>
      <w:pPr>
        <w:pStyle w:val="2"/>
        <w:adjustRightInd w:val="0"/>
        <w:snapToGrid w:val="0"/>
        <w:spacing w:line="360" w:lineRule="auto"/>
        <w:ind w:left="0" w:firstLine="560" w:firstLineChars="200"/>
        <w:jc w:val="both"/>
        <w:rPr>
          <w:rFonts w:hint="eastAsia" w:ascii="宋体" w:hAnsi="宋体" w:eastAsia="宋体" w:cs="宋体"/>
          <w:color w:val="auto"/>
          <w:sz w:val="24"/>
        </w:rPr>
      </w:pPr>
      <w:r>
        <w:rPr>
          <w:rFonts w:hint="eastAsia" w:ascii="仿宋" w:hAnsi="仿宋" w:eastAsia="仿宋" w:cs="仿宋"/>
          <w:color w:val="auto"/>
          <w:sz w:val="28"/>
          <w:szCs w:val="28"/>
        </w:rPr>
        <w:t>采购需求：详情见第四章 技术要求及招标清单</w:t>
      </w:r>
    </w:p>
    <w:p>
      <w:pPr>
        <w:spacing w:line="240" w:lineRule="auto"/>
        <w:ind w:firstLine="560" w:firstLineChars="2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合同履行期限：合同签订之日起7</w:t>
      </w:r>
      <w:r>
        <w:rPr>
          <w:rFonts w:ascii="仿宋" w:hAnsi="仿宋" w:eastAsia="仿宋" w:cs="仿宋"/>
          <w:color w:val="auto"/>
          <w:sz w:val="28"/>
          <w:szCs w:val="28"/>
        </w:rPr>
        <w:t>0</w:t>
      </w:r>
      <w:r>
        <w:rPr>
          <w:rFonts w:hint="eastAsia" w:ascii="仿宋" w:hAnsi="仿宋" w:eastAsia="仿宋" w:cs="仿宋"/>
          <w:color w:val="auto"/>
          <w:sz w:val="28"/>
          <w:szCs w:val="28"/>
        </w:rPr>
        <w:t>个日历天内完成供货。</w:t>
      </w:r>
    </w:p>
    <w:p>
      <w:pPr>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本项目不接受联合体。</w:t>
      </w:r>
    </w:p>
    <w:bookmarkEnd w:id="4"/>
    <w:bookmarkEnd w:id="5"/>
    <w:bookmarkEnd w:id="6"/>
    <w:bookmarkEnd w:id="7"/>
    <w:p>
      <w:pPr>
        <w:keepNext/>
        <w:keepLines/>
        <w:widowControl w:val="0"/>
        <w:spacing w:before="260" w:after="260" w:line="240" w:lineRule="auto"/>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二、申请人的资格要求：</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1.满足《中华人民共和国政府采购法》第二十二条规定；</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2.本项目的特定资格要求：无</w:t>
      </w:r>
      <w:r>
        <w:rPr>
          <w:rFonts w:hint="eastAsia" w:ascii="仿宋" w:hAnsi="仿宋" w:eastAsia="仿宋"/>
          <w:color w:val="auto"/>
          <w:sz w:val="28"/>
          <w:szCs w:val="28"/>
        </w:rPr>
        <w:t>；</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3.信誉要求：供应商不得存在以下情形：</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①</w:t>
      </w:r>
      <w:r>
        <w:rPr>
          <w:rFonts w:hint="eastAsia" w:ascii="仿宋" w:hAnsi="仿宋" w:eastAsia="仿宋" w:cs="仿宋"/>
          <w:color w:val="auto"/>
          <w:sz w:val="28"/>
          <w:szCs w:val="28"/>
        </w:rPr>
        <w:t>供应商被人民法院列入失信被执行人的；</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②</w:t>
      </w:r>
      <w:r>
        <w:rPr>
          <w:rFonts w:hint="eastAsia" w:ascii="仿宋" w:hAnsi="仿宋" w:eastAsia="仿宋" w:cs="仿宋"/>
          <w:color w:val="auto"/>
          <w:sz w:val="28"/>
          <w:szCs w:val="28"/>
        </w:rPr>
        <w:t>供应商或其法定代表人或拟派项目经理（项目负责人）被人民检察院列入行贿犯罪档案的；</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③</w:t>
      </w:r>
      <w:r>
        <w:rPr>
          <w:rFonts w:hint="eastAsia" w:ascii="仿宋" w:hAnsi="仿宋" w:eastAsia="仿宋" w:cs="仿宋"/>
          <w:color w:val="auto"/>
          <w:sz w:val="28"/>
          <w:szCs w:val="28"/>
        </w:rPr>
        <w:t>供应商</w:t>
      </w:r>
      <w:r>
        <w:rPr>
          <w:rFonts w:hint="eastAsia" w:ascii="仿宋" w:hAnsi="仿宋" w:eastAsia="仿宋" w:cs="仿宋"/>
          <w:color w:val="auto"/>
          <w:sz w:val="28"/>
          <w:szCs w:val="28"/>
          <w:shd w:val="clear" w:color="auto" w:fill="FFFFFF"/>
        </w:rPr>
        <w:t>被市场监督管理部门列入经营异常名录或者严重违法企业名单的</w:t>
      </w:r>
      <w:r>
        <w:rPr>
          <w:rFonts w:hint="eastAsia" w:ascii="仿宋" w:hAnsi="仿宋" w:eastAsia="仿宋" w:cs="仿宋"/>
          <w:color w:val="auto"/>
          <w:sz w:val="28"/>
          <w:szCs w:val="28"/>
        </w:rPr>
        <w:t>；</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④</w:t>
      </w:r>
      <w:r>
        <w:rPr>
          <w:rFonts w:hint="eastAsia" w:ascii="仿宋" w:hAnsi="仿宋" w:eastAsia="仿宋" w:cs="仿宋"/>
          <w:color w:val="auto"/>
          <w:sz w:val="28"/>
          <w:szCs w:val="28"/>
        </w:rPr>
        <w:t>供应商</w:t>
      </w:r>
      <w:r>
        <w:rPr>
          <w:rFonts w:hint="eastAsia" w:ascii="仿宋" w:hAnsi="仿宋" w:eastAsia="仿宋" w:cs="仿宋"/>
          <w:color w:val="auto"/>
          <w:sz w:val="28"/>
          <w:szCs w:val="28"/>
          <w:shd w:val="clear" w:color="auto" w:fill="FFFFFF"/>
        </w:rPr>
        <w:t>被税收部门列入重大税收违法案件当事人的</w:t>
      </w:r>
      <w:r>
        <w:rPr>
          <w:rFonts w:hint="eastAsia" w:ascii="仿宋" w:hAnsi="仿宋" w:eastAsia="仿宋" w:cs="仿宋"/>
          <w:color w:val="auto"/>
          <w:sz w:val="28"/>
          <w:szCs w:val="28"/>
        </w:rPr>
        <w:t>；</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⑤</w:t>
      </w:r>
      <w:r>
        <w:rPr>
          <w:rFonts w:hint="eastAsia" w:ascii="仿宋" w:hAnsi="仿宋" w:eastAsia="仿宋" w:cs="仿宋"/>
          <w:color w:val="auto"/>
          <w:sz w:val="28"/>
          <w:szCs w:val="28"/>
        </w:rPr>
        <w:t>供应商被政府采购监管部门列入政府采购严重违法失信行为记录名单的；</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⑥在“信用中国”网站上披露仍在公示期的严重失信行为的。</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4.供应商所属分公司、办事处等分支机构存在第4条信誉要求①-⑥项情形之一的，拒绝供应商参加本项目。</w:t>
      </w:r>
    </w:p>
    <w:p>
      <w:pPr>
        <w:pStyle w:val="4"/>
        <w:ind w:left="0" w:leftChars="0" w:firstLine="560"/>
        <w:rPr>
          <w:rFonts w:hint="eastAsia" w:ascii="仿宋" w:hAnsi="仿宋" w:eastAsia="仿宋" w:cs="仿宋"/>
          <w:sz w:val="28"/>
          <w:szCs w:val="28"/>
        </w:rPr>
      </w:pPr>
      <w:r>
        <w:rPr>
          <w:rFonts w:hint="eastAsia" w:ascii="仿宋" w:hAnsi="仿宋" w:eastAsia="仿宋" w:cs="仿宋"/>
          <w:sz w:val="28"/>
          <w:szCs w:val="28"/>
        </w:rPr>
        <w:t>备注：第3、4条按照“关于联合惩戒失信行为加强信用查询管理的通知”查询或承诺。</w:t>
      </w:r>
    </w:p>
    <w:p>
      <w:pPr>
        <w:keepNext/>
        <w:keepLines/>
        <w:widowControl w:val="0"/>
        <w:spacing w:before="260" w:after="260" w:line="240" w:lineRule="auto"/>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三、获取采购文件</w:t>
      </w:r>
    </w:p>
    <w:p>
      <w:pPr>
        <w:adjustRightInd w:val="0"/>
        <w:snapToGrid w:val="0"/>
        <w:spacing w:line="360" w:lineRule="auto"/>
        <w:ind w:firstLine="756" w:firstLineChars="270"/>
        <w:rPr>
          <w:rFonts w:hint="eastAsia" w:ascii="仿宋" w:hAnsi="仿宋" w:eastAsia="仿宋" w:cs="仿宋"/>
          <w:bCs/>
          <w:color w:val="auto"/>
          <w:sz w:val="28"/>
          <w:szCs w:val="28"/>
        </w:rPr>
      </w:pPr>
      <w:r>
        <w:rPr>
          <w:rFonts w:hint="eastAsia" w:ascii="仿宋" w:hAnsi="仿宋" w:eastAsia="仿宋" w:cs="仿宋"/>
          <w:bCs/>
          <w:color w:val="auto"/>
          <w:sz w:val="28"/>
          <w:szCs w:val="28"/>
        </w:rPr>
        <w:t>时间：2024年04月</w:t>
      </w:r>
      <w:r>
        <w:rPr>
          <w:rFonts w:hint="eastAsia" w:ascii="仿宋" w:hAnsi="仿宋" w:eastAsia="仿宋" w:cs="仿宋"/>
          <w:bCs/>
          <w:color w:val="auto"/>
          <w:sz w:val="28"/>
          <w:szCs w:val="28"/>
          <w:lang w:eastAsia="zh-CN"/>
        </w:rPr>
        <w:t>22日</w:t>
      </w:r>
      <w:r>
        <w:rPr>
          <w:rFonts w:hint="eastAsia" w:ascii="仿宋" w:hAnsi="仿宋" w:eastAsia="仿宋" w:cs="仿宋"/>
          <w:bCs/>
          <w:color w:val="auto"/>
          <w:sz w:val="28"/>
          <w:szCs w:val="28"/>
        </w:rPr>
        <w:t>至2023年04月</w:t>
      </w:r>
      <w:r>
        <w:rPr>
          <w:rFonts w:hint="eastAsia" w:ascii="仿宋" w:hAnsi="仿宋" w:eastAsia="仿宋" w:cs="仿宋"/>
          <w:bCs/>
          <w:color w:val="auto"/>
          <w:sz w:val="28"/>
          <w:szCs w:val="28"/>
          <w:lang w:eastAsia="zh-CN"/>
        </w:rPr>
        <w:t>26日</w:t>
      </w:r>
      <w:r>
        <w:rPr>
          <w:rFonts w:hint="eastAsia" w:ascii="仿宋" w:hAnsi="仿宋" w:eastAsia="仿宋" w:cs="仿宋"/>
          <w:bCs/>
          <w:color w:val="auto"/>
          <w:sz w:val="28"/>
          <w:szCs w:val="28"/>
        </w:rPr>
        <w:t>15点00分</w:t>
      </w:r>
    </w:p>
    <w:p>
      <w:pPr>
        <w:adjustRightInd w:val="0"/>
        <w:snapToGrid w:val="0"/>
        <w:spacing w:line="360" w:lineRule="auto"/>
        <w:ind w:firstLine="756" w:firstLineChars="270"/>
        <w:rPr>
          <w:rFonts w:hint="eastAsia" w:ascii="仿宋" w:hAnsi="仿宋" w:eastAsia="仿宋" w:cs="仿宋"/>
          <w:bCs/>
          <w:color w:val="auto"/>
          <w:sz w:val="28"/>
          <w:szCs w:val="28"/>
        </w:rPr>
      </w:pPr>
      <w:r>
        <w:rPr>
          <w:rFonts w:hint="eastAsia" w:ascii="仿宋" w:hAnsi="仿宋" w:eastAsia="仿宋" w:cs="仿宋"/>
          <w:bCs/>
          <w:color w:val="auto"/>
          <w:sz w:val="28"/>
          <w:szCs w:val="28"/>
        </w:rPr>
        <w:t>地点：合普项目管理咨询集团有限公司</w:t>
      </w:r>
    </w:p>
    <w:p>
      <w:pPr>
        <w:adjustRightInd w:val="0"/>
        <w:snapToGrid w:val="0"/>
        <w:spacing w:line="360" w:lineRule="auto"/>
        <w:ind w:firstLine="756" w:firstLineChars="270"/>
        <w:rPr>
          <w:rFonts w:hint="eastAsia" w:ascii="仿宋" w:hAnsi="仿宋" w:eastAsia="仿宋" w:cs="仿宋"/>
          <w:bCs/>
          <w:color w:val="auto"/>
          <w:sz w:val="28"/>
          <w:szCs w:val="28"/>
        </w:rPr>
      </w:pPr>
      <w:r>
        <w:rPr>
          <w:rFonts w:hint="eastAsia" w:ascii="仿宋" w:hAnsi="仿宋" w:eastAsia="仿宋" w:cs="仿宋"/>
          <w:bCs/>
          <w:color w:val="auto"/>
          <w:sz w:val="28"/>
          <w:szCs w:val="28"/>
        </w:rPr>
        <w:t>方式：投标单位须提前至代理公司处登记报名公司并领取招标文件</w:t>
      </w:r>
    </w:p>
    <w:p>
      <w:pPr>
        <w:adjustRightInd w:val="0"/>
        <w:snapToGrid w:val="0"/>
        <w:spacing w:line="360" w:lineRule="auto"/>
        <w:ind w:firstLine="756" w:firstLineChars="270"/>
        <w:rPr>
          <w:rFonts w:hint="eastAsia" w:ascii="仿宋" w:hAnsi="仿宋" w:eastAsia="仿宋" w:cs="仿宋"/>
          <w:bCs/>
          <w:color w:val="auto"/>
          <w:sz w:val="28"/>
          <w:szCs w:val="28"/>
        </w:rPr>
      </w:pPr>
      <w:r>
        <w:rPr>
          <w:rFonts w:hint="eastAsia" w:ascii="仿宋" w:hAnsi="仿宋" w:eastAsia="仿宋" w:cs="仿宋"/>
          <w:bCs/>
          <w:color w:val="auto"/>
          <w:sz w:val="28"/>
          <w:szCs w:val="28"/>
        </w:rPr>
        <w:t>联系人：徐丹丹</w:t>
      </w:r>
    </w:p>
    <w:p>
      <w:pPr>
        <w:adjustRightInd w:val="0"/>
        <w:snapToGrid w:val="0"/>
        <w:spacing w:line="360" w:lineRule="auto"/>
        <w:ind w:firstLine="756" w:firstLineChars="270"/>
        <w:rPr>
          <w:rFonts w:hint="eastAsia" w:ascii="仿宋" w:hAnsi="仿宋" w:eastAsia="仿宋" w:cs="仿宋"/>
          <w:bCs/>
          <w:color w:val="auto"/>
          <w:sz w:val="28"/>
          <w:szCs w:val="28"/>
        </w:rPr>
      </w:pPr>
      <w:r>
        <w:rPr>
          <w:rFonts w:hint="eastAsia" w:ascii="仿宋" w:hAnsi="仿宋" w:eastAsia="仿宋" w:cs="仿宋"/>
          <w:bCs/>
          <w:color w:val="auto"/>
          <w:sz w:val="28"/>
          <w:szCs w:val="28"/>
        </w:rPr>
        <w:t>联系方式：15555055893</w:t>
      </w:r>
    </w:p>
    <w:p>
      <w:pPr>
        <w:keepNext/>
        <w:keepLines/>
        <w:widowControl w:val="0"/>
        <w:spacing w:before="260" w:after="260" w:line="240" w:lineRule="auto"/>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四、响应文件提交</w:t>
      </w:r>
    </w:p>
    <w:p>
      <w:pPr>
        <w:widowControl w:val="0"/>
        <w:spacing w:line="240" w:lineRule="auto"/>
        <w:ind w:firstLine="560" w:firstLineChars="200"/>
        <w:textAlignment w:val="auto"/>
        <w:rPr>
          <w:rFonts w:hint="eastAsia" w:ascii="仿宋" w:hAnsi="仿宋" w:eastAsia="仿宋" w:cs="仿宋"/>
          <w:bCs/>
          <w:color w:val="auto"/>
          <w:sz w:val="28"/>
          <w:szCs w:val="28"/>
          <w:u w:val="single"/>
        </w:rPr>
      </w:pPr>
      <w:bookmarkStart w:id="8" w:name="_Toc35393633"/>
      <w:bookmarkStart w:id="9" w:name="_Toc28359093"/>
      <w:bookmarkStart w:id="10" w:name="_Toc28359016"/>
      <w:bookmarkStart w:id="11" w:name="_Toc35393802"/>
      <w:r>
        <w:rPr>
          <w:rFonts w:hint="eastAsia" w:ascii="仿宋" w:hAnsi="仿宋" w:eastAsia="仿宋" w:cs="仿宋"/>
          <w:bCs/>
          <w:color w:val="auto"/>
          <w:sz w:val="28"/>
          <w:szCs w:val="28"/>
          <w:u w:val="single"/>
        </w:rPr>
        <w:t>本项目采用不见面远程开标方式（钉钉开标群二维码后附），投标单位须将投标文件密封好邮寄至代理公司处，由代理公司将投标文件带至开标现场解封。接受邮寄投标文件时间期限至2024年04月</w:t>
      </w:r>
      <w:r>
        <w:rPr>
          <w:rFonts w:hint="eastAsia" w:ascii="仿宋" w:hAnsi="仿宋" w:eastAsia="仿宋" w:cs="仿宋"/>
          <w:bCs/>
          <w:color w:val="auto"/>
          <w:sz w:val="28"/>
          <w:szCs w:val="28"/>
          <w:u w:val="single"/>
          <w:lang w:eastAsia="zh-CN"/>
        </w:rPr>
        <w:t>26日</w:t>
      </w:r>
      <w:r>
        <w:rPr>
          <w:rFonts w:hint="eastAsia" w:ascii="仿宋" w:hAnsi="仿宋" w:eastAsia="仿宋" w:cs="仿宋"/>
          <w:bCs/>
          <w:color w:val="auto"/>
          <w:sz w:val="28"/>
          <w:szCs w:val="28"/>
          <w:u w:val="single"/>
        </w:rPr>
        <w:t>12点00分（请各潜在投标单位控制好邮递时间，如因投标文件在接受邮寄投标文件时间期限内未送至代理公司处而导致未能参与投标，代理公司不负任何责任）。</w:t>
      </w:r>
    </w:p>
    <w:p>
      <w:pPr>
        <w:widowControl w:val="0"/>
        <w:spacing w:line="240" w:lineRule="auto"/>
        <w:ind w:firstLine="560" w:firstLineChars="200"/>
        <w:textAlignment w:val="auto"/>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邮寄地址：安徽省滁州市明光市车站北路324号</w:t>
      </w:r>
    </w:p>
    <w:p>
      <w:pPr>
        <w:widowControl w:val="0"/>
        <w:spacing w:line="240" w:lineRule="auto"/>
        <w:ind w:firstLine="560" w:firstLineChars="200"/>
        <w:textAlignment w:val="auto"/>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收件人：徐丹丹</w:t>
      </w:r>
    </w:p>
    <w:p>
      <w:pPr>
        <w:widowControl w:val="0"/>
        <w:spacing w:line="240" w:lineRule="auto"/>
        <w:ind w:firstLine="560" w:firstLineChars="200"/>
        <w:textAlignment w:val="auto"/>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联系电话：15555055893</w:t>
      </w:r>
    </w:p>
    <w:bookmarkEnd w:id="8"/>
    <w:bookmarkEnd w:id="9"/>
    <w:bookmarkEnd w:id="10"/>
    <w:bookmarkEnd w:id="11"/>
    <w:p>
      <w:pPr>
        <w:keepNext/>
        <w:keepLines/>
        <w:widowControl w:val="0"/>
        <w:spacing w:before="260" w:after="260" w:line="240" w:lineRule="auto"/>
        <w:textAlignment w:val="auto"/>
        <w:rPr>
          <w:rFonts w:hint="eastAsia" w:ascii="黑体" w:hAnsi="黑体" w:eastAsia="黑体" w:cs="黑体"/>
          <w:b/>
          <w:bCs/>
          <w:color w:val="auto"/>
          <w:szCs w:val="21"/>
        </w:rPr>
      </w:pPr>
      <w:r>
        <w:rPr>
          <w:rFonts w:hint="eastAsia" w:ascii="黑体" w:hAnsi="黑体" w:eastAsia="黑体" w:cs="黑体"/>
          <w:color w:val="auto"/>
          <w:sz w:val="28"/>
          <w:szCs w:val="28"/>
        </w:rPr>
        <w:t>五、开启</w:t>
      </w:r>
    </w:p>
    <w:p>
      <w:pPr>
        <w:widowControl w:val="0"/>
        <w:spacing w:line="240" w:lineRule="auto"/>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color w:val="auto"/>
          <w:sz w:val="28"/>
          <w:szCs w:val="28"/>
        </w:rPr>
        <w:t>时间：</w:t>
      </w:r>
      <w:r>
        <w:rPr>
          <w:rFonts w:hint="eastAsia" w:ascii="仿宋" w:hAnsi="仿宋" w:eastAsia="仿宋" w:cs="仿宋"/>
          <w:bCs/>
          <w:color w:val="auto"/>
          <w:sz w:val="28"/>
          <w:szCs w:val="28"/>
        </w:rPr>
        <w:t>2023年04月</w:t>
      </w:r>
      <w:r>
        <w:rPr>
          <w:rFonts w:hint="eastAsia" w:ascii="仿宋" w:hAnsi="仿宋" w:eastAsia="仿宋" w:cs="仿宋"/>
          <w:bCs/>
          <w:color w:val="auto"/>
          <w:sz w:val="28"/>
          <w:szCs w:val="28"/>
          <w:lang w:eastAsia="zh-CN"/>
        </w:rPr>
        <w:t>26日</w:t>
      </w:r>
      <w:r>
        <w:rPr>
          <w:rFonts w:hint="eastAsia" w:ascii="仿宋" w:hAnsi="仿宋" w:eastAsia="仿宋" w:cs="仿宋"/>
          <w:bCs/>
          <w:color w:val="auto"/>
          <w:sz w:val="28"/>
          <w:szCs w:val="28"/>
        </w:rPr>
        <w:t>15点00分（北京时间）</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地点：明光市中医院行政楼二楼会议室（203室）</w:t>
      </w:r>
    </w:p>
    <w:p>
      <w:pPr>
        <w:keepNext/>
        <w:keepLines/>
        <w:widowControl w:val="0"/>
        <w:spacing w:before="260" w:after="260" w:line="240" w:lineRule="auto"/>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六、公告期限</w:t>
      </w:r>
    </w:p>
    <w:p>
      <w:pPr>
        <w:widowControl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自本公告发布之日起3个工作日。</w:t>
      </w:r>
    </w:p>
    <w:p>
      <w:pPr>
        <w:keepNext/>
        <w:keepLines/>
        <w:widowControl w:val="0"/>
        <w:spacing w:before="260" w:after="260" w:line="240" w:lineRule="auto"/>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七、保证金金额及缴纳账户</w:t>
      </w:r>
    </w:p>
    <w:p>
      <w:pPr>
        <w:widowControl w:val="0"/>
        <w:spacing w:line="24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是否要求供应商提交保证金：不要求。</w:t>
      </w:r>
    </w:p>
    <w:p>
      <w:pPr>
        <w:keepNext/>
        <w:keepLines/>
        <w:widowControl w:val="0"/>
        <w:spacing w:before="260" w:after="260" w:line="240" w:lineRule="auto"/>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八、凡对本次采购提出询问，请按以下方式联系。</w:t>
      </w:r>
    </w:p>
    <w:p>
      <w:pPr>
        <w:widowControl w:val="0"/>
        <w:spacing w:before="260" w:after="260" w:line="24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1.采购人信息</w:t>
      </w:r>
    </w:p>
    <w:p>
      <w:pPr>
        <w:widowControl w:val="0"/>
        <w:spacing w:line="240" w:lineRule="auto"/>
        <w:ind w:firstLine="560" w:firstLineChars="200"/>
        <w:jc w:val="left"/>
        <w:textAlignment w:val="auto"/>
        <w:rPr>
          <w:rFonts w:hint="eastAsia" w:ascii="仿宋" w:hAnsi="仿宋" w:eastAsia="仿宋"/>
          <w:color w:val="auto"/>
          <w:sz w:val="28"/>
          <w:szCs w:val="28"/>
          <w:u w:val="single"/>
        </w:rPr>
      </w:pPr>
      <w:r>
        <w:rPr>
          <w:rFonts w:hint="eastAsia" w:ascii="仿宋" w:hAnsi="仿宋" w:eastAsia="仿宋"/>
          <w:color w:val="auto"/>
          <w:sz w:val="28"/>
          <w:szCs w:val="28"/>
        </w:rPr>
        <w:t>名称：</w:t>
      </w:r>
      <w:r>
        <w:rPr>
          <w:rFonts w:hint="eastAsia" w:ascii="仿宋" w:hAnsi="仿宋" w:eastAsia="仿宋"/>
          <w:color w:val="auto"/>
          <w:sz w:val="28"/>
          <w:szCs w:val="28"/>
          <w:u w:val="single"/>
        </w:rPr>
        <w:t>明光市中医院</w:t>
      </w:r>
    </w:p>
    <w:p>
      <w:pPr>
        <w:widowControl w:val="0"/>
        <w:spacing w:line="240" w:lineRule="auto"/>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联系方式：</w:t>
      </w:r>
      <w:r>
        <w:rPr>
          <w:rFonts w:hint="eastAsia" w:ascii="仿宋" w:hAnsi="仿宋" w:eastAsia="仿宋"/>
          <w:color w:val="auto"/>
          <w:sz w:val="28"/>
          <w:szCs w:val="28"/>
          <w:u w:val="single"/>
        </w:rPr>
        <w:t>王诗涛 13075564403</w:t>
      </w:r>
    </w:p>
    <w:p>
      <w:pPr>
        <w:widowControl w:val="0"/>
        <w:spacing w:before="260" w:after="260" w:line="24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2.采购代理机构信息</w:t>
      </w:r>
    </w:p>
    <w:p>
      <w:pPr>
        <w:widowControl w:val="0"/>
        <w:spacing w:line="240" w:lineRule="auto"/>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名称：</w:t>
      </w:r>
      <w:r>
        <w:rPr>
          <w:rFonts w:hint="eastAsia" w:ascii="仿宋" w:hAnsi="仿宋" w:eastAsia="仿宋"/>
          <w:color w:val="auto"/>
          <w:sz w:val="28"/>
          <w:szCs w:val="28"/>
          <w:u w:val="single"/>
        </w:rPr>
        <w:t>合普项目管理咨询集团有限公司</w:t>
      </w:r>
    </w:p>
    <w:p>
      <w:pPr>
        <w:widowControl w:val="0"/>
        <w:spacing w:line="240" w:lineRule="auto"/>
        <w:ind w:firstLine="560" w:firstLineChars="200"/>
        <w:textAlignment w:val="auto"/>
        <w:rPr>
          <w:rFonts w:hint="eastAsia" w:ascii="仿宋" w:hAnsi="仿宋" w:eastAsia="仿宋"/>
          <w:color w:val="auto"/>
          <w:sz w:val="28"/>
          <w:szCs w:val="28"/>
          <w:u w:val="single"/>
        </w:rPr>
      </w:pPr>
      <w:r>
        <w:rPr>
          <w:rFonts w:hint="eastAsia" w:ascii="仿宋" w:hAnsi="仿宋" w:eastAsia="仿宋"/>
          <w:color w:val="auto"/>
          <w:sz w:val="28"/>
          <w:szCs w:val="28"/>
        </w:rPr>
        <w:t>联系方式：</w:t>
      </w:r>
      <w:r>
        <w:rPr>
          <w:rFonts w:hint="eastAsia" w:ascii="仿宋" w:hAnsi="仿宋" w:eastAsia="仿宋"/>
          <w:color w:val="auto"/>
          <w:sz w:val="28"/>
          <w:szCs w:val="28"/>
          <w:u w:val="single"/>
        </w:rPr>
        <w:t>徐丹丹15555055893</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MDg5Y2FkZjE2OTY2MjM4MTdjODIxZDFlZTQ2YTIifQ=="/>
  </w:docVars>
  <w:rsids>
    <w:rsidRoot w:val="00000000"/>
    <w:rsid w:val="2D543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2">
    <w:name w:val="heading 1"/>
    <w:basedOn w:val="1"/>
    <w:next w:val="1"/>
    <w:qFormat/>
    <w:uiPriority w:val="0"/>
    <w:pPr>
      <w:keepNext/>
      <w:tabs>
        <w:tab w:val="left" w:pos="432"/>
      </w:tabs>
      <w:spacing w:line="240" w:lineRule="auto"/>
      <w:ind w:left="432" w:hanging="432"/>
      <w:jc w:val="center"/>
      <w:textAlignment w:val="auto"/>
      <w:outlineLvl w:val="0"/>
    </w:pPr>
    <w:rPr>
      <w:rFonts w:ascii="黑体" w:eastAsia="黑体"/>
      <w:sz w:val="5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widowControl w:val="0"/>
      <w:spacing w:after="120" w:afterLines="0" w:line="240" w:lineRule="auto"/>
      <w:ind w:left="420" w:leftChars="200"/>
      <w:textAlignment w:val="auto"/>
    </w:pPr>
    <w:rPr>
      <w:color w:val="auto"/>
      <w:kern w:val="2"/>
      <w:szCs w:val="24"/>
      <w:u w:val="none" w:color="auto"/>
    </w:rPr>
  </w:style>
  <w:style w:type="paragraph" w:styleId="4">
    <w:name w:val="Body Text First Indent 2"/>
    <w:basedOn w:val="3"/>
    <w:qFormat/>
    <w:uiPriority w:val="0"/>
    <w:pPr>
      <w:ind w:left="420"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2024-04-22T01:16:46Z</dcterms:created>
  <dc:creator>admin</dc:creator>
  <cp:lastModifiedBy>绾歆</cp:lastModifiedBy>
  <dcterms:modified xsi:type="dcterms:W3CDTF">2024-04-22T01:18:07Z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94A8A13D87FA498F9C3610225865C9AC_12</vt:lpwstr>
  </property>
</Properties>
</file>