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ind w:left="0" w:leftChars="0" w:firstLine="0" w:firstLineChars="0"/>
        <w:jc w:val="center"/>
        <w:textAlignment w:val="auto"/>
        <w:outlineLvl w:val="0"/>
        <w:rPr>
          <w:rFonts w:hint="default" w:ascii="方正小标宋简体" w:hAnsi="方正小标宋简体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lang w:val="en-US" w:eastAsia="zh-CN"/>
        </w:rPr>
        <w:t>武汉市梁子湖水产集团</w:t>
      </w:r>
      <w:r>
        <w:rPr>
          <w:rFonts w:hint="default" w:ascii="方正小标宋简体" w:hAnsi="方正小标宋简体" w:eastAsia="方正小标宋简体" w:cs="Times New Roman"/>
          <w:color w:val="000000"/>
          <w:sz w:val="44"/>
          <w:szCs w:val="44"/>
          <w:lang w:val="en-US" w:eastAsia="zh-CN"/>
        </w:rPr>
        <w:t>招聘岗位一览表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0" w:firstLineChars="1300"/>
        <w:jc w:val="right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76"/>
        <w:tblOverlap w:val="never"/>
        <w:tblW w:w="9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29"/>
        <w:gridCol w:w="852"/>
        <w:gridCol w:w="758"/>
        <w:gridCol w:w="1695"/>
        <w:gridCol w:w="3015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招聘岗位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学历要求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bidi="ar"/>
              </w:rPr>
              <w:t>岗位要求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0"/>
                <w:lang w:val="en-US" w:eastAsia="zh-CN" w:bidi="ar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武汉市梁子湖水产集团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水产养殖技术岗位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研究生及以上学历，水产养殖、水环境治理、企业管理类等相关专业。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1、研究生及以上学历，水产养殖、水环境治理、企业管理类等相关专业。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2、35周岁及以下，男女不限，3 年以上相关领域工作经验。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3、熟悉国家相关渔业法规、最新的产业政策。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4、具有良好的计算机操作能力，富有责任心、事业心及团队合作精神。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5、具备一定组织协调能力，语言沟通、文字写作能力强，能独立撰写报告。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10-15万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E1N2M0OGY1NDViNTIxMGEzZjE3NWFiODdjNjkifQ=="/>
  </w:docVars>
  <w:rsids>
    <w:rsidRoot w:val="13376A99"/>
    <w:rsid w:val="13376A99"/>
    <w:rsid w:val="7B3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2023-10-18T07:57:00Z</dcterms:created>
  <dc:creator>chengchengcheng</dc:creator>
  <cp:lastModifiedBy>WPS_1685491357</cp:lastModifiedBy>
  <cp:lastPrinted>2023-11-08T08:38:46Z</cp:lastPrinted>
  <dcterms:modified xsi:type="dcterms:W3CDTF">2023-11-08T08:38:50Z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8AE8BD8BC4D44B70BC602E3049BAD569_13</vt:lpwstr>
  </property>
</Properties>
</file>