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786F" w14:textId="77777777" w:rsidR="00A52BB0" w:rsidRDefault="00A52BB0" w:rsidP="00A52BB0">
      <w:pPr>
        <w:pStyle w:val="a0"/>
        <w:spacing w:after="0" w:line="56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Cs w:val="0"/>
        </w:rPr>
        <w:t>附件1</w:t>
      </w:r>
    </w:p>
    <w:p w14:paraId="76D124A5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风控审计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部部长</w:t>
      </w:r>
    </w:p>
    <w:p w14:paraId="5077C47A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具体职责如下：</w:t>
      </w:r>
    </w:p>
    <w:p w14:paraId="1DB963F3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（一）负责公司法律事务审核、诉讼案件管理、法律咨询服务、法治建设、外聘律师管理。</w:t>
      </w:r>
    </w:p>
    <w:p w14:paraId="6C3C1CC5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（二）负责公司合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管理，围绕公司“四体系”认证审核，探索建立全面覆盖、客观公正、专业有效和实时精准的合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管理体系，提升公司依法合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经营管理水平。</w:t>
      </w:r>
    </w:p>
    <w:p w14:paraId="592893F2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（三）负责公司风险管理，建立覆盖公司全业务、全流程、全员化的全面风险管理体系。</w:t>
      </w:r>
    </w:p>
    <w:p w14:paraId="04C097CA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（四）负责公司内部控制，结合公司制度体系建设及审核工作，探索一套内部控制体系，对企业内部管理制度、风险、职责、权限、过程控制等进行梳理规范，并对管理活动进行监督。</w:t>
      </w:r>
    </w:p>
    <w:p w14:paraId="6B8BD0EF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（五）负责公司内部审计，结合上市公司审计委员会职责，制定内部审计的规章制度和流程，编制审计工作计划并实施。</w:t>
      </w:r>
    </w:p>
    <w:p w14:paraId="6DDB55A3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（六）负责违规经营投资责任追究。</w:t>
      </w:r>
    </w:p>
    <w:p w14:paraId="12712EF3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招聘要求：</w:t>
      </w:r>
    </w:p>
    <w:p w14:paraId="1B22E6F0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（一）全日制统招本科及以上学历。</w:t>
      </w:r>
    </w:p>
    <w:p w14:paraId="250243AE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（二）法学、经济学、法律事务等相关专业背景。</w:t>
      </w:r>
    </w:p>
    <w:p w14:paraId="62EB306B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lastRenderedPageBreak/>
        <w:t>（三）熟悉公司法、合同法、经济法等方面的法律法规，具有扎实的法律功底，良好的沟通和协调能力，较强的文字表达能力。能独立开展合同审查、法律咨询、风险管控等相关工作。</w:t>
      </w:r>
    </w:p>
    <w:p w14:paraId="73AD5A46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（四）五年以上企业法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风控相关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从业经验；两年以上团队管理经验；具有良好的职业操守，思维严谨、逻辑性强，正直、诚实、公正，具备法律等相关从业资格。</w:t>
      </w:r>
    </w:p>
    <w:p w14:paraId="5C6D34BA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（五）年龄40周岁（含）以下，身体健康。</w:t>
      </w:r>
    </w:p>
    <w:p w14:paraId="648CA2CD" w14:textId="77777777" w:rsidR="00A52BB0" w:rsidRDefault="00A52BB0" w:rsidP="00A52BB0">
      <w:pPr>
        <w:widowControl/>
        <w:spacing w:line="35" w:lineRule="atLeas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（六）特别优秀者条件可适当放宽。</w:t>
      </w:r>
    </w:p>
    <w:p w14:paraId="024E8D82" w14:textId="77777777" w:rsidR="00A52BB0" w:rsidRDefault="00A52BB0" w:rsidP="00A52BB0"/>
    <w:p w14:paraId="1A977172" w14:textId="77777777" w:rsidR="00A52BB0" w:rsidRDefault="00A52BB0" w:rsidP="00A52BB0"/>
    <w:p w14:paraId="3B287C9E" w14:textId="77777777" w:rsidR="002657CE" w:rsidRPr="00A52BB0" w:rsidRDefault="002657CE"/>
    <w:sectPr w:rsidR="002657CE" w:rsidRPr="00A52BB0">
      <w:pgSz w:w="11906" w:h="16838"/>
      <w:pgMar w:top="1701" w:right="1417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0"/>
    <w:rsid w:val="002657CE"/>
    <w:rsid w:val="00A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364"/>
  <w15:chartTrackingRefBased/>
  <w15:docId w15:val="{D7C5E6CF-BEBA-4271-A0C7-FBC419B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52BB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rsid w:val="00A52B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rsid w:val="00A52BB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2023-10-27T08:40:00Z</dcterms:created>
  <dcterms:modified xsi:type="dcterms:W3CDTF">2023-10-27T08:41:00Z</dcterms:modified>
</cp:coreProperties>
</file>