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548C4" w14:textId="77777777" w:rsidR="00364EE5" w:rsidRDefault="00364EE5">
      <w:pPr>
        <w:widowControl/>
        <w:jc w:val="center"/>
        <w:rPr>
          <w:rFonts w:ascii="宋体" w:eastAsia="宋体" w:hAnsi="宋体" w:cs="Calibri"/>
          <w:b/>
          <w:sz w:val="36"/>
          <w:szCs w:val="36"/>
        </w:rPr>
      </w:pPr>
    </w:p>
    <w:p w14:paraId="2052E8B4" w14:textId="77777777" w:rsidR="00364EE5" w:rsidRDefault="00364EE5">
      <w:pPr>
        <w:widowControl/>
        <w:jc w:val="center"/>
        <w:rPr>
          <w:rFonts w:ascii="宋体" w:eastAsia="宋体" w:hAnsi="宋体" w:cs="Calibri"/>
          <w:b/>
          <w:sz w:val="36"/>
          <w:szCs w:val="36"/>
        </w:rPr>
      </w:pPr>
    </w:p>
    <w:p w14:paraId="0A8859F0" w14:textId="77777777" w:rsidR="00364EE5" w:rsidRDefault="00364EE5">
      <w:pPr>
        <w:widowControl/>
        <w:jc w:val="center"/>
        <w:rPr>
          <w:rFonts w:ascii="宋体" w:eastAsia="宋体" w:hAnsi="宋体" w:cs="Calibri"/>
          <w:b/>
          <w:sz w:val="36"/>
          <w:szCs w:val="36"/>
        </w:rPr>
      </w:pPr>
    </w:p>
    <w:p w14:paraId="3DF5173E" w14:textId="27B5F518" w:rsidR="00FB0112" w:rsidRDefault="004C15B6">
      <w:pPr>
        <w:widowControl/>
        <w:jc w:val="center"/>
        <w:rPr>
          <w:rFonts w:ascii="宋体" w:eastAsia="宋体" w:hAnsi="宋体" w:cs="Calibri"/>
          <w:b/>
          <w:sz w:val="36"/>
          <w:szCs w:val="36"/>
        </w:rPr>
      </w:pPr>
      <w:r>
        <w:rPr>
          <w:rFonts w:ascii="宋体" w:eastAsia="宋体" w:hAnsi="宋体" w:cs="Calibri" w:hint="eastAsia"/>
          <w:b/>
          <w:sz w:val="36"/>
          <w:szCs w:val="36"/>
        </w:rPr>
        <w:t>2019保利国际青少年高尔夫球锦标赛</w:t>
      </w:r>
    </w:p>
    <w:p w14:paraId="7E8978B1" w14:textId="77777777" w:rsidR="00FB0112" w:rsidRDefault="004C15B6">
      <w:pPr>
        <w:widowControl/>
        <w:jc w:val="center"/>
        <w:rPr>
          <w:rFonts w:ascii="宋体" w:eastAsia="宋体" w:hAnsi="宋体" w:cs="Calibri"/>
          <w:b/>
          <w:sz w:val="36"/>
          <w:szCs w:val="36"/>
        </w:rPr>
      </w:pPr>
      <w:r>
        <w:rPr>
          <w:rFonts w:ascii="宋体" w:eastAsia="宋体" w:hAnsi="宋体" w:cs="Calibri" w:hint="eastAsia"/>
          <w:b/>
          <w:sz w:val="36"/>
          <w:szCs w:val="36"/>
        </w:rPr>
        <w:t>竞赛规程</w:t>
      </w:r>
    </w:p>
    <w:p w14:paraId="7AE81B6E" w14:textId="77777777" w:rsidR="00FB0112" w:rsidRDefault="00FB0112">
      <w:pPr>
        <w:spacing w:line="500" w:lineRule="exact"/>
        <w:jc w:val="center"/>
        <w:rPr>
          <w:rFonts w:ascii="微软雅黑" w:eastAsia="微软雅黑" w:hAnsi="微软雅黑" w:cs="微软雅黑"/>
          <w:b/>
          <w:bCs/>
          <w:color w:val="000000" w:themeColor="text1"/>
          <w:sz w:val="40"/>
          <w:szCs w:val="40"/>
        </w:rPr>
      </w:pPr>
    </w:p>
    <w:p w14:paraId="357131FD" w14:textId="77777777" w:rsidR="00FB0112" w:rsidRDefault="004C15B6">
      <w:pPr>
        <w:spacing w:line="500" w:lineRule="exact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>一、比赛名称：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保利国际青少年高尔夫球锦标赛</w:t>
      </w:r>
    </w:p>
    <w:p w14:paraId="52978775" w14:textId="77777777" w:rsidR="00FB0112" w:rsidRDefault="004C15B6">
      <w:pPr>
        <w:spacing w:line="500" w:lineRule="exact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>二、主办单位：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中国高尔夫球协会</w:t>
      </w:r>
      <w:bookmarkStart w:id="0" w:name="_GoBack"/>
      <w:bookmarkEnd w:id="0"/>
    </w:p>
    <w:p w14:paraId="1A347776" w14:textId="77777777" w:rsidR="00FB0112" w:rsidRDefault="004C15B6">
      <w:pPr>
        <w:spacing w:line="500" w:lineRule="exact"/>
        <w:rPr>
          <w:rFonts w:ascii="微软雅黑" w:eastAsia="微软雅黑" w:hAnsi="微软雅黑" w:cs="微软雅黑"/>
          <w:color w:val="191919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191919"/>
          <w:sz w:val="24"/>
          <w:szCs w:val="24"/>
          <w:shd w:val="clear" w:color="auto" w:fill="FFFFFF"/>
        </w:rPr>
        <w:t>三、协办单位：</w:t>
      </w:r>
      <w:r>
        <w:rPr>
          <w:rFonts w:ascii="微软雅黑" w:eastAsia="微软雅黑" w:hAnsi="微软雅黑" w:cs="微软雅黑" w:hint="eastAsia"/>
          <w:color w:val="191919"/>
          <w:sz w:val="24"/>
          <w:szCs w:val="24"/>
          <w:shd w:val="clear" w:color="auto" w:fill="FFFFFF"/>
        </w:rPr>
        <w:t>重庆市体育局、重庆市高尔夫球协会</w:t>
      </w:r>
    </w:p>
    <w:p w14:paraId="69D7A92E" w14:textId="77777777" w:rsidR="00FB0112" w:rsidRDefault="004C15B6">
      <w:pPr>
        <w:spacing w:line="500" w:lineRule="exact"/>
        <w:rPr>
          <w:rFonts w:ascii="微软雅黑" w:eastAsia="微软雅黑" w:hAnsi="微软雅黑" w:cs="微软雅黑"/>
          <w:color w:val="191919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191919"/>
          <w:sz w:val="24"/>
          <w:szCs w:val="24"/>
          <w:shd w:val="clear" w:color="auto" w:fill="FFFFFF"/>
        </w:rPr>
        <w:t>四、承办单位：</w:t>
      </w:r>
      <w:r>
        <w:rPr>
          <w:rFonts w:ascii="微软雅黑" w:eastAsia="微软雅黑" w:hAnsi="微软雅黑" w:cs="微软雅黑" w:hint="eastAsia"/>
          <w:color w:val="191919"/>
          <w:sz w:val="24"/>
          <w:szCs w:val="24"/>
          <w:shd w:val="clear" w:color="auto" w:fill="FFFFFF"/>
        </w:rPr>
        <w:t>保利（重庆）文化旅游产业发展管理有限公司</w:t>
      </w:r>
    </w:p>
    <w:p w14:paraId="11823636" w14:textId="77777777" w:rsidR="00FB0112" w:rsidRDefault="004C15B6">
      <w:pPr>
        <w:spacing w:line="500" w:lineRule="exact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>五、比赛时间：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2019年10⽉3⽇-2019年10⽉6⽇</w:t>
      </w:r>
    </w:p>
    <w:p w14:paraId="4B6669B1" w14:textId="77777777" w:rsidR="00FB0112" w:rsidRDefault="004C15B6">
      <w:pPr>
        <w:spacing w:line="500" w:lineRule="exact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>六、比赛场地：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重庆保利⾼尔夫球会，北场</w:t>
      </w:r>
    </w:p>
    <w:p w14:paraId="32F18E5B" w14:textId="77777777" w:rsidR="00FB0112" w:rsidRDefault="004C15B6">
      <w:pPr>
        <w:spacing w:line="500" w:lineRule="exact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>七、比赛形式：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男、女个人比杆赛</w:t>
      </w:r>
    </w:p>
    <w:p w14:paraId="77EF17D7" w14:textId="77777777" w:rsidR="00FB0112" w:rsidRDefault="004C15B6">
      <w:pPr>
        <w:spacing w:line="500" w:lineRule="exact"/>
        <w:rPr>
          <w:rFonts w:ascii="微软雅黑" w:eastAsia="微软雅黑" w:hAnsi="微软雅黑" w:cs="微软雅黑"/>
          <w:b/>
          <w:bCs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>八、参赛资格及分组：</w:t>
      </w:r>
    </w:p>
    <w:p w14:paraId="2A728AB1" w14:textId="77777777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（一）参赛选手需符合以下条件：</w:t>
      </w:r>
    </w:p>
    <w:p w14:paraId="073F7E3F" w14:textId="77777777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1. 年龄6-19岁（不含19岁）的青少年男、女选手。</w:t>
      </w:r>
    </w:p>
    <w:p w14:paraId="29DAF77A" w14:textId="77777777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2. 符合R&amp;A规则有限公司和美国高尔夫球协会（USGA）颁布的最新版《高尔夫球规则》中关于业余身份的界定。</w:t>
      </w:r>
    </w:p>
    <w:p w14:paraId="5054CCD3" w14:textId="04501B9F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3. 中国选手</w:t>
      </w:r>
      <w:r w:rsidR="0077587A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（不含港澳台）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需进行“中高协差点系统”注册，并向赛事组委会提交个人差点证明。</w:t>
      </w:r>
    </w:p>
    <w:p w14:paraId="60429BC2" w14:textId="77777777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（二）冠军通道（A组男4人/女4人，B组男4人/女4人）</w:t>
      </w:r>
    </w:p>
    <w:p w14:paraId="765E4AE6" w14:textId="32F2A4BC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在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赛事周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推前一个顺延年获得中高协主办一级赛事（汇丰中国青少年高尔夫球公开赛、中国青少年高尔夫球大师赛、别克中国青少年高尔夫球锦标赛、中国青少年</w:t>
      </w:r>
      <w:r w:rsidR="00A63D4C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高尔夫球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精英赛）冠军的球员将获得参赛资格。</w:t>
      </w:r>
    </w:p>
    <w:p w14:paraId="1A6C4933" w14:textId="7DD110EB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（三） 排名榜通道（</w:t>
      </w:r>
      <w:r w:rsidRPr="004C15B6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A组男</w:t>
      </w:r>
      <w:r w:rsidRPr="004C15B6">
        <w:rPr>
          <w:rFonts w:ascii="微软雅黑" w:eastAsia="微软雅黑" w:hAnsi="微软雅黑" w:cs="微软雅黑"/>
          <w:color w:val="000000" w:themeColor="text1"/>
          <w:sz w:val="24"/>
          <w:szCs w:val="24"/>
        </w:rPr>
        <w:t>1</w:t>
      </w:r>
      <w:r w:rsidRPr="004C15B6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8人/女</w:t>
      </w:r>
      <w:r w:rsidRPr="004C15B6">
        <w:rPr>
          <w:rFonts w:ascii="微软雅黑" w:eastAsia="微软雅黑" w:hAnsi="微软雅黑" w:cs="微软雅黑"/>
          <w:color w:val="000000" w:themeColor="text1"/>
          <w:sz w:val="24"/>
          <w:szCs w:val="24"/>
        </w:rPr>
        <w:t>1</w:t>
      </w:r>
      <w:r w:rsidRPr="004C15B6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8人，B组男 10人/女1</w:t>
      </w:r>
      <w:r w:rsidRPr="004C15B6">
        <w:rPr>
          <w:rFonts w:ascii="微软雅黑" w:eastAsia="微软雅黑" w:hAnsi="微软雅黑" w:cs="微软雅黑"/>
          <w:color w:val="000000" w:themeColor="text1"/>
          <w:sz w:val="24"/>
          <w:szCs w:val="24"/>
        </w:rPr>
        <w:t>0</w:t>
      </w:r>
      <w:r w:rsidRPr="004C15B6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人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）</w:t>
      </w:r>
    </w:p>
    <w:p w14:paraId="16FC235D" w14:textId="77777777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根据球员在</w:t>
      </w:r>
      <w:r w:rsidRPr="004C15B6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开启报名日的前一周的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“中国高尔夫球协会-汇丰全国青少年高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lastRenderedPageBreak/>
        <w:t>尔夫积分排名榜”（积分榜地址：</w:t>
      </w:r>
      <w:hyperlink r:id="rId8" w:history="1">
        <w:r>
          <w:rPr>
            <w:rStyle w:val="aa"/>
            <w:rFonts w:ascii="微软雅黑" w:eastAsia="微软雅黑" w:hAnsi="微软雅黑" w:cs="微软雅黑"/>
            <w:sz w:val="24"/>
            <w:szCs w:val="24"/>
          </w:rPr>
          <w:t>http://www.cgagolf.org.cn/column/14/</w:t>
        </w:r>
      </w:hyperlink>
      <w:r>
        <w:rPr>
          <w:rFonts w:ascii="微软雅黑" w:eastAsia="微软雅黑" w:hAnsi="微软雅黑" w:cs="微软雅黑"/>
          <w:color w:val="000000" w:themeColor="text1"/>
          <w:sz w:val="24"/>
          <w:szCs w:val="24"/>
        </w:rPr>
        <w:t xml:space="preserve"> 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）所在组别的排名择优录取，一旦人数达到计划则停止录取。（已根据冠军通道录取的球员不含在内）</w:t>
      </w:r>
    </w:p>
    <w:p w14:paraId="61E557F0" w14:textId="77777777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（四）通过世界业余积分（排名前1000位）获得参赛资格的球员（</w:t>
      </w:r>
      <w:r w:rsidRPr="004C15B6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共</w:t>
      </w:r>
      <w:r w:rsidRPr="004C15B6">
        <w:rPr>
          <w:rFonts w:ascii="微软雅黑" w:eastAsia="微软雅黑" w:hAnsi="微软雅黑" w:cs="微软雅黑"/>
          <w:color w:val="000000" w:themeColor="text1"/>
          <w:sz w:val="24"/>
          <w:szCs w:val="24"/>
        </w:rPr>
        <w:t>10</w:t>
      </w:r>
      <w:r w:rsidRPr="004C15B6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人，不限组别，排名截止至报名开始日的前一周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）。</w:t>
      </w:r>
    </w:p>
    <w:p w14:paraId="366B7206" w14:textId="77777777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（五）外籍选手及港澳台邀请名额（</w:t>
      </w:r>
      <w:r w:rsidRPr="004C15B6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共16人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）</w:t>
      </w:r>
    </w:p>
    <w:p w14:paraId="53020FDE" w14:textId="77777777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邀请法国、比利时、新加坡、泰国、马来西亚、韩国、日本、中国香港、中华台北等国家或地区高协组队参赛的球员。</w:t>
      </w:r>
    </w:p>
    <w:p w14:paraId="1127A0A0" w14:textId="77777777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注：如邀请名额有剩余，则移入排名榜通道。</w:t>
      </w:r>
    </w:p>
    <w:p w14:paraId="3849DFF5" w14:textId="58830912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（六）外卡名额（</w:t>
      </w:r>
      <w:r w:rsidRPr="004C15B6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共8人，不限组别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）</w:t>
      </w:r>
    </w:p>
    <w:p w14:paraId="75DB03FF" w14:textId="77777777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中高协4张外卡、赞助商4张外卡</w:t>
      </w:r>
    </w:p>
    <w:p w14:paraId="6E355149" w14:textId="77777777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（七）分组</w:t>
      </w:r>
    </w:p>
    <w:p w14:paraId="0E7C3CE8" w14:textId="77777777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参赛选手应符合下列年龄要求：</w:t>
      </w:r>
    </w:p>
    <w:p w14:paraId="4F394C99" w14:textId="77777777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A组(U19)：13-18岁（生日：2000年10月</w:t>
      </w:r>
      <w:r>
        <w:rPr>
          <w:rFonts w:ascii="微软雅黑" w:eastAsia="微软雅黑" w:hAnsi="微软雅黑" w:cs="微软雅黑"/>
          <w:color w:val="000000" w:themeColor="text1"/>
          <w:sz w:val="24"/>
          <w:szCs w:val="24"/>
        </w:rPr>
        <w:t>7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日-2006年10月6日）</w:t>
      </w:r>
    </w:p>
    <w:p w14:paraId="643C6BE3" w14:textId="77777777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B组(U13)：10-12岁（生日：2006年10月7日-2009年10月6日）</w:t>
      </w:r>
    </w:p>
    <w:p w14:paraId="7D03C94A" w14:textId="77777777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C组(U10)：6-9岁（生日：2009年10月7日-2013年10月6日）</w:t>
      </w:r>
    </w:p>
    <w:p w14:paraId="154E1652" w14:textId="35FFE190" w:rsidR="00FB0112" w:rsidRPr="004C15B6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 w:rsidRPr="004C15B6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（八）各组别人数限定（共106人）</w:t>
      </w:r>
    </w:p>
    <w:p w14:paraId="7226BE4E" w14:textId="77777777" w:rsidR="00FB0112" w:rsidRPr="004C15B6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 w:rsidRPr="004C15B6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A组   男子：25人    女子：25人</w:t>
      </w:r>
    </w:p>
    <w:p w14:paraId="535FAC59" w14:textId="77777777" w:rsidR="00FB0112" w:rsidRPr="004C15B6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 w:rsidRPr="004C15B6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B组   男子：18人    女子：18人</w:t>
      </w:r>
    </w:p>
    <w:p w14:paraId="1863AF78" w14:textId="77777777" w:rsidR="00FB0112" w:rsidRPr="004C15B6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 w:rsidRPr="004C15B6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C组   男子：10人    女子：10人</w:t>
      </w:r>
    </w:p>
    <w:p w14:paraId="434F5FF7" w14:textId="562FB580" w:rsidR="00FB0112" w:rsidRPr="004C15B6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 w:rsidRPr="004C15B6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注：如果各组实际报名人数</w:t>
      </w:r>
      <w:r w:rsidR="00AC29CF" w:rsidRPr="004C15B6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不能</w:t>
      </w:r>
      <w:r w:rsidRPr="004C15B6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满足上述限额要求，组委会有权在各组之间进行调配。</w:t>
      </w:r>
    </w:p>
    <w:p w14:paraId="57216A9C" w14:textId="77777777" w:rsidR="00FB0112" w:rsidRDefault="004C15B6">
      <w:pPr>
        <w:spacing w:line="500" w:lineRule="exact"/>
        <w:rPr>
          <w:rFonts w:ascii="微软雅黑" w:eastAsia="微软雅黑" w:hAnsi="微软雅黑" w:cs="微软雅黑"/>
          <w:b/>
          <w:bCs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>九、竞赛办法：</w:t>
      </w:r>
    </w:p>
    <w:p w14:paraId="3803C162" w14:textId="26B50AD5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（一）比赛采用A组三轮54洞，</w:t>
      </w:r>
      <w:r w:rsidRPr="004C15B6"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B组二轮36洞，C组二轮27洞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的比杆赛形式，总杆数少者名次列前。如果各组的第一名出现并列，则采取逐洞延长赛决定名次；第二至六名并列时，则首先比较最后一轮的杆数，杆数少者名次列前；若仍相同，则比较最后一轮最后九洞（1</w:t>
      </w:r>
      <w:r>
        <w:rPr>
          <w:rFonts w:ascii="微软雅黑" w:eastAsia="微软雅黑" w:hAnsi="微软雅黑" w:cs="微软雅黑"/>
          <w:color w:val="000000" w:themeColor="text1"/>
          <w:sz w:val="24"/>
          <w:szCs w:val="24"/>
        </w:rPr>
        <w:t>0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-</w:t>
      </w:r>
      <w:r>
        <w:rPr>
          <w:rFonts w:ascii="微软雅黑" w:eastAsia="微软雅黑" w:hAnsi="微软雅黑" w:cs="微软雅黑"/>
          <w:color w:val="000000" w:themeColor="text1"/>
          <w:sz w:val="24"/>
          <w:szCs w:val="24"/>
        </w:rPr>
        <w:t>18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洞）成绩，杆数少者名次列前；若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lastRenderedPageBreak/>
        <w:t>仍相同，则采取从最后一轮的最后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一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洞（1</w:t>
      </w:r>
      <w:r>
        <w:rPr>
          <w:rFonts w:ascii="微软雅黑" w:eastAsia="微软雅黑" w:hAnsi="微软雅黑" w:cs="微软雅黑"/>
          <w:color w:val="000000" w:themeColor="text1"/>
          <w:sz w:val="24"/>
          <w:szCs w:val="24"/>
        </w:rPr>
        <w:t>8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洞）成绩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逐洞倒计数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的方式决定名次，杆数少者名次列前。若仍相同，则采取抽签方式决定。</w:t>
      </w:r>
    </w:p>
    <w:p w14:paraId="031E96DC" w14:textId="63066255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（二）各年龄组选手比赛期间可选择自行背包参赛或使用拖车参赛，A/B组不提供服务球童，每组配备一名计分球童协助；C组每人一名服务球童。</w:t>
      </w:r>
    </w:p>
    <w:p w14:paraId="478E299F" w14:textId="77777777" w:rsidR="00FB0112" w:rsidRDefault="004C15B6">
      <w:pPr>
        <w:spacing w:line="500" w:lineRule="exact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（三）如果某组别参赛人数少于6人即取消该组的比赛。</w:t>
      </w:r>
    </w:p>
    <w:p w14:paraId="33DF9F58" w14:textId="77777777" w:rsidR="00FB0112" w:rsidRDefault="004C15B6">
      <w:pPr>
        <w:pStyle w:val="a7"/>
        <w:widowControl/>
        <w:numPr>
          <w:ilvl w:val="0"/>
          <w:numId w:val="1"/>
        </w:numPr>
        <w:shd w:val="clear" w:color="auto" w:fill="FFFFFF"/>
        <w:spacing w:beforeAutospacing="0" w:afterAutospacing="0" w:line="500" w:lineRule="exact"/>
        <w:jc w:val="both"/>
        <w:rPr>
          <w:rFonts w:ascii="微软雅黑" w:eastAsia="微软雅黑" w:hAnsi="微软雅黑" w:cs="微软雅黑"/>
          <w:b/>
          <w:bCs/>
          <w:color w:val="000000" w:themeColor="text1"/>
          <w:kern w:val="2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2"/>
          <w:szCs w:val="24"/>
        </w:rPr>
        <w:t>各年龄组发球台：</w:t>
      </w:r>
    </w:p>
    <w:p w14:paraId="24F0B0A3" w14:textId="77777777" w:rsidR="00FB0112" w:rsidRDefault="004C15B6" w:rsidP="00C73957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黑色发球台：男子A组(U19）</w:t>
      </w:r>
    </w:p>
    <w:p w14:paraId="40B5237F" w14:textId="77777777" w:rsidR="00FB0112" w:rsidRDefault="004C15B6" w:rsidP="00C73957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蓝色发球台：男子B组(U13)</w:t>
      </w:r>
    </w:p>
    <w:p w14:paraId="001FA784" w14:textId="77777777" w:rsidR="00FB0112" w:rsidRDefault="004C15B6" w:rsidP="00C73957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紫色发球台：女子A组(U19)</w:t>
      </w:r>
    </w:p>
    <w:p w14:paraId="596A2767" w14:textId="77777777" w:rsidR="00FB0112" w:rsidRDefault="004C15B6" w:rsidP="00C73957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白色发球台：女子B组(U13)</w:t>
      </w:r>
    </w:p>
    <w:p w14:paraId="587679F4" w14:textId="77777777" w:rsidR="00FB0112" w:rsidRDefault="004C15B6" w:rsidP="00C73957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红色发球台：男子C组（U10）/女子C组（U10）</w:t>
      </w:r>
    </w:p>
    <w:p w14:paraId="54315E34" w14:textId="77777777" w:rsidR="00FB0112" w:rsidRDefault="004C15B6">
      <w:pPr>
        <w:spacing w:line="360" w:lineRule="auto"/>
        <w:rPr>
          <w:rFonts w:ascii="微软雅黑" w:eastAsia="微软雅黑" w:hAnsi="微软雅黑" w:cs="微软雅黑"/>
          <w:b/>
          <w:bCs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>十一、竞赛规则：</w:t>
      </w:r>
    </w:p>
    <w:p w14:paraId="04F7E58F" w14:textId="77777777" w:rsidR="00FB0112" w:rsidRDefault="004C15B6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比赛采用中国高尔夫球协会审定，R&amp;A规则有限公司及美国高尔夫球协会颁布的2019版《高尔夫球规则》以及竞赛委员会制定的当地规则和竞赛规程补充条款。</w:t>
      </w:r>
    </w:p>
    <w:p w14:paraId="352E4B4F" w14:textId="77777777" w:rsidR="00FB0112" w:rsidRDefault="004C15B6">
      <w:pPr>
        <w:spacing w:line="360" w:lineRule="auto"/>
        <w:rPr>
          <w:rFonts w:ascii="微软雅黑" w:eastAsia="微软雅黑" w:hAnsi="微软雅黑" w:cs="微软雅黑"/>
          <w:b/>
          <w:bCs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>十二、赛事录取名次及奖励：</w:t>
      </w:r>
    </w:p>
    <w:p w14:paraId="4C0BDD8E" w14:textId="7DA761AD" w:rsidR="00FB0112" w:rsidRDefault="004C15B6">
      <w:pPr>
        <w:pStyle w:val="a7"/>
        <w:widowControl/>
        <w:shd w:val="clear" w:color="auto" w:fill="FFFFFF"/>
        <w:spacing w:beforeAutospacing="0" w:afterAutospacing="0" w:line="500" w:lineRule="exact"/>
        <w:ind w:firstLineChars="200" w:firstLine="480"/>
        <w:jc w:val="both"/>
        <w:rPr>
          <w:rFonts w:ascii="微软雅黑" w:eastAsia="微软雅黑" w:hAnsi="微软雅黑" w:cs="微软雅黑"/>
          <w:color w:val="000000" w:themeColor="text1"/>
          <w:kern w:val="2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kern w:val="2"/>
          <w:szCs w:val="24"/>
        </w:rPr>
        <w:t>（一）参赛球员根据排名获得相应</w:t>
      </w:r>
      <w:r w:rsidRPr="004C15B6">
        <w:rPr>
          <w:rFonts w:ascii="微软雅黑" w:eastAsia="微软雅黑" w:hAnsi="微软雅黑" w:cs="微软雅黑" w:hint="eastAsia"/>
          <w:color w:val="000000" w:themeColor="text1"/>
          <w:kern w:val="2"/>
          <w:szCs w:val="24"/>
        </w:rPr>
        <w:t>世界业余积分和</w:t>
      </w:r>
      <w:r>
        <w:rPr>
          <w:rFonts w:ascii="微软雅黑" w:eastAsia="微软雅黑" w:hAnsi="微软雅黑" w:cs="微软雅黑" w:hint="eastAsia"/>
          <w:color w:val="000000" w:themeColor="text1"/>
          <w:kern w:val="2"/>
          <w:szCs w:val="24"/>
        </w:rPr>
        <w:t>中国高尔夫球协会青少年积分</w:t>
      </w:r>
    </w:p>
    <w:p w14:paraId="7E3F71D7" w14:textId="77777777" w:rsidR="00FB0112" w:rsidRDefault="004C15B6">
      <w:pPr>
        <w:pStyle w:val="a7"/>
        <w:widowControl/>
        <w:shd w:val="clear" w:color="auto" w:fill="FFFFFF"/>
        <w:spacing w:beforeAutospacing="0" w:afterAutospacing="0" w:line="500" w:lineRule="exact"/>
        <w:ind w:firstLineChars="200" w:firstLine="480"/>
        <w:jc w:val="both"/>
        <w:rPr>
          <w:rFonts w:ascii="微软雅黑" w:eastAsia="微软雅黑" w:hAnsi="微软雅黑" w:cs="微软雅黑"/>
          <w:color w:val="000000" w:themeColor="text1"/>
          <w:kern w:val="2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kern w:val="2"/>
          <w:szCs w:val="24"/>
        </w:rPr>
        <w:t>（二）对各组冠军颁发奖杯、奖牌及证书，亚军和季军颁发奖牌及证书；对各组前6名选手颁发获奖证书。</w:t>
      </w:r>
    </w:p>
    <w:p w14:paraId="62FF3C77" w14:textId="77777777" w:rsidR="00FB0112" w:rsidRDefault="004C15B6">
      <w:pPr>
        <w:pStyle w:val="a7"/>
        <w:widowControl/>
        <w:shd w:val="clear" w:color="auto" w:fill="FFFFFF"/>
        <w:spacing w:beforeAutospacing="0" w:afterAutospacing="0" w:line="500" w:lineRule="exact"/>
        <w:ind w:firstLineChars="200" w:firstLine="480"/>
        <w:jc w:val="both"/>
        <w:rPr>
          <w:rFonts w:ascii="微软雅黑" w:eastAsia="微软雅黑" w:hAnsi="微软雅黑" w:cs="微软雅黑"/>
          <w:color w:val="000000" w:themeColor="text1"/>
          <w:kern w:val="2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kern w:val="2"/>
          <w:szCs w:val="24"/>
        </w:rPr>
        <w:t>（三）A组男女冠亚军获得2</w:t>
      </w:r>
      <w:r>
        <w:rPr>
          <w:rFonts w:ascii="微软雅黑" w:eastAsia="微软雅黑" w:hAnsi="微软雅黑" w:cs="微软雅黑"/>
          <w:color w:val="000000" w:themeColor="text1"/>
          <w:kern w:val="2"/>
          <w:szCs w:val="24"/>
        </w:rPr>
        <w:t>020</w:t>
      </w:r>
      <w:r>
        <w:rPr>
          <w:rFonts w:ascii="微软雅黑" w:eastAsia="微软雅黑" w:hAnsi="微软雅黑" w:cs="微软雅黑" w:hint="eastAsia"/>
          <w:color w:val="000000" w:themeColor="text1"/>
          <w:kern w:val="2"/>
          <w:szCs w:val="24"/>
        </w:rPr>
        <w:t>年荷兰青少年公开赛参赛资格（注：如冠亚军是外籍选手或港澳台选手，则顺延至下一位中国大陆籍选手）</w:t>
      </w:r>
    </w:p>
    <w:p w14:paraId="74BF88B4" w14:textId="195B2D80" w:rsidR="00FB0112" w:rsidRDefault="004C15B6">
      <w:pPr>
        <w:pStyle w:val="a7"/>
        <w:widowControl/>
        <w:shd w:val="clear" w:color="auto" w:fill="FFFFFF"/>
        <w:spacing w:beforeAutospacing="0" w:afterAutospacing="0" w:line="500" w:lineRule="exact"/>
        <w:ind w:firstLineChars="200" w:firstLine="480"/>
        <w:jc w:val="both"/>
        <w:rPr>
          <w:rFonts w:ascii="微软雅黑" w:eastAsia="微软雅黑" w:hAnsi="微软雅黑" w:cs="微软雅黑"/>
          <w:color w:val="000000" w:themeColor="text1"/>
          <w:kern w:val="2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kern w:val="2"/>
          <w:szCs w:val="24"/>
        </w:rPr>
        <w:t>（四）对获得体育道德风尚奖的选手颁发奖牌（男女选手各两名）。</w:t>
      </w:r>
    </w:p>
    <w:p w14:paraId="72EC5BAC" w14:textId="77777777" w:rsidR="00FB0112" w:rsidRDefault="004C15B6">
      <w:pPr>
        <w:pStyle w:val="a7"/>
        <w:widowControl/>
        <w:shd w:val="clear" w:color="auto" w:fill="FFFFFF"/>
        <w:spacing w:beforeAutospacing="0" w:afterAutospacing="0" w:line="500" w:lineRule="exact"/>
        <w:jc w:val="both"/>
        <w:rPr>
          <w:rFonts w:ascii="微软雅黑" w:eastAsia="微软雅黑" w:hAnsi="微软雅黑" w:cs="微软雅黑"/>
          <w:color w:val="000000" w:themeColor="text1"/>
          <w:kern w:val="2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kern w:val="2"/>
          <w:szCs w:val="24"/>
        </w:rPr>
        <w:t>十三、竞赛日程：</w:t>
      </w:r>
    </w:p>
    <w:tbl>
      <w:tblPr>
        <w:tblW w:w="83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1998"/>
        <w:gridCol w:w="4608"/>
      </w:tblGrid>
      <w:tr w:rsidR="00FB0112" w14:paraId="303AF767" w14:textId="77777777">
        <w:trPr>
          <w:cantSplit/>
          <w:trHeight w:hRule="exact" w:val="464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C01B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22"/>
                <w:lang w:bidi="ar"/>
              </w:rPr>
              <w:t>日期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B7EE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22"/>
                <w:lang w:bidi="ar"/>
              </w:rPr>
              <w:t>时间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037F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 w:themeColor="text1"/>
                <w:kern w:val="0"/>
                <w:sz w:val="22"/>
                <w:lang w:bidi="ar"/>
              </w:rPr>
              <w:t>事项</w:t>
            </w:r>
          </w:p>
        </w:tc>
      </w:tr>
      <w:tr w:rsidR="00FB0112" w14:paraId="3BB47E0D" w14:textId="77777777">
        <w:trPr>
          <w:cantSplit/>
          <w:trHeight w:hRule="exact" w:val="464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20335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lastRenderedPageBreak/>
              <w:t>10月3日</w:t>
            </w: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br/>
              <w:t>(官方练习轮）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1EB75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09:00-13:00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2D43B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官方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练习日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及球员报到</w:t>
            </w:r>
          </w:p>
        </w:tc>
      </w:tr>
      <w:tr w:rsidR="00FB0112" w14:paraId="18F06C55" w14:textId="77777777">
        <w:trPr>
          <w:cantSplit/>
          <w:trHeight w:hRule="exact" w:val="464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48F6B" w14:textId="77777777" w:rsidR="00FB0112" w:rsidRDefault="00FB0112">
            <w:pPr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ECC6B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13:00-14:30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508D3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赛前新闻发布会</w:t>
            </w:r>
          </w:p>
        </w:tc>
      </w:tr>
      <w:tr w:rsidR="00FB0112" w14:paraId="696AB3DD" w14:textId="77777777">
        <w:trPr>
          <w:cantSplit/>
          <w:trHeight w:hRule="exact" w:val="464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8BF03" w14:textId="77777777" w:rsidR="00FB0112" w:rsidRDefault="00FB0112">
            <w:pPr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4B087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14:40-15:40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50E1A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球员会议</w:t>
            </w:r>
          </w:p>
        </w:tc>
      </w:tr>
      <w:tr w:rsidR="00FB0112" w14:paraId="45C597B9" w14:textId="77777777">
        <w:trPr>
          <w:cantSplit/>
          <w:trHeight w:hRule="exact" w:val="464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31CDF" w14:textId="77777777" w:rsidR="00FB0112" w:rsidRDefault="00FB0112">
            <w:pPr>
              <w:jc w:val="center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76CF4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18:00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BB397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kern w:val="0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欢迎晚宴</w:t>
            </w:r>
          </w:p>
        </w:tc>
      </w:tr>
      <w:tr w:rsidR="00FB0112" w14:paraId="7EE09549" w14:textId="77777777">
        <w:trPr>
          <w:cantSplit/>
          <w:trHeight w:hRule="exact" w:val="464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5A7550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10月4日</w:t>
            </w:r>
          </w:p>
          <w:p w14:paraId="5153677C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（第一轮）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5EFB2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8:00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B92580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b/>
                <w:bCs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A组第一轮正赛 ; B/C组练习轮</w:t>
            </w:r>
          </w:p>
        </w:tc>
      </w:tr>
      <w:tr w:rsidR="00FB0112" w14:paraId="3CB5FADA" w14:textId="77777777">
        <w:trPr>
          <w:cantSplit/>
          <w:trHeight w:hRule="exact" w:val="464"/>
          <w:jc w:val="center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C000B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10月5日</w:t>
            </w:r>
          </w:p>
          <w:p w14:paraId="152A567A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（第二轮）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44DCE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8:00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99641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A组第二轮正赛 ; B/C组第一轮正赛</w:t>
            </w:r>
          </w:p>
        </w:tc>
      </w:tr>
      <w:tr w:rsidR="00FB0112" w14:paraId="0B12D669" w14:textId="77777777">
        <w:trPr>
          <w:cantSplit/>
          <w:trHeight w:hRule="exact" w:val="464"/>
          <w:jc w:val="center"/>
        </w:trPr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562BA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10月6日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931C4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8:00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70EE2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A组第三轮正赛 ; B/C组第二轮正赛</w:t>
            </w:r>
          </w:p>
        </w:tc>
      </w:tr>
      <w:tr w:rsidR="00FB0112" w14:paraId="772F37F6" w14:textId="77777777">
        <w:trPr>
          <w:cantSplit/>
          <w:trHeight w:hRule="exact" w:val="464"/>
          <w:jc w:val="center"/>
        </w:trPr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8399B" w14:textId="77777777" w:rsidR="00FB0112" w:rsidRDefault="00FB0112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6E9BD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15:00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1F05F" w14:textId="77777777" w:rsidR="00FB0112" w:rsidRDefault="004C15B6">
            <w:pPr>
              <w:widowControl/>
              <w:jc w:val="center"/>
              <w:textAlignment w:val="top"/>
              <w:rPr>
                <w:rFonts w:ascii="微软雅黑" w:eastAsia="微软雅黑" w:hAnsi="微软雅黑" w:cs="微软雅黑"/>
                <w:color w:val="333333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333333"/>
                <w:kern w:val="0"/>
                <w:szCs w:val="21"/>
                <w:lang w:bidi="ar"/>
              </w:rPr>
              <w:t>颁奖仪式</w:t>
            </w:r>
          </w:p>
        </w:tc>
      </w:tr>
    </w:tbl>
    <w:p w14:paraId="6982D532" w14:textId="77777777" w:rsidR="00FB0112" w:rsidRDefault="004C15B6">
      <w:pPr>
        <w:spacing w:line="360" w:lineRule="auto"/>
        <w:rPr>
          <w:rFonts w:ascii="微软雅黑" w:eastAsia="微软雅黑" w:hAnsi="微软雅黑" w:cs="微软雅黑"/>
          <w:b/>
          <w:bCs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>十四、报名和报到：</w:t>
      </w:r>
    </w:p>
    <w:p w14:paraId="5B39D0AE" w14:textId="77777777" w:rsidR="00FB0112" w:rsidRDefault="004C15B6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（一）报名</w:t>
      </w:r>
    </w:p>
    <w:p w14:paraId="5407842B" w14:textId="77777777" w:rsidR="00FB0112" w:rsidRDefault="004C15B6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1. 报名开始时间：9月3日09:00</w:t>
      </w:r>
    </w:p>
    <w:p w14:paraId="3F66411C" w14:textId="77777777" w:rsidR="00FB0112" w:rsidRDefault="004C15B6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2. 报名截止时间：9月12日17:00</w:t>
      </w:r>
    </w:p>
    <w:p w14:paraId="50DCA0B1" w14:textId="77777777" w:rsidR="00FB0112" w:rsidRDefault="004C15B6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3. 报名方式：运动员需下载并登陆</w:t>
      </w:r>
      <w:r>
        <w:rPr>
          <w:rFonts w:ascii="微软雅黑" w:eastAsia="微软雅黑" w:hAnsi="微软雅黑" w:cs="微软雅黑"/>
          <w:color w:val="000000" w:themeColor="text1"/>
          <w:sz w:val="24"/>
          <w:szCs w:val="24"/>
        </w:rPr>
        <w:t>http://www.bwvip.com</w:t>
      </w: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，点击“报名”进入页面，提交报名信息并完成在线缴纳参赛费视为有效报名。</w:t>
      </w:r>
    </w:p>
    <w:p w14:paraId="3B0D981E" w14:textId="77777777" w:rsidR="00FB0112" w:rsidRDefault="004C15B6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4. 参赛选手名单公布：9月20日17:00前公布参赛选手名单。</w:t>
      </w:r>
    </w:p>
    <w:p w14:paraId="13918D5E" w14:textId="77777777" w:rsidR="00FB0112" w:rsidRDefault="004C15B6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（二）报到</w:t>
      </w:r>
    </w:p>
    <w:p w14:paraId="51E91A27" w14:textId="77777777" w:rsidR="00FB0112" w:rsidRDefault="004C15B6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1. 时间：10月3日</w:t>
      </w:r>
    </w:p>
    <w:p w14:paraId="769D1D2F" w14:textId="77777777" w:rsidR="00FB0112" w:rsidRDefault="004C15B6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2. 地点：重庆保利高尔夫球会</w:t>
      </w:r>
    </w:p>
    <w:p w14:paraId="04759E2C" w14:textId="77777777" w:rsidR="00FB0112" w:rsidRDefault="004C15B6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3. 联系人：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伍俊洪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 xml:space="preserve"> 023-67883010</w:t>
      </w:r>
    </w:p>
    <w:p w14:paraId="2F41A878" w14:textId="77777777" w:rsidR="00FB0112" w:rsidRDefault="004C15B6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4. 选手报到时需出示个人证明年龄的有效证件，没有年龄证明或不符年龄规定者，不能参加比赛。</w:t>
      </w:r>
    </w:p>
    <w:p w14:paraId="04E8DD10" w14:textId="77777777" w:rsidR="00FB0112" w:rsidRDefault="004C15B6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（三）退赛</w:t>
      </w:r>
    </w:p>
    <w:p w14:paraId="74755DA4" w14:textId="77777777" w:rsidR="00FB0112" w:rsidRDefault="004C15B6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若球员因故不能参加比赛，</w:t>
      </w:r>
      <w:hyperlink r:id="rId9" w:history="1">
        <w:r>
          <w:rPr>
            <w:rFonts w:ascii="微软雅黑" w:eastAsia="微软雅黑" w:hAnsi="微软雅黑" w:cs="微软雅黑" w:hint="eastAsia"/>
            <w:color w:val="000000" w:themeColor="text1"/>
            <w:sz w:val="24"/>
            <w:szCs w:val="24"/>
          </w:rPr>
          <w:t>请于公布比赛名单后48小时内发送取消参赛邮件至1</w:t>
        </w:r>
      </w:hyperlink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341804184@qq.com，否则将不退还参赛费用。</w:t>
      </w:r>
    </w:p>
    <w:p w14:paraId="55964A92" w14:textId="77777777" w:rsidR="00FB0112" w:rsidRDefault="004C15B6">
      <w:pPr>
        <w:spacing w:line="360" w:lineRule="auto"/>
        <w:rPr>
          <w:rFonts w:ascii="微软雅黑" w:eastAsia="微软雅黑" w:hAnsi="微软雅黑" w:cs="微软雅黑"/>
          <w:b/>
          <w:bCs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lastRenderedPageBreak/>
        <w:t>十五、费用：</w:t>
      </w:r>
    </w:p>
    <w:p w14:paraId="01B7B5C2" w14:textId="77777777" w:rsidR="00FB0112" w:rsidRDefault="004C15B6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（一）赛事服务费：（包含正赛期间的打球费用及欢迎晚宴）</w:t>
      </w:r>
    </w:p>
    <w:p w14:paraId="7FC48A78" w14:textId="77777777" w:rsidR="00FB0112" w:rsidRDefault="004C15B6">
      <w:pPr>
        <w:spacing w:line="500" w:lineRule="exact"/>
        <w:ind w:firstLineChars="300" w:firstLine="72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A组三轮共计1000元，B/C组两轮720元，球童小费球员自理。</w:t>
      </w:r>
    </w:p>
    <w:p w14:paraId="32012A3D" w14:textId="77777777" w:rsidR="00FB0112" w:rsidRDefault="004C15B6">
      <w:pPr>
        <w:spacing w:line="360" w:lineRule="auto"/>
        <w:ind w:firstLineChars="200" w:firstLine="480"/>
        <w:rPr>
          <w:rFonts w:ascii="微软雅黑" w:eastAsia="微软雅黑" w:hAnsi="微软雅黑" w:cs="微软雅黑"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00000" w:themeColor="text1"/>
          <w:sz w:val="24"/>
          <w:szCs w:val="24"/>
        </w:rPr>
        <w:t>（二）组委会为所有参赛选手购买赛事期间（10月3日-6日）人身意外伤害保险。</w:t>
      </w:r>
    </w:p>
    <w:p w14:paraId="71BE2E50" w14:textId="77777777" w:rsidR="00FB0112" w:rsidRDefault="004C15B6">
      <w:pPr>
        <w:spacing w:line="360" w:lineRule="auto"/>
        <w:rPr>
          <w:rFonts w:ascii="微软雅黑" w:eastAsia="微软雅黑" w:hAnsi="微软雅黑" w:cs="微软雅黑"/>
          <w:b/>
          <w:bCs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>十六、裁判员由中国高尔夫球协会统一选派。</w:t>
      </w:r>
    </w:p>
    <w:p w14:paraId="2803B032" w14:textId="77777777" w:rsidR="00FB0112" w:rsidRDefault="004C15B6">
      <w:pPr>
        <w:spacing w:line="360" w:lineRule="auto"/>
        <w:rPr>
          <w:rFonts w:ascii="微软雅黑" w:eastAsia="微软雅黑" w:hAnsi="微软雅黑" w:cs="微软雅黑"/>
          <w:b/>
          <w:bCs/>
          <w:color w:val="000000" w:themeColor="text1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000000" w:themeColor="text1"/>
          <w:sz w:val="24"/>
          <w:szCs w:val="24"/>
        </w:rPr>
        <w:t>十七、本规程最终解释权属中国高尔夫球协会。</w:t>
      </w:r>
    </w:p>
    <w:p w14:paraId="308B2ED4" w14:textId="38D46C15" w:rsidR="00FB0112" w:rsidRDefault="00FB0112">
      <w:pPr>
        <w:spacing w:line="360" w:lineRule="auto"/>
        <w:rPr>
          <w:rFonts w:ascii="微软雅黑" w:eastAsia="微软雅黑" w:hAnsi="微软雅黑" w:cs="微软雅黑"/>
          <w:b/>
          <w:bCs/>
          <w:color w:val="000000" w:themeColor="text1"/>
          <w:sz w:val="24"/>
          <w:szCs w:val="24"/>
        </w:rPr>
      </w:pPr>
    </w:p>
    <w:sectPr w:rsidR="00FB0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E8E1" w14:textId="77777777" w:rsidR="001F209C" w:rsidRDefault="001F209C" w:rsidP="00C502AE">
      <w:r>
        <w:separator/>
      </w:r>
    </w:p>
  </w:endnote>
  <w:endnote w:type="continuationSeparator" w:id="0">
    <w:p w14:paraId="7B664263" w14:textId="77777777" w:rsidR="001F209C" w:rsidRDefault="001F209C" w:rsidP="00C50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9C583" w14:textId="77777777" w:rsidR="001F209C" w:rsidRDefault="001F209C" w:rsidP="00C502AE">
      <w:r>
        <w:separator/>
      </w:r>
    </w:p>
  </w:footnote>
  <w:footnote w:type="continuationSeparator" w:id="0">
    <w:p w14:paraId="5763E8CD" w14:textId="77777777" w:rsidR="001F209C" w:rsidRDefault="001F209C" w:rsidP="00C50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B0416"/>
    <w:multiLevelType w:val="singleLevel"/>
    <w:tmpl w:val="6E4B0416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E33CD1"/>
    <w:rsid w:val="0006488D"/>
    <w:rsid w:val="000768DE"/>
    <w:rsid w:val="000C457A"/>
    <w:rsid w:val="000E16FB"/>
    <w:rsid w:val="000F353C"/>
    <w:rsid w:val="00104065"/>
    <w:rsid w:val="00131960"/>
    <w:rsid w:val="00140282"/>
    <w:rsid w:val="001846D0"/>
    <w:rsid w:val="0018746C"/>
    <w:rsid w:val="001E567E"/>
    <w:rsid w:val="001F209C"/>
    <w:rsid w:val="00217177"/>
    <w:rsid w:val="002241EC"/>
    <w:rsid w:val="0023293A"/>
    <w:rsid w:val="00262824"/>
    <w:rsid w:val="00281AC2"/>
    <w:rsid w:val="0028218D"/>
    <w:rsid w:val="002B1DE9"/>
    <w:rsid w:val="002D18ED"/>
    <w:rsid w:val="002D3A68"/>
    <w:rsid w:val="002D677C"/>
    <w:rsid w:val="00364EE5"/>
    <w:rsid w:val="00365D1E"/>
    <w:rsid w:val="00366ACA"/>
    <w:rsid w:val="00372446"/>
    <w:rsid w:val="00374BCF"/>
    <w:rsid w:val="003D0918"/>
    <w:rsid w:val="003D1A6F"/>
    <w:rsid w:val="003D389D"/>
    <w:rsid w:val="003D69E6"/>
    <w:rsid w:val="003E3CBC"/>
    <w:rsid w:val="00402157"/>
    <w:rsid w:val="00406CB7"/>
    <w:rsid w:val="0044166D"/>
    <w:rsid w:val="00442B44"/>
    <w:rsid w:val="00467AA0"/>
    <w:rsid w:val="004A4F61"/>
    <w:rsid w:val="004B38E0"/>
    <w:rsid w:val="004B463C"/>
    <w:rsid w:val="004C15B6"/>
    <w:rsid w:val="004C6EB6"/>
    <w:rsid w:val="004D619F"/>
    <w:rsid w:val="005039F2"/>
    <w:rsid w:val="005050D2"/>
    <w:rsid w:val="00584138"/>
    <w:rsid w:val="0059455F"/>
    <w:rsid w:val="005F6B0F"/>
    <w:rsid w:val="006307F0"/>
    <w:rsid w:val="00631B60"/>
    <w:rsid w:val="006913EA"/>
    <w:rsid w:val="006A23E4"/>
    <w:rsid w:val="006E769C"/>
    <w:rsid w:val="006F026B"/>
    <w:rsid w:val="006F67B8"/>
    <w:rsid w:val="0070388E"/>
    <w:rsid w:val="007060FC"/>
    <w:rsid w:val="00730E65"/>
    <w:rsid w:val="007323B2"/>
    <w:rsid w:val="007505F6"/>
    <w:rsid w:val="007640C7"/>
    <w:rsid w:val="0077587A"/>
    <w:rsid w:val="007770AA"/>
    <w:rsid w:val="00781EB6"/>
    <w:rsid w:val="007908E2"/>
    <w:rsid w:val="007B07F8"/>
    <w:rsid w:val="007F3CF1"/>
    <w:rsid w:val="008131BD"/>
    <w:rsid w:val="00823C62"/>
    <w:rsid w:val="00884E94"/>
    <w:rsid w:val="008E4540"/>
    <w:rsid w:val="00917051"/>
    <w:rsid w:val="00936A8F"/>
    <w:rsid w:val="00954E5D"/>
    <w:rsid w:val="009B1105"/>
    <w:rsid w:val="009D43B0"/>
    <w:rsid w:val="009D6543"/>
    <w:rsid w:val="009F0988"/>
    <w:rsid w:val="009F67BC"/>
    <w:rsid w:val="00A060CB"/>
    <w:rsid w:val="00A1226C"/>
    <w:rsid w:val="00A21967"/>
    <w:rsid w:val="00A30857"/>
    <w:rsid w:val="00A412A0"/>
    <w:rsid w:val="00A63D4C"/>
    <w:rsid w:val="00A72688"/>
    <w:rsid w:val="00AC29CF"/>
    <w:rsid w:val="00AC33E2"/>
    <w:rsid w:val="00AF475D"/>
    <w:rsid w:val="00B501D5"/>
    <w:rsid w:val="00B8123A"/>
    <w:rsid w:val="00B87FAB"/>
    <w:rsid w:val="00B91E57"/>
    <w:rsid w:val="00B92519"/>
    <w:rsid w:val="00B93DB3"/>
    <w:rsid w:val="00BA69D3"/>
    <w:rsid w:val="00BC7928"/>
    <w:rsid w:val="00BE3434"/>
    <w:rsid w:val="00C02336"/>
    <w:rsid w:val="00C14029"/>
    <w:rsid w:val="00C344C1"/>
    <w:rsid w:val="00C502AE"/>
    <w:rsid w:val="00C700E3"/>
    <w:rsid w:val="00C7365E"/>
    <w:rsid w:val="00C73957"/>
    <w:rsid w:val="00C907FC"/>
    <w:rsid w:val="00CB1CBD"/>
    <w:rsid w:val="00CB2FD9"/>
    <w:rsid w:val="00CD43C6"/>
    <w:rsid w:val="00D51D09"/>
    <w:rsid w:val="00D555E2"/>
    <w:rsid w:val="00D9668B"/>
    <w:rsid w:val="00DA0B8A"/>
    <w:rsid w:val="00DB56B1"/>
    <w:rsid w:val="00DF1EFC"/>
    <w:rsid w:val="00E0450F"/>
    <w:rsid w:val="00E30B47"/>
    <w:rsid w:val="00E56608"/>
    <w:rsid w:val="00E57DBB"/>
    <w:rsid w:val="00E76997"/>
    <w:rsid w:val="00E979BE"/>
    <w:rsid w:val="00EB67F4"/>
    <w:rsid w:val="00ED530E"/>
    <w:rsid w:val="00EE0AE9"/>
    <w:rsid w:val="00EF5F93"/>
    <w:rsid w:val="00EF74D0"/>
    <w:rsid w:val="00F057B6"/>
    <w:rsid w:val="00F07F21"/>
    <w:rsid w:val="00F11983"/>
    <w:rsid w:val="00F24419"/>
    <w:rsid w:val="00F453B5"/>
    <w:rsid w:val="00F91910"/>
    <w:rsid w:val="00FB0112"/>
    <w:rsid w:val="00FB0411"/>
    <w:rsid w:val="00FB7422"/>
    <w:rsid w:val="00FE73C9"/>
    <w:rsid w:val="02BB219F"/>
    <w:rsid w:val="059F42D3"/>
    <w:rsid w:val="1087291A"/>
    <w:rsid w:val="11743C64"/>
    <w:rsid w:val="1D094B11"/>
    <w:rsid w:val="1D35157A"/>
    <w:rsid w:val="1DF67731"/>
    <w:rsid w:val="23EB7941"/>
    <w:rsid w:val="27CE4CD7"/>
    <w:rsid w:val="2F5D53C5"/>
    <w:rsid w:val="35226CA0"/>
    <w:rsid w:val="3CA503D6"/>
    <w:rsid w:val="419842C7"/>
    <w:rsid w:val="42AC44A4"/>
    <w:rsid w:val="446A6E7D"/>
    <w:rsid w:val="4A2329EF"/>
    <w:rsid w:val="4BF87113"/>
    <w:rsid w:val="4CB86DCB"/>
    <w:rsid w:val="50E505FE"/>
    <w:rsid w:val="635D3317"/>
    <w:rsid w:val="6EE33CD1"/>
    <w:rsid w:val="752502B7"/>
    <w:rsid w:val="790850D0"/>
    <w:rsid w:val="7E1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7D288"/>
  <w15:docId w15:val="{DB6C95CB-2C58-428C-BA11-A965652A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a9"/>
    <w:rPr>
      <w:b/>
      <w:bCs/>
    </w:rPr>
  </w:style>
  <w:style w:type="character" w:styleId="aa">
    <w:name w:val="Hyperlink"/>
    <w:qFormat/>
    <w:rPr>
      <w:color w:val="0000FF"/>
      <w:u w:val="single"/>
    </w:rPr>
  </w:style>
  <w:style w:type="character" w:styleId="ab">
    <w:name w:val="annotation reference"/>
    <w:basedOn w:val="a0"/>
    <w:rPr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rPr>
      <w:kern w:val="2"/>
      <w:sz w:val="21"/>
      <w:szCs w:val="22"/>
    </w:rPr>
  </w:style>
  <w:style w:type="character" w:customStyle="1" w:styleId="a9">
    <w:name w:val="批注主题 字符"/>
    <w:basedOn w:val="a4"/>
    <w:link w:val="a8"/>
    <w:rPr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rPr>
      <w:kern w:val="2"/>
      <w:sz w:val="21"/>
      <w:szCs w:val="22"/>
    </w:rPr>
  </w:style>
  <w:style w:type="character" w:customStyle="1" w:styleId="a6">
    <w:name w:val="批注框文本 字符"/>
    <w:basedOn w:val="a0"/>
    <w:link w:val="a5"/>
    <w:rPr>
      <w:kern w:val="2"/>
      <w:sz w:val="18"/>
      <w:szCs w:val="18"/>
    </w:rPr>
  </w:style>
  <w:style w:type="paragraph" w:styleId="ac">
    <w:name w:val="header"/>
    <w:basedOn w:val="a"/>
    <w:link w:val="ad"/>
    <w:rsid w:val="00C50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rsid w:val="00C502AE"/>
    <w:rPr>
      <w:kern w:val="2"/>
      <w:sz w:val="18"/>
      <w:szCs w:val="18"/>
    </w:rPr>
  </w:style>
  <w:style w:type="paragraph" w:styleId="ae">
    <w:name w:val="footer"/>
    <w:basedOn w:val="a"/>
    <w:link w:val="af"/>
    <w:rsid w:val="00C50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rsid w:val="00C502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gagolf.org.cn/column/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35831;&#20110;&#20844;&#24067;&#27604;&#36187;&#21517;&#21333;&#21518;48&#23567;&#26102;&#20869;&#21457;&#36865;&#21462;&#28040;&#21442;&#36187;&#37038;&#20214;&#33267;info@bluebaygolf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稀奇刘</dc:creator>
  <cp:lastModifiedBy>香兰 黎</cp:lastModifiedBy>
  <cp:revision>141</cp:revision>
  <dcterms:created xsi:type="dcterms:W3CDTF">2019-07-11T03:57:00Z</dcterms:created>
  <dcterms:modified xsi:type="dcterms:W3CDTF">2019-08-19T02:26:00Z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